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9673A0">
        <w:rPr>
          <w:rFonts w:ascii="Times New Roman" w:hAnsi="Times New Roman" w:cs="Times New Roman"/>
          <w:sz w:val="24"/>
          <w:szCs w:val="24"/>
        </w:rPr>
        <w:t xml:space="preserve"> 4</w:t>
      </w:r>
      <w:r w:rsidR="004F31E8">
        <w:rPr>
          <w:rFonts w:ascii="Times New Roman" w:hAnsi="Times New Roman" w:cs="Times New Roman"/>
          <w:sz w:val="24"/>
          <w:szCs w:val="24"/>
        </w:rPr>
        <w:t>5</w:t>
      </w:r>
      <w:r w:rsidR="009673A0">
        <w:rPr>
          <w:rFonts w:ascii="Times New Roman" w:hAnsi="Times New Roman" w:cs="Times New Roman"/>
          <w:sz w:val="24"/>
          <w:szCs w:val="24"/>
        </w:rPr>
        <w:t xml:space="preserve">,  </w:t>
      </w:r>
      <w:r w:rsidR="004F31E8">
        <w:rPr>
          <w:rFonts w:ascii="Times New Roman" w:hAnsi="Times New Roman" w:cs="Times New Roman"/>
          <w:sz w:val="24"/>
          <w:szCs w:val="24"/>
        </w:rPr>
        <w:t>30</w:t>
      </w:r>
      <w:r w:rsidR="003027F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577A60">
        <w:rPr>
          <w:rFonts w:ascii="Times New Roman" w:hAnsi="Times New Roman" w:cs="Times New Roman"/>
          <w:sz w:val="24"/>
          <w:szCs w:val="24"/>
        </w:rPr>
        <w:t xml:space="preserve"> 2020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692B1E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Pr="00E542F4" w:rsidRDefault="006E468C" w:rsidP="006E468C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2D3121" w:rsidRPr="00637D81" w:rsidRDefault="002D3121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C693B" w:rsidRDefault="00D21B28" w:rsidP="00C87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93B">
        <w:rPr>
          <w:rFonts w:ascii="Times New Roman" w:hAnsi="Times New Roman" w:cs="Times New Roman"/>
          <w:b/>
          <w:sz w:val="28"/>
          <w:szCs w:val="28"/>
        </w:rPr>
        <w:t>СЕГОДНЯ В НОМЕРЕ:</w:t>
      </w:r>
    </w:p>
    <w:p w:rsidR="00B773C6" w:rsidRDefault="004F31E8" w:rsidP="004F31E8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31E8">
        <w:rPr>
          <w:rFonts w:ascii="Times New Roman" w:hAnsi="Times New Roman"/>
          <w:b/>
          <w:sz w:val="24"/>
          <w:szCs w:val="24"/>
        </w:rPr>
        <w:t>Решение № 26 от 28.12.2020 г. «О проведении Новогодних праздников»</w:t>
      </w:r>
    </w:p>
    <w:p w:rsidR="004F31E8" w:rsidRDefault="004F31E8" w:rsidP="004F31E8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27 от 28.12.2020г. 2О внесении изменений в решение № 119 тридцать девятой сессии от 20.12.2019 года «О бюджете Ишимского сельсовета Чистоозерного района Новосибирской области на 2020 год и плановый период 2021 и 2022 годов»</w:t>
      </w:r>
    </w:p>
    <w:p w:rsidR="004F31E8" w:rsidRDefault="00C4483E" w:rsidP="004F31E8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28 от 28.12.2020г. «О бюджете Ишимского сельсовета Чистоозерного района Нововсибирской области на 2021 год и плановый период 2022 и 2023 годов»</w:t>
      </w:r>
    </w:p>
    <w:p w:rsidR="00C4483E" w:rsidRDefault="00C4483E" w:rsidP="004F31E8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№ 70 от 24.12.2020 г. «Об установлении Порядка формирования  перечня налоговых расходов администрации Ишимского сельсовета Чистоозерного района Новосибирской области и оценки налоговых расходов администрации Ишимского сельсовета Чистоозерного района Новосибирской области»</w:t>
      </w:r>
    </w:p>
    <w:p w:rsidR="00C4483E" w:rsidRDefault="00C4483E" w:rsidP="004F31E8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№ 71 от 24.12.2020 г. «Об утверждении методики оценки эффективности налоговых расходов Ишимского сельсовета Чистоозерного района Новосибирской области»</w:t>
      </w:r>
    </w:p>
    <w:p w:rsidR="00C4483E" w:rsidRDefault="00C4483E" w:rsidP="004F31E8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№ 72 от 28.12.2020 «Об обеспечении безопасности граждан, антитеррористической защищенности объектов и мест массового пребывания людей в период и проведения Новогодних и Рождественских праздничных мероприятий на территории Ишимского сельсовета Чистоозерного района новосибирской области»</w:t>
      </w:r>
    </w:p>
    <w:p w:rsidR="00C4483E" w:rsidRDefault="0091203A" w:rsidP="004F31E8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Разное</w:t>
      </w:r>
    </w:p>
    <w:p w:rsidR="004F31E8" w:rsidRDefault="004F31E8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1E8" w:rsidRDefault="004F31E8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1E8" w:rsidRDefault="004F31E8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03A" w:rsidRDefault="0091203A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03A" w:rsidRDefault="0091203A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03A" w:rsidRDefault="0091203A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03A" w:rsidRDefault="0091203A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03A" w:rsidRDefault="0091203A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03A" w:rsidRDefault="0091203A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03A" w:rsidRDefault="0091203A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03A" w:rsidRDefault="0091203A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03A" w:rsidRDefault="0091203A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03A" w:rsidRDefault="0091203A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03A" w:rsidRDefault="0091203A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03A" w:rsidRDefault="0091203A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03A" w:rsidRDefault="0091203A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03A" w:rsidRDefault="0091203A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1E8" w:rsidRDefault="004F31E8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1E8" w:rsidRDefault="004F31E8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1E8" w:rsidRDefault="004F31E8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1E8" w:rsidRDefault="004F31E8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1E8" w:rsidRDefault="004F31E8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1E8" w:rsidRDefault="004F31E8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1E8" w:rsidRPr="00B52ABB" w:rsidRDefault="004F31E8" w:rsidP="004F31E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52ABB">
        <w:rPr>
          <w:rFonts w:ascii="Times New Roman" w:hAnsi="Times New Roman" w:cs="Times New Roman"/>
          <w:b/>
          <w:sz w:val="32"/>
        </w:rPr>
        <w:t>СОВЕТ ДЕПУТАТОВ</w:t>
      </w:r>
    </w:p>
    <w:p w:rsidR="004F31E8" w:rsidRPr="00B52ABB" w:rsidRDefault="004F31E8" w:rsidP="004F31E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52ABB">
        <w:rPr>
          <w:rFonts w:ascii="Times New Roman" w:hAnsi="Times New Roman" w:cs="Times New Roman"/>
          <w:b/>
          <w:sz w:val="32"/>
        </w:rPr>
        <w:t>ИШИМСКОГО СЕЛЬСОВЕТА ЧИСТООЗЕРНОГО РАЙОНА</w:t>
      </w:r>
    </w:p>
    <w:p w:rsidR="004F31E8" w:rsidRPr="00B52ABB" w:rsidRDefault="004F31E8" w:rsidP="004F31E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52ABB">
        <w:rPr>
          <w:rFonts w:ascii="Times New Roman" w:hAnsi="Times New Roman" w:cs="Times New Roman"/>
          <w:b/>
          <w:sz w:val="32"/>
        </w:rPr>
        <w:t>НОВОСИБИРСКОЙ ОБЛАСТИ</w:t>
      </w:r>
    </w:p>
    <w:p w:rsidR="004F31E8" w:rsidRPr="00B52ABB" w:rsidRDefault="004F31E8" w:rsidP="004F31E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(шестого созыва</w:t>
      </w:r>
      <w:r w:rsidRPr="00B52ABB">
        <w:rPr>
          <w:rFonts w:ascii="Times New Roman" w:hAnsi="Times New Roman" w:cs="Times New Roman"/>
          <w:sz w:val="28"/>
        </w:rPr>
        <w:t>)</w:t>
      </w:r>
    </w:p>
    <w:p w:rsidR="004F31E8" w:rsidRPr="00B52ABB" w:rsidRDefault="004F31E8" w:rsidP="004F31E8">
      <w:pPr>
        <w:jc w:val="center"/>
        <w:rPr>
          <w:rFonts w:ascii="Times New Roman" w:hAnsi="Times New Roman" w:cs="Times New Roman"/>
          <w:b/>
          <w:sz w:val="32"/>
        </w:rPr>
      </w:pPr>
      <w:r w:rsidRPr="00B52ABB">
        <w:rPr>
          <w:rFonts w:ascii="Times New Roman" w:hAnsi="Times New Roman" w:cs="Times New Roman"/>
          <w:b/>
          <w:sz w:val="32"/>
        </w:rPr>
        <w:t>РЕШЕНИЕ</w:t>
      </w:r>
    </w:p>
    <w:p w:rsidR="004F31E8" w:rsidRPr="00B52ABB" w:rsidRDefault="004F31E8" w:rsidP="004F31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Седьмой сессии шестого созыва</w:t>
      </w:r>
    </w:p>
    <w:p w:rsidR="004F31E8" w:rsidRDefault="004F31E8" w:rsidP="004F31E8">
      <w:pPr>
        <w:rPr>
          <w:rFonts w:ascii="Times New Roman" w:hAnsi="Times New Roman" w:cs="Times New Roman"/>
          <w:b/>
          <w:sz w:val="32"/>
        </w:rPr>
      </w:pPr>
      <w:r w:rsidRPr="00B52ABB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28.12</w:t>
      </w:r>
      <w:r w:rsidRPr="005B693A">
        <w:rPr>
          <w:rFonts w:ascii="Times New Roman" w:hAnsi="Times New Roman" w:cs="Times New Roman"/>
          <w:b/>
          <w:sz w:val="32"/>
        </w:rPr>
        <w:t>.2020 г.                                                                               №</w:t>
      </w:r>
      <w:r>
        <w:rPr>
          <w:rFonts w:ascii="Times New Roman" w:hAnsi="Times New Roman" w:cs="Times New Roman"/>
          <w:b/>
          <w:sz w:val="32"/>
        </w:rPr>
        <w:t>26</w:t>
      </w:r>
    </w:p>
    <w:p w:rsidR="004F31E8" w:rsidRDefault="004F31E8" w:rsidP="004F31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4F31E8" w:rsidRPr="004A2176" w:rsidRDefault="004F31E8" w:rsidP="004F31E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О проведении Новогодних праздников</w:t>
      </w:r>
    </w:p>
    <w:p w:rsidR="004F31E8" w:rsidRDefault="004F31E8" w:rsidP="004F31E8">
      <w:pPr>
        <w:jc w:val="both"/>
        <w:rPr>
          <w:rFonts w:ascii="Times New Roman" w:hAnsi="Times New Roman" w:cs="Times New Roman"/>
          <w:b/>
          <w:sz w:val="28"/>
        </w:rPr>
      </w:pPr>
    </w:p>
    <w:p w:rsidR="004F31E8" w:rsidRPr="00B52ABB" w:rsidRDefault="004F31E8" w:rsidP="004F31E8">
      <w:pPr>
        <w:jc w:val="both"/>
        <w:rPr>
          <w:rFonts w:ascii="Times New Roman" w:hAnsi="Times New Roman" w:cs="Times New Roman"/>
          <w:sz w:val="28"/>
        </w:rPr>
      </w:pPr>
      <w:r w:rsidRPr="00B52AB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соответствии с постановлением Правительства Новосибирской области от 18.03.2020г. № 72-п «О введении режима повышенной готовности на территории Новосибирской области», постановлением Губернатора Новосибирской области от 27.03.2020 № 43 «О принятии дополнительных мер по защите населения и территории Новосибирской области от чрезвычайных ситуаций», письмом Управления Федеральной службы по надзору в сфере защиты прав потребителей и благополучия человека по Новосибирской области от 24.09.2020 № 001/001-8/865-2020, приказа Министерства культуры Новосибирской области от 02.12.2020 № 347 «Об организации </w:t>
      </w:r>
      <w:r>
        <w:rPr>
          <w:rFonts w:ascii="Times New Roman" w:hAnsi="Times New Roman" w:cs="Times New Roman"/>
          <w:sz w:val="28"/>
        </w:rPr>
        <w:lastRenderedPageBreak/>
        <w:t xml:space="preserve">деятельности в период Новогодних праздников», </w:t>
      </w:r>
      <w:r w:rsidRPr="00B52ABB">
        <w:rPr>
          <w:rFonts w:ascii="Times New Roman" w:hAnsi="Times New Roman" w:cs="Times New Roman"/>
          <w:sz w:val="28"/>
        </w:rPr>
        <w:t xml:space="preserve"> Совета депутатов Ишимского сельсовета</w:t>
      </w:r>
      <w:r>
        <w:rPr>
          <w:rFonts w:ascii="Times New Roman" w:hAnsi="Times New Roman" w:cs="Times New Roman"/>
          <w:sz w:val="28"/>
        </w:rPr>
        <w:t xml:space="preserve"> </w:t>
      </w:r>
      <w:r w:rsidRPr="00B52ABB">
        <w:rPr>
          <w:rFonts w:ascii="Times New Roman" w:hAnsi="Times New Roman" w:cs="Times New Roman"/>
          <w:sz w:val="28"/>
        </w:rPr>
        <w:t>Чистоозерного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B52ABB">
        <w:rPr>
          <w:rFonts w:ascii="Times New Roman" w:hAnsi="Times New Roman" w:cs="Times New Roman"/>
          <w:sz w:val="28"/>
        </w:rPr>
        <w:t xml:space="preserve"> Новосибирской области</w:t>
      </w:r>
    </w:p>
    <w:p w:rsidR="004F31E8" w:rsidRDefault="004F31E8" w:rsidP="004F31E8">
      <w:pPr>
        <w:rPr>
          <w:rFonts w:ascii="Times New Roman" w:hAnsi="Times New Roman" w:cs="Times New Roman"/>
          <w:b/>
          <w:sz w:val="28"/>
        </w:rPr>
      </w:pPr>
      <w:r w:rsidRPr="00B52ABB">
        <w:rPr>
          <w:rFonts w:ascii="Times New Roman" w:hAnsi="Times New Roman" w:cs="Times New Roman"/>
          <w:b/>
          <w:sz w:val="28"/>
        </w:rPr>
        <w:t>РЕШИЛ:</w:t>
      </w:r>
    </w:p>
    <w:p w:rsidR="004F31E8" w:rsidRDefault="004F31E8" w:rsidP="004F31E8">
      <w:pPr>
        <w:pStyle w:val="a9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Работникам культуры организовать Новогоднее оформления здание КДЦ и прилегающую к нему территорию.</w:t>
      </w:r>
    </w:p>
    <w:p w:rsidR="004F31E8" w:rsidRPr="00FD3324" w:rsidRDefault="004F31E8" w:rsidP="004F31E8">
      <w:pPr>
        <w:pStyle w:val="a9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Отменить массовые Н</w:t>
      </w:r>
      <w:r w:rsidRPr="00FD3324">
        <w:rPr>
          <w:rFonts w:ascii="Times New Roman" w:hAnsi="Times New Roman"/>
          <w:sz w:val="28"/>
        </w:rPr>
        <w:t>овогодние</w:t>
      </w:r>
      <w:r>
        <w:rPr>
          <w:rFonts w:ascii="Times New Roman" w:hAnsi="Times New Roman"/>
          <w:sz w:val="28"/>
        </w:rPr>
        <w:t xml:space="preserve"> и Рождественские</w:t>
      </w:r>
      <w:r w:rsidRPr="00FD3324">
        <w:rPr>
          <w:rFonts w:ascii="Times New Roman" w:hAnsi="Times New Roman"/>
          <w:sz w:val="28"/>
        </w:rPr>
        <w:t xml:space="preserve"> гуляния, развлекательные игры с привлечением населения.</w:t>
      </w:r>
    </w:p>
    <w:p w:rsidR="004F31E8" w:rsidRDefault="004F31E8" w:rsidP="004F31E8">
      <w:pPr>
        <w:pStyle w:val="a9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в праздничные дни дежурство работниками культуры и администрации. </w:t>
      </w:r>
    </w:p>
    <w:p w:rsidR="004F31E8" w:rsidRPr="00DE555E" w:rsidRDefault="004F31E8" w:rsidP="004F31E8">
      <w:pPr>
        <w:pStyle w:val="a9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8"/>
        </w:rPr>
      </w:pPr>
      <w:r w:rsidRPr="00DE555E">
        <w:rPr>
          <w:rFonts w:ascii="Times New Roman" w:hAnsi="Times New Roman"/>
          <w:sz w:val="28"/>
          <w:szCs w:val="28"/>
        </w:rPr>
        <w:t>Опубликовать данное решение в газете « Ишимский Вестник ».</w:t>
      </w:r>
    </w:p>
    <w:p w:rsidR="004F31E8" w:rsidRPr="00DE555E" w:rsidRDefault="004F31E8" w:rsidP="004F31E8">
      <w:pPr>
        <w:pStyle w:val="a9"/>
        <w:jc w:val="both"/>
        <w:rPr>
          <w:rFonts w:ascii="Times New Roman" w:hAnsi="Times New Roman"/>
          <w:sz w:val="28"/>
        </w:rPr>
      </w:pPr>
    </w:p>
    <w:p w:rsidR="004F31E8" w:rsidRDefault="004F31E8" w:rsidP="004F31E8">
      <w:pPr>
        <w:pStyle w:val="a9"/>
        <w:jc w:val="both"/>
        <w:rPr>
          <w:rFonts w:ascii="Times New Roman" w:hAnsi="Times New Roman"/>
          <w:sz w:val="28"/>
        </w:rPr>
      </w:pPr>
    </w:p>
    <w:p w:rsidR="004F31E8" w:rsidRDefault="004F31E8" w:rsidP="004F31E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Глава  Ишимского  сельсовета                        Председатель Совета  депутатов</w:t>
      </w:r>
    </w:p>
    <w:p w:rsidR="004F31E8" w:rsidRDefault="004F31E8" w:rsidP="004F31E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Чистоозерного  района                                      Ишимского  сельсовета</w:t>
      </w:r>
    </w:p>
    <w:p w:rsidR="004F31E8" w:rsidRDefault="004F31E8" w:rsidP="004F31E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Новосибирской  области                                   Чистоозерного района </w:t>
      </w:r>
    </w:p>
    <w:p w:rsidR="004F31E8" w:rsidRDefault="004F31E8" w:rsidP="004F31E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4F31E8" w:rsidRPr="004F31E8" w:rsidRDefault="004F31E8" w:rsidP="004F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>__________________Е.Е.Иванко                       __________Н.И.Болтунова</w:t>
      </w:r>
      <w:r>
        <w:rPr>
          <w:rFonts w:ascii="Times New Roman" w:hAnsi="Times New Roman" w:cs="Times New Roman"/>
          <w:sz w:val="28"/>
        </w:rPr>
        <w:t xml:space="preserve">       </w:t>
      </w:r>
    </w:p>
    <w:p w:rsidR="004F31E8" w:rsidRPr="004F31E8" w:rsidRDefault="004F31E8" w:rsidP="004F31E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4F31E8" w:rsidRPr="00A973DD" w:rsidRDefault="004F31E8" w:rsidP="004F31E8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ИШИМСКИЙ</w:t>
      </w:r>
      <w:r w:rsidRPr="00A973DD">
        <w:rPr>
          <w:b/>
          <w:sz w:val="28"/>
          <w:szCs w:val="28"/>
        </w:rPr>
        <w:t xml:space="preserve"> СЕЛЬСОВЕТ ЧИСТООЗЕРНОГО РАЙОНА</w:t>
      </w:r>
    </w:p>
    <w:p w:rsidR="004F31E8" w:rsidRPr="00A973DD" w:rsidRDefault="004F31E8" w:rsidP="004F31E8">
      <w:pPr>
        <w:pStyle w:val="ad"/>
        <w:jc w:val="center"/>
        <w:rPr>
          <w:sz w:val="28"/>
          <w:szCs w:val="28"/>
        </w:rPr>
      </w:pPr>
      <w:r w:rsidRPr="00A973DD">
        <w:rPr>
          <w:b/>
          <w:sz w:val="28"/>
          <w:szCs w:val="28"/>
        </w:rPr>
        <w:t>НОВОСИБИРСКОЙ ОБЛАСТИ</w:t>
      </w:r>
    </w:p>
    <w:p w:rsidR="004F31E8" w:rsidRPr="00A973DD" w:rsidRDefault="004F31E8" w:rsidP="004F31E8">
      <w:pPr>
        <w:pStyle w:val="ad"/>
        <w:jc w:val="center"/>
        <w:rPr>
          <w:sz w:val="28"/>
          <w:szCs w:val="28"/>
        </w:rPr>
      </w:pPr>
    </w:p>
    <w:p w:rsidR="004F31E8" w:rsidRPr="00A973DD" w:rsidRDefault="004F31E8" w:rsidP="004F31E8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 xml:space="preserve">СОВЕТ ДЕПУТАТОВ </w:t>
      </w:r>
    </w:p>
    <w:p w:rsidR="004F31E8" w:rsidRPr="00A973DD" w:rsidRDefault="004F31E8" w:rsidP="004F31E8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ИШИМСКОГО</w:t>
      </w:r>
      <w:r w:rsidRPr="00A973DD">
        <w:rPr>
          <w:b/>
          <w:sz w:val="28"/>
          <w:szCs w:val="28"/>
        </w:rPr>
        <w:t xml:space="preserve"> СЕЛЬСОВЕТА</w:t>
      </w:r>
    </w:p>
    <w:p w:rsidR="004F31E8" w:rsidRPr="00A973DD" w:rsidRDefault="004F31E8" w:rsidP="004F31E8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>ЧИСТООЗЕРНОГО РАЙОНА НОВОСИБИРСКОЙ ОБЛАСТИ</w:t>
      </w:r>
    </w:p>
    <w:p w:rsidR="004F31E8" w:rsidRPr="00A973DD" w:rsidRDefault="004F31E8" w:rsidP="004F31E8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A973DD">
        <w:rPr>
          <w:b/>
          <w:sz w:val="28"/>
          <w:szCs w:val="28"/>
        </w:rPr>
        <w:t xml:space="preserve"> созыва</w:t>
      </w:r>
    </w:p>
    <w:p w:rsidR="004F31E8" w:rsidRPr="00A973DD" w:rsidRDefault="004F31E8" w:rsidP="004F31E8">
      <w:pPr>
        <w:pStyle w:val="ad"/>
        <w:jc w:val="center"/>
        <w:rPr>
          <w:b/>
          <w:sz w:val="28"/>
          <w:szCs w:val="28"/>
        </w:rPr>
      </w:pPr>
    </w:p>
    <w:p w:rsidR="004F31E8" w:rsidRPr="00A973DD" w:rsidRDefault="004F31E8" w:rsidP="004F31E8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>РЕШЕНИЕ</w:t>
      </w:r>
    </w:p>
    <w:p w:rsidR="004F31E8" w:rsidRPr="00A973DD" w:rsidRDefault="004F31E8" w:rsidP="004F31E8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Седьмой </w:t>
      </w:r>
      <w:r w:rsidRPr="00A973DD">
        <w:rPr>
          <w:b/>
          <w:sz w:val="28"/>
          <w:szCs w:val="28"/>
        </w:rPr>
        <w:t>сессии</w:t>
      </w:r>
    </w:p>
    <w:p w:rsidR="004F31E8" w:rsidRPr="00A973DD" w:rsidRDefault="004F31E8" w:rsidP="004F31E8">
      <w:pPr>
        <w:pStyle w:val="ad"/>
        <w:jc w:val="center"/>
        <w:rPr>
          <w:b/>
          <w:sz w:val="28"/>
          <w:szCs w:val="28"/>
        </w:rPr>
      </w:pPr>
    </w:p>
    <w:p w:rsidR="004F31E8" w:rsidRDefault="004F31E8" w:rsidP="004F31E8">
      <w:pPr>
        <w:pStyle w:val="ad"/>
        <w:jc w:val="center"/>
        <w:rPr>
          <w:sz w:val="28"/>
          <w:szCs w:val="28"/>
        </w:rPr>
      </w:pPr>
      <w:r w:rsidRPr="00A973DD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28.12</w:t>
      </w:r>
      <w:r w:rsidRPr="00A973D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973DD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27</w:t>
      </w:r>
    </w:p>
    <w:p w:rsidR="004F31E8" w:rsidRPr="00A973DD" w:rsidRDefault="004F31E8" w:rsidP="004F31E8">
      <w:pPr>
        <w:pStyle w:val="ad"/>
        <w:jc w:val="center"/>
        <w:rPr>
          <w:sz w:val="28"/>
          <w:szCs w:val="28"/>
        </w:rPr>
      </w:pPr>
    </w:p>
    <w:p w:rsidR="004F31E8" w:rsidRPr="00A973DD" w:rsidRDefault="004F31E8" w:rsidP="004F31E8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решение № 119 тридцать девятой</w:t>
      </w:r>
      <w:r w:rsidRPr="00554E0F">
        <w:rPr>
          <w:b/>
          <w:sz w:val="28"/>
          <w:szCs w:val="28"/>
        </w:rPr>
        <w:t xml:space="preserve"> сессии от 2</w:t>
      </w:r>
      <w:r>
        <w:rPr>
          <w:b/>
          <w:sz w:val="28"/>
          <w:szCs w:val="28"/>
        </w:rPr>
        <w:t>0</w:t>
      </w:r>
      <w:r w:rsidRPr="00554E0F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9</w:t>
      </w:r>
      <w:r w:rsidRPr="00554E0F">
        <w:rPr>
          <w:b/>
          <w:sz w:val="28"/>
          <w:szCs w:val="28"/>
        </w:rPr>
        <w:t xml:space="preserve"> года «О бюджете Ишимского сельсовета Чистоозерного района</w:t>
      </w:r>
      <w:r w:rsidRPr="00A973DD">
        <w:rPr>
          <w:b/>
          <w:sz w:val="28"/>
          <w:szCs w:val="28"/>
        </w:rPr>
        <w:t xml:space="preserve"> Новосибирской области на 20</w:t>
      </w:r>
      <w:r>
        <w:rPr>
          <w:b/>
          <w:sz w:val="28"/>
          <w:szCs w:val="28"/>
        </w:rPr>
        <w:t>20</w:t>
      </w:r>
      <w:r w:rsidRPr="00A973DD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21</w:t>
      </w:r>
      <w:r w:rsidRPr="00A973D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A973DD">
        <w:rPr>
          <w:b/>
          <w:sz w:val="28"/>
          <w:szCs w:val="28"/>
        </w:rPr>
        <w:t xml:space="preserve"> годов»</w:t>
      </w:r>
    </w:p>
    <w:p w:rsidR="004F31E8" w:rsidRPr="00A973DD" w:rsidRDefault="004F31E8" w:rsidP="004F31E8">
      <w:pPr>
        <w:pStyle w:val="ad"/>
        <w:rPr>
          <w:b/>
          <w:sz w:val="28"/>
          <w:szCs w:val="28"/>
        </w:rPr>
      </w:pPr>
    </w:p>
    <w:p w:rsidR="004F31E8" w:rsidRPr="00A973DD" w:rsidRDefault="004F31E8" w:rsidP="004F31E8">
      <w:pPr>
        <w:pStyle w:val="ad"/>
      </w:pPr>
    </w:p>
    <w:p w:rsidR="004F31E8" w:rsidRPr="00A973DD" w:rsidRDefault="004F31E8" w:rsidP="004F31E8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ab/>
        <w:t xml:space="preserve"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136-ФЗ), «Положением о бюджетном процессе в </w:t>
      </w:r>
      <w:r>
        <w:rPr>
          <w:sz w:val="28"/>
          <w:szCs w:val="28"/>
        </w:rPr>
        <w:t>Ишимском</w:t>
      </w:r>
      <w:r w:rsidRPr="00A973DD">
        <w:rPr>
          <w:sz w:val="28"/>
          <w:szCs w:val="28"/>
        </w:rPr>
        <w:t xml:space="preserve"> сельсовете Чистоозерного района Новосибирской области», утвержденное решением №57 (восьмой сессии) Совета депутатов </w:t>
      </w:r>
      <w:r>
        <w:rPr>
          <w:sz w:val="28"/>
          <w:szCs w:val="28"/>
        </w:rPr>
        <w:t>Ишимског</w:t>
      </w:r>
      <w:r w:rsidRPr="00A973DD">
        <w:rPr>
          <w:sz w:val="28"/>
          <w:szCs w:val="28"/>
        </w:rPr>
        <w:t xml:space="preserve">о сельсовета от 14.11.2016 г., Совет депутатов </w:t>
      </w:r>
      <w:r>
        <w:rPr>
          <w:sz w:val="28"/>
          <w:szCs w:val="28"/>
        </w:rPr>
        <w:t>Ишимского</w:t>
      </w:r>
      <w:r w:rsidRPr="00A973DD">
        <w:rPr>
          <w:sz w:val="28"/>
          <w:szCs w:val="28"/>
        </w:rPr>
        <w:t xml:space="preserve"> сельсовета Чистоозерного района Новосибирской области</w:t>
      </w:r>
    </w:p>
    <w:p w:rsidR="004F31E8" w:rsidRPr="00A973DD" w:rsidRDefault="004F31E8" w:rsidP="004F31E8">
      <w:pPr>
        <w:pStyle w:val="ad"/>
        <w:jc w:val="both"/>
        <w:rPr>
          <w:sz w:val="28"/>
          <w:szCs w:val="28"/>
        </w:rPr>
      </w:pPr>
    </w:p>
    <w:p w:rsidR="004F31E8" w:rsidRPr="00A973DD" w:rsidRDefault="004F31E8" w:rsidP="004F31E8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РЕШИЛ:</w:t>
      </w:r>
    </w:p>
    <w:p w:rsidR="004F31E8" w:rsidRPr="00A973DD" w:rsidRDefault="004F31E8" w:rsidP="004F31E8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1. Внести изменения в решение № </w:t>
      </w:r>
      <w:r>
        <w:rPr>
          <w:sz w:val="28"/>
          <w:szCs w:val="28"/>
        </w:rPr>
        <w:t>119 тридцать девятой</w:t>
      </w:r>
      <w:r w:rsidRPr="00A973DD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>Ишимского</w:t>
      </w:r>
      <w:r w:rsidRPr="00A973DD">
        <w:rPr>
          <w:sz w:val="28"/>
          <w:szCs w:val="28"/>
        </w:rPr>
        <w:t xml:space="preserve"> сельсовета от 2</w:t>
      </w:r>
      <w:r>
        <w:rPr>
          <w:sz w:val="28"/>
          <w:szCs w:val="28"/>
        </w:rPr>
        <w:t>0</w:t>
      </w:r>
      <w:r w:rsidRPr="00A973DD">
        <w:rPr>
          <w:sz w:val="28"/>
          <w:szCs w:val="28"/>
        </w:rPr>
        <w:t>.12.201</w:t>
      </w:r>
      <w:r>
        <w:rPr>
          <w:sz w:val="28"/>
          <w:szCs w:val="28"/>
        </w:rPr>
        <w:t xml:space="preserve">9 </w:t>
      </w:r>
      <w:r w:rsidRPr="00A973DD">
        <w:rPr>
          <w:sz w:val="28"/>
          <w:szCs w:val="28"/>
        </w:rPr>
        <w:t xml:space="preserve">г. «О бюджете </w:t>
      </w:r>
      <w:r>
        <w:rPr>
          <w:sz w:val="28"/>
          <w:szCs w:val="28"/>
        </w:rPr>
        <w:t>Ишимс</w:t>
      </w:r>
      <w:r w:rsidRPr="00A973DD">
        <w:rPr>
          <w:sz w:val="28"/>
          <w:szCs w:val="28"/>
        </w:rPr>
        <w:t>кого сельсовета Чистоозерного района Новосибирской области на 20</w:t>
      </w:r>
      <w:r>
        <w:rPr>
          <w:sz w:val="28"/>
          <w:szCs w:val="28"/>
        </w:rPr>
        <w:t>20</w:t>
      </w:r>
      <w:r w:rsidRPr="00A973DD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A973DD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A973DD">
        <w:rPr>
          <w:sz w:val="28"/>
          <w:szCs w:val="28"/>
        </w:rPr>
        <w:t xml:space="preserve"> годов» по следующим пунктам:</w:t>
      </w:r>
    </w:p>
    <w:p w:rsidR="004F31E8" w:rsidRPr="00A973DD" w:rsidRDefault="004F31E8" w:rsidP="004F31E8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ab/>
      </w:r>
      <w:r w:rsidRPr="00A973DD">
        <w:rPr>
          <w:b/>
          <w:sz w:val="28"/>
          <w:szCs w:val="28"/>
        </w:rPr>
        <w:t>1)</w:t>
      </w:r>
      <w:r w:rsidRPr="00A973DD">
        <w:rPr>
          <w:sz w:val="28"/>
          <w:szCs w:val="28"/>
        </w:rPr>
        <w:t>. Пункт 1 решения читать в новой редакции:</w:t>
      </w:r>
    </w:p>
    <w:p w:rsidR="004F31E8" w:rsidRPr="00A973DD" w:rsidRDefault="004F31E8" w:rsidP="004F31E8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«1. Утвердить основные характеристики местного бюджета </w:t>
      </w:r>
      <w:r>
        <w:rPr>
          <w:sz w:val="28"/>
          <w:szCs w:val="28"/>
        </w:rPr>
        <w:t>Ишимского</w:t>
      </w:r>
      <w:r w:rsidRPr="00A973DD">
        <w:rPr>
          <w:sz w:val="28"/>
          <w:szCs w:val="28"/>
        </w:rPr>
        <w:t xml:space="preserve"> сельсовета (далее местный бюджет) на 20</w:t>
      </w:r>
      <w:r>
        <w:rPr>
          <w:sz w:val="28"/>
          <w:szCs w:val="28"/>
        </w:rPr>
        <w:t>21</w:t>
      </w:r>
      <w:r w:rsidRPr="00A973DD">
        <w:rPr>
          <w:sz w:val="28"/>
          <w:szCs w:val="28"/>
        </w:rPr>
        <w:t xml:space="preserve"> год:</w:t>
      </w:r>
    </w:p>
    <w:p w:rsidR="004F31E8" w:rsidRPr="00A973DD" w:rsidRDefault="004F31E8" w:rsidP="004F31E8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а) прогнозируемый общий объем доходов местного бюджета в сумме </w:t>
      </w:r>
      <w:r>
        <w:rPr>
          <w:sz w:val="28"/>
          <w:szCs w:val="28"/>
        </w:rPr>
        <w:t>5333,3</w:t>
      </w:r>
      <w:r w:rsidRPr="00A973DD">
        <w:rPr>
          <w:sz w:val="28"/>
          <w:szCs w:val="28"/>
        </w:rPr>
        <w:t xml:space="preserve"> тыс.руб., в том числе объем межбюджетных трансфертов, получаемых из бюджетов бюджетной системы Российской федерации </w:t>
      </w:r>
      <w:r>
        <w:rPr>
          <w:sz w:val="28"/>
          <w:szCs w:val="28"/>
        </w:rPr>
        <w:t>4843,3</w:t>
      </w:r>
      <w:r w:rsidRPr="00A973DD">
        <w:rPr>
          <w:sz w:val="28"/>
          <w:szCs w:val="28"/>
        </w:rPr>
        <w:t xml:space="preserve"> тыс. руб.;</w:t>
      </w:r>
    </w:p>
    <w:p w:rsidR="004F31E8" w:rsidRPr="00A973DD" w:rsidRDefault="004F31E8" w:rsidP="004F31E8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б) прогнозируемый общий объем расходов бюджета в сумме </w:t>
      </w:r>
      <w:r>
        <w:rPr>
          <w:sz w:val="28"/>
          <w:szCs w:val="28"/>
        </w:rPr>
        <w:t>6101,9</w:t>
      </w:r>
      <w:r w:rsidRPr="00A973DD">
        <w:rPr>
          <w:sz w:val="28"/>
          <w:szCs w:val="28"/>
        </w:rPr>
        <w:t xml:space="preserve"> тыс. руб.</w:t>
      </w:r>
    </w:p>
    <w:p w:rsidR="004F31E8" w:rsidRPr="00A973DD" w:rsidRDefault="004F31E8" w:rsidP="004F31E8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в) дефицит местного бюджета в сумме 0,0 тыс.руб.».</w:t>
      </w:r>
    </w:p>
    <w:p w:rsidR="004F31E8" w:rsidRPr="00A973DD" w:rsidRDefault="004F31E8" w:rsidP="004F31E8">
      <w:pPr>
        <w:pStyle w:val="ad"/>
        <w:ind w:firstLine="720"/>
        <w:jc w:val="both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 xml:space="preserve">2) </w:t>
      </w:r>
      <w:r w:rsidRPr="00A973DD">
        <w:rPr>
          <w:sz w:val="28"/>
          <w:szCs w:val="28"/>
        </w:rPr>
        <w:t>Пункт 7 решения читать в новой редакции:</w:t>
      </w:r>
    </w:p>
    <w:p w:rsidR="004F31E8" w:rsidRPr="00A973DD" w:rsidRDefault="004F31E8" w:rsidP="004F31E8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«7. Установить в пределах общего объема расходов, установленного пунктом 1, подпунктом 2 настоящего решения, распределение бюджетных ассигнований по разделам и подразделам, целевым статьям, группам и подгруппам  видов расходов классификации расходов бюджета:</w:t>
      </w:r>
    </w:p>
    <w:p w:rsidR="004F31E8" w:rsidRPr="00A973DD" w:rsidRDefault="004F31E8" w:rsidP="004F31E8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а) на 20</w:t>
      </w:r>
      <w:r>
        <w:rPr>
          <w:sz w:val="28"/>
          <w:szCs w:val="28"/>
        </w:rPr>
        <w:t>20</w:t>
      </w:r>
      <w:r w:rsidRPr="00A973DD">
        <w:rPr>
          <w:sz w:val="28"/>
          <w:szCs w:val="28"/>
        </w:rPr>
        <w:t xml:space="preserve"> год согласно таблицы 1, приложения 4 к настоящему решению.</w:t>
      </w:r>
    </w:p>
    <w:p w:rsidR="004F31E8" w:rsidRPr="00A973DD" w:rsidRDefault="004F31E8" w:rsidP="004F31E8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b/>
          <w:sz w:val="28"/>
          <w:szCs w:val="28"/>
        </w:rPr>
        <w:t>3).</w:t>
      </w:r>
      <w:r w:rsidRPr="00A973DD">
        <w:rPr>
          <w:sz w:val="28"/>
          <w:szCs w:val="28"/>
        </w:rPr>
        <w:t xml:space="preserve"> Пункт 8 решения читать в новой редакции:</w:t>
      </w:r>
    </w:p>
    <w:p w:rsidR="004F31E8" w:rsidRPr="00A973DD" w:rsidRDefault="004F31E8" w:rsidP="004F31E8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lastRenderedPageBreak/>
        <w:t xml:space="preserve">« 8. Утвердить ведомственную структуру расходов местного бюджета: </w:t>
      </w:r>
    </w:p>
    <w:p w:rsidR="004F31E8" w:rsidRPr="00A973DD" w:rsidRDefault="004F31E8" w:rsidP="004F31E8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а) на 20</w:t>
      </w:r>
      <w:r>
        <w:rPr>
          <w:sz w:val="28"/>
          <w:szCs w:val="28"/>
        </w:rPr>
        <w:t>20</w:t>
      </w:r>
      <w:r w:rsidRPr="00A973DD">
        <w:rPr>
          <w:sz w:val="28"/>
          <w:szCs w:val="28"/>
        </w:rPr>
        <w:t xml:space="preserve"> год согласно таблице 1 приложения 5 к настоящему решению</w:t>
      </w:r>
      <w:r w:rsidRPr="00A973DD">
        <w:rPr>
          <w:sz w:val="28"/>
          <w:szCs w:val="28"/>
        </w:rPr>
        <w:tab/>
      </w:r>
    </w:p>
    <w:p w:rsidR="004F31E8" w:rsidRPr="00A973DD" w:rsidRDefault="004F31E8" w:rsidP="004F31E8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ab/>
        <w:t>2. Опублико</w:t>
      </w:r>
      <w:r>
        <w:rPr>
          <w:sz w:val="28"/>
          <w:szCs w:val="28"/>
        </w:rPr>
        <w:t xml:space="preserve">вать данное решение в газете « Ишимский Вестник </w:t>
      </w:r>
      <w:r w:rsidRPr="00A973DD">
        <w:rPr>
          <w:sz w:val="28"/>
          <w:szCs w:val="28"/>
        </w:rPr>
        <w:t>».</w:t>
      </w:r>
    </w:p>
    <w:p w:rsidR="004F31E8" w:rsidRPr="00A973DD" w:rsidRDefault="004F31E8" w:rsidP="004F31E8">
      <w:pPr>
        <w:pStyle w:val="ad"/>
        <w:jc w:val="both"/>
        <w:rPr>
          <w:sz w:val="28"/>
          <w:szCs w:val="28"/>
        </w:rPr>
      </w:pPr>
    </w:p>
    <w:p w:rsidR="004F31E8" w:rsidRPr="00A973DD" w:rsidRDefault="004F31E8" w:rsidP="004F31E8">
      <w:pPr>
        <w:pStyle w:val="ad"/>
        <w:jc w:val="both"/>
        <w:rPr>
          <w:sz w:val="28"/>
          <w:szCs w:val="28"/>
        </w:rPr>
      </w:pPr>
    </w:p>
    <w:p w:rsidR="004F31E8" w:rsidRPr="00A973DD" w:rsidRDefault="004F31E8" w:rsidP="004F31E8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 xml:space="preserve">а </w:t>
      </w:r>
      <w:r w:rsidRPr="00A973D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Ишимского</w:t>
      </w:r>
      <w:r w:rsidRPr="00A973DD">
        <w:rPr>
          <w:rFonts w:eastAsia="Calibri"/>
          <w:sz w:val="28"/>
          <w:szCs w:val="28"/>
        </w:rPr>
        <w:t xml:space="preserve"> сельсовета                    </w:t>
      </w:r>
      <w:r>
        <w:rPr>
          <w:rFonts w:eastAsia="Calibri"/>
          <w:sz w:val="28"/>
          <w:szCs w:val="28"/>
        </w:rPr>
        <w:t xml:space="preserve">      </w:t>
      </w:r>
      <w:r w:rsidRPr="00A973DD">
        <w:rPr>
          <w:rFonts w:eastAsia="Calibri"/>
          <w:sz w:val="28"/>
          <w:szCs w:val="28"/>
        </w:rPr>
        <w:t xml:space="preserve"> Председатель Совета депутатов</w:t>
      </w:r>
    </w:p>
    <w:p w:rsidR="004F31E8" w:rsidRPr="00A973DD" w:rsidRDefault="004F31E8" w:rsidP="004F31E8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 xml:space="preserve">Чистоозерного района                                       </w:t>
      </w:r>
      <w:r>
        <w:rPr>
          <w:rFonts w:eastAsia="Calibri"/>
          <w:sz w:val="28"/>
          <w:szCs w:val="28"/>
        </w:rPr>
        <w:t>Ишимского</w:t>
      </w:r>
      <w:r w:rsidRPr="00A973DD">
        <w:rPr>
          <w:rFonts w:eastAsia="Calibri"/>
          <w:sz w:val="28"/>
          <w:szCs w:val="28"/>
        </w:rPr>
        <w:t xml:space="preserve"> сельсовета</w:t>
      </w:r>
    </w:p>
    <w:p w:rsidR="004F31E8" w:rsidRPr="00A973DD" w:rsidRDefault="004F31E8" w:rsidP="004F31E8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>Новосибирской области                                    Чистоозерного района</w:t>
      </w:r>
    </w:p>
    <w:p w:rsidR="004F31E8" w:rsidRPr="00A973DD" w:rsidRDefault="004F31E8" w:rsidP="004F31E8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4F31E8" w:rsidRDefault="004F31E8" w:rsidP="004F31E8">
      <w:pPr>
        <w:jc w:val="both"/>
        <w:rPr>
          <w:sz w:val="20"/>
          <w:szCs w:val="20"/>
        </w:rPr>
      </w:pPr>
      <w:r w:rsidRPr="00A973DD">
        <w:rPr>
          <w:rFonts w:eastAsia="Calibri"/>
          <w:sz w:val="28"/>
          <w:szCs w:val="28"/>
        </w:rPr>
        <w:t xml:space="preserve">________________   </w:t>
      </w:r>
      <w:r>
        <w:rPr>
          <w:rFonts w:eastAsia="Calibri"/>
          <w:sz w:val="28"/>
          <w:szCs w:val="28"/>
        </w:rPr>
        <w:t>Е.Е. Иванко</w:t>
      </w:r>
      <w:r w:rsidRPr="00A973DD">
        <w:rPr>
          <w:rFonts w:eastAsia="Calibri"/>
          <w:sz w:val="28"/>
          <w:szCs w:val="28"/>
        </w:rPr>
        <w:t xml:space="preserve">                        ____________   </w:t>
      </w:r>
      <w:r>
        <w:rPr>
          <w:rFonts w:eastAsia="Calibri"/>
          <w:sz w:val="28"/>
          <w:szCs w:val="28"/>
        </w:rPr>
        <w:t>Н.В. Болтунова</w:t>
      </w:r>
    </w:p>
    <w:p w:rsidR="004F31E8" w:rsidRDefault="004F31E8" w:rsidP="004F31E8">
      <w:pPr>
        <w:ind w:left="-180"/>
        <w:jc w:val="right"/>
        <w:rPr>
          <w:sz w:val="20"/>
          <w:szCs w:val="20"/>
        </w:rPr>
      </w:pPr>
    </w:p>
    <w:p w:rsidR="004F31E8" w:rsidRDefault="004F31E8" w:rsidP="004F31E8">
      <w:pPr>
        <w:ind w:left="-180"/>
        <w:jc w:val="right"/>
        <w:rPr>
          <w:sz w:val="20"/>
          <w:szCs w:val="20"/>
        </w:rPr>
      </w:pPr>
    </w:p>
    <w:p w:rsidR="004F31E8" w:rsidRDefault="004F31E8" w:rsidP="004F31E8">
      <w:pPr>
        <w:ind w:left="-180"/>
        <w:jc w:val="right"/>
        <w:rPr>
          <w:sz w:val="20"/>
          <w:szCs w:val="20"/>
        </w:rPr>
      </w:pPr>
    </w:p>
    <w:p w:rsidR="004F31E8" w:rsidRDefault="004F31E8" w:rsidP="004F31E8">
      <w:pPr>
        <w:ind w:left="-180"/>
        <w:jc w:val="right"/>
        <w:rPr>
          <w:sz w:val="20"/>
          <w:szCs w:val="20"/>
        </w:rPr>
      </w:pPr>
    </w:p>
    <w:p w:rsidR="004F31E8" w:rsidRDefault="004F31E8" w:rsidP="004F31E8">
      <w:pPr>
        <w:ind w:left="-180"/>
        <w:jc w:val="right"/>
        <w:rPr>
          <w:sz w:val="20"/>
          <w:szCs w:val="20"/>
        </w:rPr>
      </w:pPr>
    </w:p>
    <w:p w:rsidR="004F31E8" w:rsidRDefault="004F31E8" w:rsidP="004F31E8">
      <w:pPr>
        <w:ind w:left="-180"/>
        <w:jc w:val="right"/>
        <w:rPr>
          <w:sz w:val="20"/>
          <w:szCs w:val="20"/>
        </w:rPr>
      </w:pPr>
    </w:p>
    <w:p w:rsidR="004F31E8" w:rsidRDefault="004F31E8" w:rsidP="004F31E8">
      <w:pPr>
        <w:ind w:left="-180"/>
        <w:jc w:val="right"/>
        <w:rPr>
          <w:sz w:val="20"/>
          <w:szCs w:val="20"/>
        </w:rPr>
      </w:pPr>
    </w:p>
    <w:p w:rsidR="004F31E8" w:rsidRDefault="004F31E8" w:rsidP="004F31E8">
      <w:pPr>
        <w:ind w:left="-180"/>
        <w:jc w:val="right"/>
        <w:rPr>
          <w:sz w:val="20"/>
          <w:szCs w:val="20"/>
        </w:rPr>
      </w:pPr>
    </w:p>
    <w:p w:rsidR="00C4483E" w:rsidRDefault="00C4483E" w:rsidP="00C4483E">
      <w:pPr>
        <w:pStyle w:val="ad"/>
        <w:rPr>
          <w:b/>
        </w:rPr>
      </w:pPr>
      <w:r>
        <w:rPr>
          <w:b/>
        </w:rPr>
        <w:t xml:space="preserve">                                                        </w:t>
      </w:r>
      <w:r w:rsidRPr="009428D5">
        <w:rPr>
          <w:b/>
        </w:rPr>
        <w:t xml:space="preserve">СОВЕТ ДЕПУТАТОВ </w:t>
      </w:r>
      <w:r>
        <w:rPr>
          <w:b/>
        </w:rPr>
        <w:t xml:space="preserve">                                   </w:t>
      </w:r>
    </w:p>
    <w:p w:rsidR="00C4483E" w:rsidRPr="009428D5" w:rsidRDefault="00C4483E" w:rsidP="00C4483E">
      <w:pPr>
        <w:pStyle w:val="ad"/>
        <w:jc w:val="center"/>
        <w:rPr>
          <w:b/>
        </w:rPr>
      </w:pPr>
      <w:r>
        <w:rPr>
          <w:b/>
        </w:rPr>
        <w:t>ИШИМСКОГО</w:t>
      </w:r>
      <w:r w:rsidRPr="009428D5">
        <w:rPr>
          <w:b/>
        </w:rPr>
        <w:t xml:space="preserve"> СЕЛЬСОВЕТА</w:t>
      </w:r>
    </w:p>
    <w:p w:rsidR="00C4483E" w:rsidRPr="009428D5" w:rsidRDefault="00C4483E" w:rsidP="00C4483E">
      <w:pPr>
        <w:pStyle w:val="ad"/>
        <w:jc w:val="center"/>
        <w:rPr>
          <w:b/>
        </w:rPr>
      </w:pPr>
      <w:r w:rsidRPr="009428D5">
        <w:rPr>
          <w:b/>
        </w:rPr>
        <w:t>ЧИСТООЗЕРНОГО РАЙОНА НОВОСИБИРСКОЙ ОБЛАСТИ</w:t>
      </w:r>
    </w:p>
    <w:p w:rsidR="00C4483E" w:rsidRPr="009428D5" w:rsidRDefault="00C4483E" w:rsidP="00C4483E">
      <w:pPr>
        <w:pStyle w:val="ad"/>
        <w:jc w:val="center"/>
        <w:rPr>
          <w:b/>
        </w:rPr>
      </w:pPr>
      <w:r w:rsidRPr="009428D5">
        <w:rPr>
          <w:b/>
        </w:rPr>
        <w:t>(</w:t>
      </w:r>
      <w:r>
        <w:rPr>
          <w:b/>
        </w:rPr>
        <w:t>шестого</w:t>
      </w:r>
      <w:r w:rsidRPr="009428D5">
        <w:rPr>
          <w:b/>
        </w:rPr>
        <w:t xml:space="preserve"> созыва)</w:t>
      </w:r>
    </w:p>
    <w:p w:rsidR="00C4483E" w:rsidRPr="009428D5" w:rsidRDefault="00C4483E" w:rsidP="00C4483E">
      <w:pPr>
        <w:pStyle w:val="ad"/>
        <w:jc w:val="center"/>
        <w:rPr>
          <w:b/>
        </w:rPr>
      </w:pPr>
    </w:p>
    <w:p w:rsidR="00C4483E" w:rsidRPr="009428D5" w:rsidRDefault="00C4483E" w:rsidP="00C4483E">
      <w:pPr>
        <w:pStyle w:val="ad"/>
        <w:jc w:val="center"/>
        <w:rPr>
          <w:b/>
        </w:rPr>
      </w:pPr>
      <w:r w:rsidRPr="009428D5">
        <w:rPr>
          <w:b/>
        </w:rPr>
        <w:t>РЕШЕНИЕ</w:t>
      </w:r>
    </w:p>
    <w:p w:rsidR="00C4483E" w:rsidRPr="009428D5" w:rsidRDefault="00C4483E" w:rsidP="00C4483E">
      <w:pPr>
        <w:pStyle w:val="ad"/>
        <w:jc w:val="center"/>
        <w:rPr>
          <w:b/>
        </w:rPr>
      </w:pPr>
      <w:r>
        <w:rPr>
          <w:b/>
        </w:rPr>
        <w:t xml:space="preserve">Седьмой </w:t>
      </w:r>
      <w:r w:rsidRPr="009428D5">
        <w:rPr>
          <w:b/>
        </w:rPr>
        <w:t>сессии</w:t>
      </w:r>
    </w:p>
    <w:p w:rsidR="00C4483E" w:rsidRPr="009428D5" w:rsidRDefault="00C4483E" w:rsidP="00C4483E">
      <w:pPr>
        <w:pStyle w:val="ad"/>
        <w:jc w:val="center"/>
        <w:rPr>
          <w:b/>
        </w:rPr>
      </w:pPr>
    </w:p>
    <w:p w:rsidR="00C4483E" w:rsidRPr="009428D5" w:rsidRDefault="00C4483E" w:rsidP="00C4483E">
      <w:pPr>
        <w:pStyle w:val="ad"/>
        <w:jc w:val="center"/>
        <w:rPr>
          <w:b/>
        </w:rPr>
      </w:pPr>
      <w:r>
        <w:rPr>
          <w:b/>
        </w:rPr>
        <w:t>от   28.12.2020 г                                                                                                       № 28</w:t>
      </w:r>
    </w:p>
    <w:p w:rsidR="00C4483E" w:rsidRPr="009428D5" w:rsidRDefault="00C4483E" w:rsidP="00C4483E">
      <w:pPr>
        <w:pStyle w:val="ad"/>
        <w:jc w:val="center"/>
        <w:rPr>
          <w:b/>
        </w:rPr>
      </w:pPr>
    </w:p>
    <w:p w:rsidR="00C4483E" w:rsidRDefault="00C4483E" w:rsidP="00C4483E">
      <w:pPr>
        <w:pStyle w:val="ad"/>
        <w:jc w:val="center"/>
        <w:rPr>
          <w:b/>
        </w:rPr>
      </w:pPr>
      <w:r>
        <w:rPr>
          <w:b/>
        </w:rPr>
        <w:t xml:space="preserve">О  </w:t>
      </w:r>
      <w:r w:rsidRPr="009428D5">
        <w:rPr>
          <w:b/>
        </w:rPr>
        <w:t>бюджет</w:t>
      </w:r>
      <w:r>
        <w:rPr>
          <w:b/>
        </w:rPr>
        <w:t>е</w:t>
      </w:r>
      <w:r w:rsidRPr="009428D5">
        <w:rPr>
          <w:b/>
        </w:rPr>
        <w:t xml:space="preserve"> </w:t>
      </w:r>
      <w:r>
        <w:rPr>
          <w:b/>
        </w:rPr>
        <w:t>Ишимского</w:t>
      </w:r>
      <w:r w:rsidRPr="009428D5">
        <w:rPr>
          <w:b/>
        </w:rPr>
        <w:t xml:space="preserve"> сельсовета Чистоозерного района</w:t>
      </w:r>
    </w:p>
    <w:p w:rsidR="00C4483E" w:rsidRPr="009428D5" w:rsidRDefault="00C4483E" w:rsidP="00C4483E">
      <w:pPr>
        <w:pStyle w:val="ad"/>
        <w:jc w:val="center"/>
        <w:rPr>
          <w:b/>
        </w:rPr>
      </w:pPr>
      <w:r>
        <w:rPr>
          <w:b/>
        </w:rPr>
        <w:t>Новосибирской области на 2021 год и плановый период 2022 и 2023</w:t>
      </w:r>
      <w:r w:rsidRPr="009428D5">
        <w:rPr>
          <w:b/>
        </w:rPr>
        <w:t xml:space="preserve"> годов</w:t>
      </w:r>
    </w:p>
    <w:p w:rsidR="00C4483E" w:rsidRDefault="00C4483E" w:rsidP="00C4483E">
      <w:pPr>
        <w:pStyle w:val="ad"/>
      </w:pPr>
    </w:p>
    <w:p w:rsidR="00C4483E" w:rsidRDefault="00C4483E" w:rsidP="00C4483E">
      <w:pPr>
        <w:pStyle w:val="ad"/>
        <w:jc w:val="both"/>
      </w:pPr>
      <w:r>
        <w:tab/>
      </w:r>
      <w:r w:rsidRPr="008E2473">
        <w:t>Руководствуясь 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</w:t>
      </w:r>
      <w:r w:rsidRPr="005838F2">
        <w:t xml:space="preserve">), </w:t>
      </w:r>
      <w:r>
        <w:t xml:space="preserve"> проектом Закона</w:t>
      </w:r>
      <w:r w:rsidRPr="005838F2">
        <w:t xml:space="preserve"> Новосибирской области «Об областном бюджете Новосибирской области на 20</w:t>
      </w:r>
      <w:r>
        <w:t>21 г</w:t>
      </w:r>
      <w:r w:rsidRPr="005838F2">
        <w:t>од и плановый период 20</w:t>
      </w:r>
      <w:r>
        <w:t>22</w:t>
      </w:r>
      <w:r w:rsidRPr="005838F2">
        <w:t xml:space="preserve"> и 20</w:t>
      </w:r>
      <w:r>
        <w:t>23</w:t>
      </w:r>
      <w:r w:rsidRPr="005838F2">
        <w:t xml:space="preserve"> годов», «Положением</w:t>
      </w:r>
      <w:r w:rsidRPr="008E2473">
        <w:t xml:space="preserve"> о бюджетном процессе  в </w:t>
      </w:r>
      <w:r>
        <w:t>администрации Ишимского</w:t>
      </w:r>
      <w:r w:rsidRPr="008E2473">
        <w:t xml:space="preserve"> сельсовет</w:t>
      </w:r>
      <w:r>
        <w:t>а</w:t>
      </w:r>
      <w:r w:rsidRPr="008E2473">
        <w:t xml:space="preserve"> Чистоозерного района Новосибирской области», Совет депутатов </w:t>
      </w:r>
      <w:r>
        <w:t>Ишимского</w:t>
      </w:r>
      <w:r w:rsidRPr="008E2473">
        <w:t xml:space="preserve"> сельсовета </w:t>
      </w:r>
      <w:r>
        <w:t>Чистоозерного района Новосибирской области</w:t>
      </w:r>
    </w:p>
    <w:p w:rsidR="00C4483E" w:rsidRPr="008E2473" w:rsidRDefault="00C4483E" w:rsidP="00C4483E">
      <w:pPr>
        <w:pStyle w:val="ad"/>
        <w:jc w:val="both"/>
      </w:pPr>
    </w:p>
    <w:p w:rsidR="00C4483E" w:rsidRDefault="00C4483E" w:rsidP="00C4483E">
      <w:pPr>
        <w:pStyle w:val="ad"/>
        <w:jc w:val="both"/>
      </w:pPr>
      <w:r>
        <w:t>РЕШИЛ:</w:t>
      </w:r>
    </w:p>
    <w:p w:rsidR="00C4483E" w:rsidRDefault="00C4483E" w:rsidP="00C4483E">
      <w:pPr>
        <w:pStyle w:val="ad"/>
        <w:jc w:val="both"/>
      </w:pPr>
    </w:p>
    <w:p w:rsidR="00C4483E" w:rsidRPr="00CD2DD0" w:rsidRDefault="00C4483E" w:rsidP="00C4483E">
      <w:pPr>
        <w:pStyle w:val="ad"/>
        <w:jc w:val="both"/>
        <w:rPr>
          <w:color w:val="000000"/>
        </w:rPr>
      </w:pPr>
      <w:r>
        <w:tab/>
      </w:r>
      <w:r w:rsidRPr="00CD2DD0">
        <w:rPr>
          <w:b/>
          <w:color w:val="000000"/>
        </w:rPr>
        <w:t>1</w:t>
      </w:r>
      <w:r w:rsidRPr="00CD2DD0">
        <w:rPr>
          <w:color w:val="000000"/>
        </w:rPr>
        <w:t xml:space="preserve">. Утвердить основные характеристики местного бюджета </w:t>
      </w:r>
      <w:r>
        <w:rPr>
          <w:color w:val="000000"/>
        </w:rPr>
        <w:t>Ишимского</w:t>
      </w:r>
      <w:r w:rsidRPr="00CD2DD0">
        <w:rPr>
          <w:color w:val="000000"/>
        </w:rPr>
        <w:t xml:space="preserve"> сельсовета (далее местный бюджет)  на 20</w:t>
      </w:r>
      <w:r>
        <w:rPr>
          <w:color w:val="000000"/>
        </w:rPr>
        <w:t>21</w:t>
      </w:r>
      <w:r w:rsidRPr="00CD2DD0">
        <w:rPr>
          <w:color w:val="000000"/>
        </w:rPr>
        <w:t xml:space="preserve"> год:</w:t>
      </w:r>
    </w:p>
    <w:p w:rsidR="00C4483E" w:rsidRPr="00CD2DD0" w:rsidRDefault="00C4483E" w:rsidP="00C4483E">
      <w:pPr>
        <w:pStyle w:val="ad"/>
        <w:jc w:val="both"/>
        <w:rPr>
          <w:color w:val="000000"/>
        </w:rPr>
      </w:pPr>
      <w:r w:rsidRPr="00CD2DD0">
        <w:rPr>
          <w:color w:val="000000"/>
        </w:rPr>
        <w:t>а) прогнозируемый общий объем доходов местного бюджета  на 20</w:t>
      </w:r>
      <w:r>
        <w:rPr>
          <w:color w:val="000000"/>
        </w:rPr>
        <w:t>21</w:t>
      </w:r>
      <w:r w:rsidRPr="00CD2DD0">
        <w:rPr>
          <w:color w:val="000000"/>
        </w:rPr>
        <w:t xml:space="preserve"> год в сумме </w:t>
      </w:r>
      <w:r>
        <w:rPr>
          <w:color w:val="000000"/>
        </w:rPr>
        <w:t>6141,39</w:t>
      </w:r>
      <w:r w:rsidRPr="00CD2DD0">
        <w:rPr>
          <w:color w:val="000000"/>
        </w:rPr>
        <w:t xml:space="preserve"> тыс.руб., в том числе объем межбюджетных трансфертов, получаемых из бюджетов бюджетной системы Российской федерации</w:t>
      </w:r>
      <w:r w:rsidRPr="00CD2D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5699,55</w:t>
      </w:r>
      <w:r w:rsidRPr="00CD2DD0">
        <w:rPr>
          <w:color w:val="000000"/>
        </w:rPr>
        <w:t xml:space="preserve"> тыс. руб.;</w:t>
      </w:r>
    </w:p>
    <w:p w:rsidR="00C4483E" w:rsidRPr="00CD2DD0" w:rsidRDefault="00C4483E" w:rsidP="00C4483E">
      <w:pPr>
        <w:pStyle w:val="ad"/>
        <w:jc w:val="both"/>
        <w:rPr>
          <w:color w:val="000000"/>
        </w:rPr>
      </w:pPr>
      <w:r w:rsidRPr="00CD2DD0">
        <w:rPr>
          <w:color w:val="000000"/>
        </w:rPr>
        <w:t xml:space="preserve">б) прогнозируемый общий объем расходов бюджета в сумме </w:t>
      </w:r>
      <w:r>
        <w:rPr>
          <w:color w:val="000000"/>
        </w:rPr>
        <w:t>6141,39</w:t>
      </w:r>
      <w:r w:rsidRPr="00CD2DD0">
        <w:rPr>
          <w:color w:val="000000"/>
        </w:rPr>
        <w:t xml:space="preserve"> тыс.руб.;</w:t>
      </w:r>
    </w:p>
    <w:p w:rsidR="00C4483E" w:rsidRPr="00CD2DD0" w:rsidRDefault="00C4483E" w:rsidP="00C4483E">
      <w:pPr>
        <w:pStyle w:val="ad"/>
        <w:jc w:val="both"/>
        <w:rPr>
          <w:color w:val="000000"/>
        </w:rPr>
      </w:pPr>
      <w:r w:rsidRPr="00CD2DD0">
        <w:rPr>
          <w:color w:val="000000"/>
        </w:rPr>
        <w:t>в) дефицит местного бюджета  в сумме 0,0 тыс.руб.</w:t>
      </w:r>
    </w:p>
    <w:p w:rsidR="00C4483E" w:rsidRPr="00CD2DD0" w:rsidRDefault="00C4483E" w:rsidP="00C4483E">
      <w:pPr>
        <w:pStyle w:val="ad"/>
        <w:jc w:val="both"/>
        <w:rPr>
          <w:color w:val="000000"/>
        </w:rPr>
      </w:pPr>
    </w:p>
    <w:p w:rsidR="00C4483E" w:rsidRPr="00CD2DD0" w:rsidRDefault="00C4483E" w:rsidP="00C4483E">
      <w:pPr>
        <w:pStyle w:val="ad"/>
        <w:ind w:firstLine="720"/>
        <w:jc w:val="both"/>
        <w:rPr>
          <w:color w:val="000000"/>
        </w:rPr>
      </w:pPr>
      <w:r w:rsidRPr="00CD2DD0">
        <w:rPr>
          <w:b/>
          <w:color w:val="000000"/>
        </w:rPr>
        <w:t>2</w:t>
      </w:r>
      <w:r w:rsidRPr="00CD2DD0">
        <w:rPr>
          <w:color w:val="000000"/>
        </w:rPr>
        <w:t>. Утвердить основные характеристики местного  бюджета на 20</w:t>
      </w:r>
      <w:r>
        <w:rPr>
          <w:color w:val="000000"/>
        </w:rPr>
        <w:t>22</w:t>
      </w:r>
      <w:r w:rsidRPr="00CD2DD0">
        <w:rPr>
          <w:color w:val="000000"/>
        </w:rPr>
        <w:t xml:space="preserve"> год и на 202</w:t>
      </w:r>
      <w:r>
        <w:rPr>
          <w:color w:val="000000"/>
        </w:rPr>
        <w:t>3</w:t>
      </w:r>
      <w:r w:rsidRPr="00CD2DD0">
        <w:rPr>
          <w:color w:val="000000"/>
        </w:rPr>
        <w:t xml:space="preserve"> год:</w:t>
      </w:r>
    </w:p>
    <w:p w:rsidR="00C4483E" w:rsidRPr="00CD2DD0" w:rsidRDefault="00C4483E" w:rsidP="00C4483E">
      <w:pPr>
        <w:pStyle w:val="ad"/>
        <w:jc w:val="both"/>
        <w:rPr>
          <w:color w:val="000000"/>
        </w:rPr>
      </w:pPr>
      <w:r w:rsidRPr="00CD2DD0">
        <w:rPr>
          <w:color w:val="000000"/>
        </w:rPr>
        <w:t>а) прогнозируемый общий объем доходов местного  бюджета на 20</w:t>
      </w:r>
      <w:r>
        <w:rPr>
          <w:color w:val="000000"/>
        </w:rPr>
        <w:t>22</w:t>
      </w:r>
      <w:r w:rsidRPr="00CD2DD0">
        <w:rPr>
          <w:color w:val="000000"/>
        </w:rPr>
        <w:t xml:space="preserve"> год   в сумме </w:t>
      </w:r>
      <w:r>
        <w:rPr>
          <w:color w:val="000000"/>
        </w:rPr>
        <w:t>1897,73</w:t>
      </w:r>
      <w:r w:rsidRPr="00CD2DD0">
        <w:rPr>
          <w:color w:val="000000"/>
        </w:rPr>
        <w:t xml:space="preserve"> тыс.руб., в том числе объем межбюджетных трансфертов, получаемых из бюджетов бюджетной системы Российской федерации</w:t>
      </w:r>
      <w:r w:rsidRPr="00CD2D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1422,20</w:t>
      </w:r>
      <w:r w:rsidRPr="00CD2DD0">
        <w:rPr>
          <w:color w:val="000000"/>
        </w:rPr>
        <w:t xml:space="preserve"> тыс.руб. и  на 202</w:t>
      </w:r>
      <w:r>
        <w:rPr>
          <w:color w:val="000000"/>
        </w:rPr>
        <w:t>3</w:t>
      </w:r>
      <w:r w:rsidRPr="00CD2DD0">
        <w:rPr>
          <w:color w:val="000000"/>
        </w:rPr>
        <w:t xml:space="preserve"> год   в сумме </w:t>
      </w:r>
      <w:r>
        <w:rPr>
          <w:color w:val="000000"/>
        </w:rPr>
        <w:t>2019,05</w:t>
      </w:r>
      <w:r w:rsidRPr="00CD2DD0">
        <w:rPr>
          <w:color w:val="000000"/>
        </w:rPr>
        <w:t xml:space="preserve"> тыс.руб., в том числе объем межбюджетных трансфертов, получаемых из бюджетов бюджетной системы Российской федерации</w:t>
      </w:r>
      <w:r w:rsidRPr="00CD2D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1520,65</w:t>
      </w:r>
      <w:r w:rsidRPr="00CD2DD0">
        <w:rPr>
          <w:color w:val="000000"/>
        </w:rPr>
        <w:t xml:space="preserve"> тыс.руб.;</w:t>
      </w:r>
    </w:p>
    <w:p w:rsidR="00C4483E" w:rsidRPr="00CD2DD0" w:rsidRDefault="00C4483E" w:rsidP="00C4483E">
      <w:pPr>
        <w:pStyle w:val="ad"/>
        <w:jc w:val="both"/>
        <w:rPr>
          <w:color w:val="000000"/>
        </w:rPr>
      </w:pPr>
      <w:r w:rsidRPr="00CD2DD0">
        <w:rPr>
          <w:color w:val="000000"/>
        </w:rPr>
        <w:t>б) прогнозируемый общий объем расходов бюджета на 20</w:t>
      </w:r>
      <w:r>
        <w:rPr>
          <w:color w:val="000000"/>
        </w:rPr>
        <w:t>22</w:t>
      </w:r>
      <w:r w:rsidRPr="00CD2DD0">
        <w:rPr>
          <w:color w:val="000000"/>
        </w:rPr>
        <w:t xml:space="preserve"> год в сумме </w:t>
      </w:r>
      <w:r>
        <w:rPr>
          <w:color w:val="000000"/>
        </w:rPr>
        <w:t>1897,73</w:t>
      </w:r>
      <w:r w:rsidRPr="00CD2DD0">
        <w:rPr>
          <w:color w:val="000000"/>
        </w:rPr>
        <w:t xml:space="preserve"> тыс.руб.,  на 202</w:t>
      </w:r>
      <w:r>
        <w:rPr>
          <w:color w:val="000000"/>
        </w:rPr>
        <w:t>3</w:t>
      </w:r>
      <w:r w:rsidRPr="00CD2DD0">
        <w:rPr>
          <w:color w:val="000000"/>
        </w:rPr>
        <w:t xml:space="preserve"> год в сумме </w:t>
      </w:r>
      <w:r>
        <w:rPr>
          <w:color w:val="000000"/>
        </w:rPr>
        <w:t>2019,05</w:t>
      </w:r>
      <w:r w:rsidRPr="00CD2DD0">
        <w:rPr>
          <w:color w:val="000000"/>
        </w:rPr>
        <w:t xml:space="preserve"> тыс.руб.</w:t>
      </w:r>
    </w:p>
    <w:p w:rsidR="00C4483E" w:rsidRPr="00FF7063" w:rsidRDefault="00C4483E" w:rsidP="00C4483E">
      <w:pPr>
        <w:pStyle w:val="ad"/>
        <w:jc w:val="both"/>
      </w:pPr>
      <w:r w:rsidRPr="00FF7063">
        <w:t>в) общий объем условно утвержденных расходов на 20</w:t>
      </w:r>
      <w:r>
        <w:t>22</w:t>
      </w:r>
      <w:r w:rsidRPr="00FF7063">
        <w:t xml:space="preserve"> год составляет 2,5%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Федерации) в сумме </w:t>
      </w:r>
      <w:r>
        <w:t>44,7</w:t>
      </w:r>
      <w:r w:rsidRPr="00FF7063">
        <w:t xml:space="preserve"> тыс.руб.  и на 202</w:t>
      </w:r>
      <w:r>
        <w:t>3</w:t>
      </w:r>
      <w:r w:rsidRPr="00FF7063">
        <w:t xml:space="preserve"> год  составляет 5,0 %  в сумме </w:t>
      </w:r>
      <w:r>
        <w:t>95,2</w:t>
      </w:r>
      <w:r w:rsidRPr="00FF7063">
        <w:t xml:space="preserve"> тыс.руб.;</w:t>
      </w:r>
    </w:p>
    <w:p w:rsidR="00C4483E" w:rsidRPr="00FF7063" w:rsidRDefault="00C4483E" w:rsidP="00C4483E">
      <w:pPr>
        <w:pStyle w:val="ad"/>
        <w:jc w:val="both"/>
      </w:pPr>
      <w:r w:rsidRPr="00FF7063">
        <w:t>г) дефицит местного бюджета  на 20</w:t>
      </w:r>
      <w:r>
        <w:t>22</w:t>
      </w:r>
      <w:r w:rsidRPr="00FF7063">
        <w:t xml:space="preserve"> год  в сумме 0,0 тыс.руб. и на 202</w:t>
      </w:r>
      <w:r>
        <w:t>3</w:t>
      </w:r>
      <w:r w:rsidRPr="00FF7063">
        <w:t xml:space="preserve"> год 0,0 тыс.руб.</w:t>
      </w:r>
    </w:p>
    <w:p w:rsidR="00C4483E" w:rsidRPr="00FF7063" w:rsidRDefault="00C4483E" w:rsidP="00C4483E">
      <w:pPr>
        <w:pStyle w:val="ad"/>
        <w:jc w:val="both"/>
      </w:pPr>
    </w:p>
    <w:p w:rsidR="00C4483E" w:rsidRPr="00CD2DD0" w:rsidRDefault="00C4483E" w:rsidP="00C4483E">
      <w:pPr>
        <w:pStyle w:val="ad"/>
        <w:ind w:firstLine="720"/>
        <w:jc w:val="both"/>
        <w:rPr>
          <w:color w:val="000000"/>
        </w:rPr>
      </w:pPr>
      <w:r w:rsidRPr="00CD2DD0">
        <w:rPr>
          <w:b/>
          <w:color w:val="000000"/>
        </w:rPr>
        <w:t>3</w:t>
      </w:r>
      <w:r w:rsidRPr="00CD2DD0">
        <w:rPr>
          <w:color w:val="000000"/>
        </w:rPr>
        <w:t>. Установить перечень главных администраторов доходов в 20</w:t>
      </w:r>
      <w:r>
        <w:rPr>
          <w:color w:val="000000"/>
        </w:rPr>
        <w:t>21</w:t>
      </w:r>
      <w:r w:rsidRPr="00CD2DD0">
        <w:rPr>
          <w:color w:val="000000"/>
        </w:rPr>
        <w:t xml:space="preserve"> году  и плановом периоде  20</w:t>
      </w:r>
      <w:r>
        <w:rPr>
          <w:color w:val="000000"/>
        </w:rPr>
        <w:t>22</w:t>
      </w:r>
      <w:r w:rsidRPr="00CD2DD0">
        <w:rPr>
          <w:color w:val="000000"/>
        </w:rPr>
        <w:t xml:space="preserve">  и  202</w:t>
      </w:r>
      <w:r>
        <w:rPr>
          <w:color w:val="000000"/>
        </w:rPr>
        <w:t>3</w:t>
      </w:r>
      <w:r w:rsidRPr="00CD2DD0">
        <w:rPr>
          <w:color w:val="000000"/>
        </w:rPr>
        <w:t xml:space="preserve"> годов  согласно приложению 1 к настоящему решению, в том числе:</w:t>
      </w:r>
    </w:p>
    <w:p w:rsidR="00C4483E" w:rsidRPr="00CD2DD0" w:rsidRDefault="00C4483E" w:rsidP="00C4483E">
      <w:pPr>
        <w:pStyle w:val="ad"/>
        <w:jc w:val="both"/>
        <w:rPr>
          <w:color w:val="000000"/>
        </w:rPr>
      </w:pPr>
      <w:r w:rsidRPr="00CD2DD0">
        <w:rPr>
          <w:color w:val="000000"/>
        </w:rPr>
        <w:t>а) перечень  главных администраторов налоговых и неналоговых доходов местного бюджета  согласно таблице 1;</w:t>
      </w:r>
    </w:p>
    <w:p w:rsidR="00C4483E" w:rsidRPr="00CD2DD0" w:rsidRDefault="00C4483E" w:rsidP="00C4483E">
      <w:pPr>
        <w:pStyle w:val="ad"/>
        <w:jc w:val="both"/>
        <w:rPr>
          <w:color w:val="000000"/>
        </w:rPr>
      </w:pPr>
      <w:r w:rsidRPr="00CD2DD0">
        <w:rPr>
          <w:color w:val="000000"/>
        </w:rPr>
        <w:lastRenderedPageBreak/>
        <w:t xml:space="preserve">б) перечень главных администраторов безвозмездных поступлений местного  бюджета согласно таблице 2.   </w:t>
      </w:r>
    </w:p>
    <w:p w:rsidR="00C4483E" w:rsidRPr="00CD2DD0" w:rsidRDefault="00C4483E" w:rsidP="00C4483E">
      <w:pPr>
        <w:pStyle w:val="ad"/>
        <w:jc w:val="both"/>
        <w:rPr>
          <w:color w:val="000000"/>
        </w:rPr>
      </w:pPr>
    </w:p>
    <w:p w:rsidR="00C4483E" w:rsidRPr="00CD2DD0" w:rsidRDefault="00C4483E" w:rsidP="00C4483E">
      <w:pPr>
        <w:pStyle w:val="ad"/>
        <w:ind w:firstLine="720"/>
        <w:jc w:val="both"/>
        <w:rPr>
          <w:color w:val="000000"/>
        </w:rPr>
      </w:pPr>
      <w:r w:rsidRPr="00CD2DD0">
        <w:rPr>
          <w:b/>
          <w:color w:val="000000"/>
        </w:rPr>
        <w:t>4</w:t>
      </w:r>
      <w:r w:rsidRPr="00CD2DD0">
        <w:rPr>
          <w:color w:val="000000"/>
        </w:rPr>
        <w:t>. Установить перечень главных администраторов источников финансирования дефицита местного бюджета,  согласно приложению 2 к настоящему решению.</w:t>
      </w:r>
    </w:p>
    <w:p w:rsidR="00C4483E" w:rsidRPr="00CD2DD0" w:rsidRDefault="00C4483E" w:rsidP="00C4483E">
      <w:pPr>
        <w:pStyle w:val="ad"/>
        <w:jc w:val="both"/>
        <w:rPr>
          <w:color w:val="000000"/>
        </w:rPr>
      </w:pPr>
    </w:p>
    <w:p w:rsidR="00C4483E" w:rsidRPr="00CD2DD0" w:rsidRDefault="00C4483E" w:rsidP="00C4483E">
      <w:pPr>
        <w:pStyle w:val="ad"/>
        <w:ind w:firstLine="720"/>
        <w:jc w:val="both"/>
        <w:rPr>
          <w:color w:val="000000"/>
        </w:rPr>
      </w:pPr>
      <w:r w:rsidRPr="00CD2DD0">
        <w:rPr>
          <w:b/>
          <w:color w:val="000000"/>
        </w:rPr>
        <w:t>5</w:t>
      </w:r>
      <w:r w:rsidRPr="00CD2DD0">
        <w:rPr>
          <w:color w:val="000000"/>
        </w:rPr>
        <w:t>. Установить, что доходы местного  бюджета на 20</w:t>
      </w:r>
      <w:r>
        <w:rPr>
          <w:color w:val="000000"/>
        </w:rPr>
        <w:t>21</w:t>
      </w:r>
      <w:r w:rsidRPr="00CD2DD0">
        <w:rPr>
          <w:color w:val="000000"/>
        </w:rPr>
        <w:t xml:space="preserve"> год и плановый период 20</w:t>
      </w:r>
      <w:r>
        <w:rPr>
          <w:color w:val="000000"/>
        </w:rPr>
        <w:t>22</w:t>
      </w:r>
      <w:r w:rsidRPr="00CD2DD0">
        <w:rPr>
          <w:color w:val="000000"/>
        </w:rPr>
        <w:t xml:space="preserve"> и 202</w:t>
      </w:r>
      <w:r>
        <w:rPr>
          <w:color w:val="000000"/>
        </w:rPr>
        <w:t>3</w:t>
      </w:r>
      <w:r w:rsidRPr="00CD2DD0">
        <w:rPr>
          <w:color w:val="000000"/>
        </w:rPr>
        <w:t xml:space="preserve"> год в формируется за счет доходов от предусмотренных законодательством Российской Федерации о налогах и сборах, в том числе от налогов, предусмотренных специальными налоговыми режимами, региональных налогов, пеней и штрафов по ним, неналоговых доходов,  безвозмездных поступлений, с учетом единых нормативов отчислений в бюджеты муниципальных образований Новосибирской области.  </w:t>
      </w:r>
    </w:p>
    <w:p w:rsidR="00C4483E" w:rsidRPr="00CD2DD0" w:rsidRDefault="00C4483E" w:rsidP="00C4483E">
      <w:pPr>
        <w:pStyle w:val="ad"/>
        <w:jc w:val="both"/>
        <w:rPr>
          <w:color w:val="000000"/>
        </w:rPr>
      </w:pPr>
      <w:r w:rsidRPr="00CD2DD0">
        <w:rPr>
          <w:color w:val="000000"/>
        </w:rPr>
        <w:tab/>
      </w:r>
    </w:p>
    <w:p w:rsidR="00C4483E" w:rsidRPr="00CD2DD0" w:rsidRDefault="00C4483E" w:rsidP="00C4483E">
      <w:pPr>
        <w:pStyle w:val="ad"/>
        <w:ind w:firstLine="720"/>
        <w:jc w:val="both"/>
        <w:rPr>
          <w:color w:val="000000"/>
        </w:rPr>
      </w:pPr>
      <w:r w:rsidRPr="00CD2DD0">
        <w:rPr>
          <w:b/>
          <w:color w:val="000000"/>
        </w:rPr>
        <w:t>6</w:t>
      </w:r>
      <w:r w:rsidRPr="00CD2DD0">
        <w:rPr>
          <w:color w:val="000000"/>
        </w:rPr>
        <w:t>. Утвердить Нормативы распределения доходов местного бюджета на 20</w:t>
      </w:r>
      <w:r>
        <w:rPr>
          <w:color w:val="000000"/>
        </w:rPr>
        <w:t>21</w:t>
      </w:r>
      <w:r w:rsidRPr="00CD2DD0">
        <w:rPr>
          <w:color w:val="000000"/>
        </w:rPr>
        <w:t xml:space="preserve"> год и плановый период 20</w:t>
      </w:r>
      <w:r>
        <w:rPr>
          <w:color w:val="000000"/>
        </w:rPr>
        <w:t>22</w:t>
      </w:r>
      <w:r w:rsidRPr="00CD2DD0">
        <w:rPr>
          <w:color w:val="000000"/>
        </w:rPr>
        <w:t xml:space="preserve"> и 202</w:t>
      </w:r>
      <w:r>
        <w:rPr>
          <w:color w:val="000000"/>
        </w:rPr>
        <w:t>3</w:t>
      </w:r>
      <w:r w:rsidRPr="00CD2DD0">
        <w:rPr>
          <w:color w:val="000000"/>
        </w:rPr>
        <w:t xml:space="preserve"> годов не  установленные бюджетным законодательством Российской Федерации в части налоговых и неналоговых доходов согласно приложению 3 к настоящему решению, в том числе:</w:t>
      </w:r>
    </w:p>
    <w:p w:rsidR="00C4483E" w:rsidRDefault="00C4483E" w:rsidP="00C448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2DD0">
        <w:rPr>
          <w:rFonts w:ascii="Times New Roman" w:hAnsi="Times New Roman" w:cs="Times New Roman"/>
          <w:color w:val="000000"/>
          <w:sz w:val="24"/>
          <w:szCs w:val="24"/>
        </w:rPr>
        <w:t>а)- в части налоговых и неналоговых доходов согласно таблице 1;</w:t>
      </w:r>
    </w:p>
    <w:p w:rsidR="00C4483E" w:rsidRPr="00CD2DD0" w:rsidRDefault="00C4483E" w:rsidP="00C448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2DD0">
        <w:rPr>
          <w:rFonts w:ascii="Times New Roman" w:hAnsi="Times New Roman" w:cs="Times New Roman"/>
          <w:color w:val="000000"/>
          <w:sz w:val="24"/>
          <w:szCs w:val="24"/>
        </w:rPr>
        <w:t>б)- в части безвозмездных поступлений согласно таблице 2.</w:t>
      </w:r>
    </w:p>
    <w:p w:rsidR="00C4483E" w:rsidRPr="00E673AF" w:rsidRDefault="00C4483E" w:rsidP="00C4483E">
      <w:pPr>
        <w:pStyle w:val="ad"/>
        <w:ind w:firstLine="720"/>
        <w:jc w:val="both"/>
      </w:pPr>
      <w:r w:rsidRPr="0058317F">
        <w:rPr>
          <w:b/>
        </w:rPr>
        <w:t>7.</w:t>
      </w:r>
      <w:r>
        <w:t xml:space="preserve"> </w:t>
      </w:r>
      <w:r w:rsidRPr="00E673AF">
        <w:t>Установить в пределах общего объема расходов, установленного пунктом</w:t>
      </w:r>
      <w:r>
        <w:t xml:space="preserve"> </w:t>
      </w:r>
      <w:r w:rsidRPr="00E673AF">
        <w:t>1, подпунктом 2 настоящего решения, распределение бюджетных ассигнований  по разделам и подразде</w:t>
      </w:r>
      <w:r>
        <w:t xml:space="preserve">лам, целевым статьям, группам и подгруппам </w:t>
      </w:r>
      <w:r w:rsidRPr="00E673AF">
        <w:t xml:space="preserve"> видов расходов</w:t>
      </w:r>
      <w:r>
        <w:t xml:space="preserve"> классификации расходов бюджета</w:t>
      </w:r>
      <w:r w:rsidRPr="00E673AF">
        <w:t>:</w:t>
      </w:r>
    </w:p>
    <w:p w:rsidR="00C4483E" w:rsidRPr="00E673AF" w:rsidRDefault="00C4483E" w:rsidP="00C4483E">
      <w:pPr>
        <w:pStyle w:val="ad"/>
        <w:jc w:val="both"/>
      </w:pPr>
      <w:r w:rsidRPr="00E673AF">
        <w:t>а) на 20</w:t>
      </w:r>
      <w:r>
        <w:t>21</w:t>
      </w:r>
      <w:r w:rsidRPr="00E673AF">
        <w:t xml:space="preserve"> год  согласно таблицы 1, приложения 4 к настоящему решению.</w:t>
      </w:r>
    </w:p>
    <w:p w:rsidR="00C4483E" w:rsidRPr="00E673AF" w:rsidRDefault="00C4483E" w:rsidP="00C4483E">
      <w:pPr>
        <w:pStyle w:val="ad"/>
        <w:jc w:val="both"/>
      </w:pPr>
      <w:r w:rsidRPr="00E673AF">
        <w:t>б) на 20</w:t>
      </w:r>
      <w:r>
        <w:t>22</w:t>
      </w:r>
      <w:r w:rsidRPr="00E673AF">
        <w:t>-20</w:t>
      </w:r>
      <w:r>
        <w:t>23</w:t>
      </w:r>
      <w:r w:rsidRPr="00E673AF">
        <w:t xml:space="preserve"> годы таблицы 2 приложения 4 к настоящему решению.</w:t>
      </w:r>
    </w:p>
    <w:p w:rsidR="00C4483E" w:rsidRDefault="00C4483E" w:rsidP="00C4483E">
      <w:pPr>
        <w:pStyle w:val="ad"/>
        <w:jc w:val="both"/>
      </w:pPr>
    </w:p>
    <w:p w:rsidR="00C4483E" w:rsidRDefault="00C4483E" w:rsidP="00C4483E">
      <w:pPr>
        <w:pStyle w:val="ad"/>
        <w:ind w:firstLine="720"/>
        <w:jc w:val="both"/>
      </w:pPr>
      <w:r>
        <w:rPr>
          <w:b/>
        </w:rPr>
        <w:t>8</w:t>
      </w:r>
      <w:r>
        <w:t xml:space="preserve">. Утвердить ведомственную структуру расходов местного бюджета: </w:t>
      </w:r>
    </w:p>
    <w:p w:rsidR="00C4483E" w:rsidRDefault="00C4483E" w:rsidP="00C4483E">
      <w:pPr>
        <w:pStyle w:val="ad"/>
        <w:jc w:val="both"/>
      </w:pPr>
      <w:r>
        <w:t xml:space="preserve">а) на 2021 год согласно таблице 1 приложения 5 к  настоящему решению;   </w:t>
      </w:r>
    </w:p>
    <w:p w:rsidR="00C4483E" w:rsidRDefault="00C4483E" w:rsidP="00C4483E">
      <w:pPr>
        <w:pStyle w:val="ad"/>
        <w:jc w:val="both"/>
      </w:pPr>
      <w:r>
        <w:t>б) на 2022-2023 годы согласно таблице 2 приложения 5 к настоящему решению.</w:t>
      </w:r>
    </w:p>
    <w:p w:rsidR="00C4483E" w:rsidRDefault="00C4483E" w:rsidP="00C4483E">
      <w:pPr>
        <w:pStyle w:val="ad"/>
        <w:jc w:val="both"/>
      </w:pPr>
    </w:p>
    <w:p w:rsidR="00C4483E" w:rsidRDefault="00C4483E" w:rsidP="00C4483E">
      <w:pPr>
        <w:pStyle w:val="ad"/>
        <w:ind w:firstLine="720"/>
        <w:jc w:val="both"/>
      </w:pPr>
      <w:r w:rsidRPr="00176B14">
        <w:rPr>
          <w:b/>
        </w:rPr>
        <w:t>9</w:t>
      </w:r>
      <w:r w:rsidRPr="00176B14">
        <w:t>. Утвердить объём резервного</w:t>
      </w:r>
      <w:r>
        <w:t xml:space="preserve"> фонда на 2021 год в размере 0,1 тыс. руб.;</w:t>
      </w:r>
      <w:r w:rsidRPr="00176B14">
        <w:t xml:space="preserve"> на плановый период 202</w:t>
      </w:r>
      <w:r>
        <w:t>2</w:t>
      </w:r>
      <w:r w:rsidRPr="00176B14">
        <w:t>-202</w:t>
      </w:r>
      <w:r>
        <w:t>3</w:t>
      </w:r>
      <w:r w:rsidRPr="00176B14">
        <w:t xml:space="preserve"> нет</w:t>
      </w:r>
      <w:r>
        <w:t>.</w:t>
      </w:r>
    </w:p>
    <w:p w:rsidR="00C4483E" w:rsidRPr="00176B14" w:rsidRDefault="00C4483E" w:rsidP="00C4483E">
      <w:pPr>
        <w:pStyle w:val="ad"/>
        <w:ind w:firstLine="720"/>
        <w:jc w:val="both"/>
      </w:pPr>
      <w:r w:rsidRPr="009A21E7">
        <w:rPr>
          <w:b/>
        </w:rPr>
        <w:t>10.</w:t>
      </w:r>
      <w:r>
        <w:t xml:space="preserve"> Утвердить объемы дорожного фонда на 2021 год в размере 271,84 тыс. рублей; на 2022 год-287,53 и на 2023 год- 298,40 тыс. рублей.</w:t>
      </w:r>
    </w:p>
    <w:p w:rsidR="00C4483E" w:rsidRDefault="00C4483E" w:rsidP="00C4483E">
      <w:pPr>
        <w:pStyle w:val="ad"/>
        <w:ind w:firstLine="720"/>
        <w:jc w:val="both"/>
      </w:pPr>
      <w:r w:rsidRPr="00D2224F">
        <w:rPr>
          <w:b/>
        </w:rPr>
        <w:t>11.</w:t>
      </w:r>
      <w:r>
        <w:t xml:space="preserve"> </w:t>
      </w:r>
      <w:r w:rsidRPr="00176B14">
        <w:t>Установить, что перечень,  объемы и нормативы финансовых затрат</w:t>
      </w:r>
      <w:r>
        <w:t xml:space="preserve"> (стоимость) муниципальных услуг, оказываемых за счет средств местного бюджета, утверждаются администрацией поселения.</w:t>
      </w:r>
    </w:p>
    <w:p w:rsidR="00C4483E" w:rsidRDefault="00C4483E" w:rsidP="00C4483E">
      <w:pPr>
        <w:pStyle w:val="ad"/>
        <w:ind w:firstLine="708"/>
        <w:jc w:val="both"/>
      </w:pPr>
      <w:r>
        <w:rPr>
          <w:b/>
        </w:rPr>
        <w:t>12</w:t>
      </w:r>
      <w:r>
        <w:t>. Заключение и оплата договоров, исполнение которых осуществляется за счет средств бюджета, 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обязательств, прошлых лет.</w:t>
      </w:r>
    </w:p>
    <w:p w:rsidR="00C4483E" w:rsidRDefault="00C4483E" w:rsidP="00C4483E">
      <w:pPr>
        <w:pStyle w:val="ad"/>
        <w:ind w:firstLine="708"/>
        <w:jc w:val="both"/>
      </w:pPr>
      <w:r w:rsidRPr="00E56B90">
        <w:rPr>
          <w:b/>
        </w:rPr>
        <w:t>1</w:t>
      </w:r>
      <w:r>
        <w:rPr>
          <w:b/>
        </w:rPr>
        <w:t>3</w:t>
      </w:r>
      <w:r>
        <w:t>. Установить, что муниципальные  казенные учреждения и поселение  при заключении договоров (муниципальных контрактов)  на поставку товаров (работ, услуг) вправе предусматривать авансовые платежи:</w:t>
      </w:r>
    </w:p>
    <w:p w:rsidR="00C4483E" w:rsidRDefault="00C4483E" w:rsidP="00C4483E">
      <w:pPr>
        <w:pStyle w:val="ad"/>
        <w:jc w:val="both"/>
      </w:pPr>
      <w:r>
        <w:t>а) в размере 100 процентов суммы договора (муниципального контракта) по договорам (муниципальным контрактам):</w:t>
      </w:r>
    </w:p>
    <w:p w:rsidR="00C4483E" w:rsidRDefault="00C4483E" w:rsidP="00C4483E">
      <w:pPr>
        <w:pStyle w:val="ad"/>
        <w:ind w:firstLine="708"/>
        <w:jc w:val="both"/>
      </w:pPr>
      <w:r>
        <w:t>-  о предоставлении услуг связи, услуг проживания в гостиницах;</w:t>
      </w:r>
    </w:p>
    <w:p w:rsidR="00C4483E" w:rsidRDefault="00C4483E" w:rsidP="00C4483E">
      <w:pPr>
        <w:pStyle w:val="ad"/>
        <w:ind w:firstLine="708"/>
        <w:jc w:val="both"/>
      </w:pPr>
      <w:r>
        <w:t>- об обучении на курсах повышения квалификации;</w:t>
      </w:r>
    </w:p>
    <w:p w:rsidR="00C4483E" w:rsidRDefault="00C4483E" w:rsidP="00C4483E">
      <w:pPr>
        <w:pStyle w:val="ad"/>
        <w:ind w:firstLine="708"/>
        <w:jc w:val="both"/>
      </w:pPr>
      <w:r>
        <w:t>- приобретение железнодорожных билетов;</w:t>
      </w:r>
    </w:p>
    <w:p w:rsidR="00C4483E" w:rsidRDefault="00C4483E" w:rsidP="00C4483E">
      <w:pPr>
        <w:pStyle w:val="ad"/>
        <w:ind w:firstLine="708"/>
        <w:jc w:val="both"/>
      </w:pPr>
      <w:r>
        <w:t>- страхования транспортных средств;</w:t>
      </w:r>
    </w:p>
    <w:p w:rsidR="00C4483E" w:rsidRPr="005838F2" w:rsidRDefault="00C4483E" w:rsidP="00C44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8F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838F2">
        <w:rPr>
          <w:rFonts w:ascii="Times New Roman" w:hAnsi="Times New Roman" w:cs="Times New Roman"/>
          <w:sz w:val="24"/>
          <w:szCs w:val="24"/>
        </w:rPr>
        <w:t xml:space="preserve">в размере 90 процентов суммы договора (муниципального контракта) - по договорам (муниципальным контрактам) об осуществлении технологического </w:t>
      </w:r>
      <w:r w:rsidRPr="005838F2">
        <w:rPr>
          <w:rFonts w:ascii="Times New Roman" w:hAnsi="Times New Roman" w:cs="Times New Roman"/>
          <w:sz w:val="24"/>
          <w:szCs w:val="24"/>
        </w:rPr>
        <w:lastRenderedPageBreak/>
        <w:t>присоединения к электрическим сетям;</w:t>
      </w:r>
    </w:p>
    <w:p w:rsidR="00C4483E" w:rsidRDefault="00C4483E" w:rsidP="00C4483E">
      <w:pPr>
        <w:pStyle w:val="ad"/>
        <w:jc w:val="both"/>
      </w:pPr>
      <w:r>
        <w:t>в) в размере 20 процентов суммы договора (муниципального контракта) если иное не предусмотрено законодательством Российской Федерации, по остальным договорам (муниципальным контрактам).</w:t>
      </w:r>
    </w:p>
    <w:p w:rsidR="00C4483E" w:rsidRDefault="00C4483E" w:rsidP="00C4483E">
      <w:pPr>
        <w:tabs>
          <w:tab w:val="left" w:pos="993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7F7A">
        <w:rPr>
          <w:rFonts w:ascii="Times New Roman" w:hAnsi="Times New Roman" w:cs="Times New Roman"/>
          <w:sz w:val="24"/>
          <w:szCs w:val="24"/>
        </w:rPr>
        <w:t xml:space="preserve">г) в размере 100 процентов суммы  договора (контракта) по распоряжению администрации </w:t>
      </w:r>
      <w:r>
        <w:rPr>
          <w:rFonts w:ascii="Times New Roman" w:hAnsi="Times New Roman" w:cs="Times New Roman"/>
          <w:sz w:val="24"/>
          <w:szCs w:val="24"/>
        </w:rPr>
        <w:t>Прибрежного</w:t>
      </w:r>
      <w:r w:rsidRPr="00217F7A">
        <w:rPr>
          <w:rFonts w:ascii="Times New Roman" w:hAnsi="Times New Roman" w:cs="Times New Roman"/>
          <w:sz w:val="24"/>
          <w:szCs w:val="24"/>
        </w:rPr>
        <w:t xml:space="preserve"> сельсовета Чистоозерного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83E" w:rsidRPr="009B21E3" w:rsidRDefault="00C4483E" w:rsidP="00C4483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9B21E3">
        <w:rPr>
          <w:rFonts w:ascii="Times New Roman" w:hAnsi="Times New Roman" w:cs="Times New Roman"/>
          <w:b/>
          <w:sz w:val="24"/>
          <w:szCs w:val="24"/>
        </w:rPr>
        <w:t>.</w:t>
      </w:r>
      <w:r w:rsidRPr="009B21E3">
        <w:rPr>
          <w:rFonts w:ascii="Times New Roman" w:hAnsi="Times New Roman" w:cs="Times New Roman"/>
          <w:sz w:val="24"/>
          <w:szCs w:val="24"/>
        </w:rPr>
        <w:t xml:space="preserve"> Установить, что при отсутствии решения и (или) иного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Ишимского сельсовета</w:t>
      </w:r>
      <w:r w:rsidRPr="009B21E3">
        <w:rPr>
          <w:rFonts w:ascii="Times New Roman" w:hAnsi="Times New Roman" w:cs="Times New Roman"/>
          <w:sz w:val="24"/>
          <w:szCs w:val="24"/>
        </w:rPr>
        <w:t xml:space="preserve"> Чистоозерного района Новосибирской области, устанавливающих расходные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бюджета Ишимского сельсовета </w:t>
      </w:r>
      <w:r w:rsidRPr="009B21E3">
        <w:rPr>
          <w:rFonts w:ascii="Times New Roman" w:hAnsi="Times New Roman" w:cs="Times New Roman"/>
          <w:sz w:val="24"/>
          <w:szCs w:val="24"/>
        </w:rPr>
        <w:t xml:space="preserve">Чистоозерного района Новосибирской области, доведение лимитов бюджетных обязательств по соответствующим расходам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B21E3">
        <w:rPr>
          <w:rFonts w:ascii="Times New Roman" w:hAnsi="Times New Roman" w:cs="Times New Roman"/>
          <w:sz w:val="24"/>
          <w:szCs w:val="24"/>
        </w:rPr>
        <w:t xml:space="preserve">бюджета до получателей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9B21E3">
        <w:rPr>
          <w:rFonts w:ascii="Times New Roman" w:hAnsi="Times New Roman" w:cs="Times New Roman"/>
          <w:sz w:val="24"/>
          <w:szCs w:val="24"/>
        </w:rPr>
        <w:t xml:space="preserve"> бюджета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Ишимского сельсовета </w:t>
      </w:r>
      <w:r w:rsidRPr="009B21E3">
        <w:rPr>
          <w:rFonts w:ascii="Times New Roman" w:hAnsi="Times New Roman" w:cs="Times New Roman"/>
          <w:sz w:val="24"/>
          <w:szCs w:val="24"/>
        </w:rPr>
        <w:t>Чистоозерного района  Новосибирской области после принятия соответствующего решения и (или) ин</w:t>
      </w:r>
      <w:r>
        <w:rPr>
          <w:rFonts w:ascii="Times New Roman" w:hAnsi="Times New Roman" w:cs="Times New Roman"/>
          <w:sz w:val="24"/>
          <w:szCs w:val="24"/>
        </w:rPr>
        <w:t>ого нормативного правового акта.</w:t>
      </w:r>
    </w:p>
    <w:p w:rsidR="00C4483E" w:rsidRPr="009B21E3" w:rsidRDefault="00C4483E" w:rsidP="00C448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14.1.</w:t>
      </w:r>
      <w:r w:rsidRPr="009B21E3">
        <w:rPr>
          <w:rFonts w:ascii="Times New Roman" w:hAnsi="Times New Roman" w:cs="Times New Roman"/>
          <w:sz w:val="24"/>
          <w:szCs w:val="24"/>
        </w:rPr>
        <w:t xml:space="preserve"> Установить, что при отсутствии 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 Ишимского сельсовета </w:t>
      </w:r>
      <w:r w:rsidRPr="009B21E3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области, регламентирующего порядок исполнения расходного обязательства</w:t>
      </w:r>
      <w:r>
        <w:rPr>
          <w:rFonts w:ascii="Times New Roman" w:hAnsi="Times New Roman" w:cs="Times New Roman"/>
          <w:sz w:val="24"/>
          <w:szCs w:val="24"/>
        </w:rPr>
        <w:t xml:space="preserve"> бюджета Ишимского сельсовета </w:t>
      </w:r>
      <w:r w:rsidRPr="009B21E3">
        <w:rPr>
          <w:rFonts w:ascii="Times New Roman" w:hAnsi="Times New Roman" w:cs="Times New Roman"/>
          <w:sz w:val="24"/>
          <w:szCs w:val="24"/>
        </w:rPr>
        <w:t xml:space="preserve"> Чистоозерного района Новосибирской области, санкционирование оплаты денежных обязательств по нему осуществляется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Ишимского сельсовета </w:t>
      </w:r>
      <w:r w:rsidRPr="009B21E3">
        <w:rPr>
          <w:rFonts w:ascii="Times New Roman" w:hAnsi="Times New Roman" w:cs="Times New Roman"/>
          <w:sz w:val="24"/>
          <w:szCs w:val="24"/>
        </w:rPr>
        <w:t xml:space="preserve"> Чистоозерного района Новосибирской области после принятия соответствующ</w:t>
      </w:r>
      <w:r>
        <w:rPr>
          <w:rFonts w:ascii="Times New Roman" w:hAnsi="Times New Roman" w:cs="Times New Roman"/>
          <w:sz w:val="24"/>
          <w:szCs w:val="24"/>
        </w:rPr>
        <w:t>его нормативного правового акта</w:t>
      </w:r>
      <w:r w:rsidRPr="009B21E3">
        <w:rPr>
          <w:rFonts w:ascii="Times New Roman" w:hAnsi="Times New Roman" w:cs="Times New Roman"/>
          <w:sz w:val="24"/>
          <w:szCs w:val="24"/>
        </w:rPr>
        <w:t>.</w:t>
      </w:r>
    </w:p>
    <w:p w:rsidR="00C4483E" w:rsidRDefault="00C4483E" w:rsidP="00C4483E">
      <w:pPr>
        <w:pStyle w:val="ad"/>
        <w:jc w:val="both"/>
      </w:pPr>
      <w:r>
        <w:tab/>
      </w:r>
      <w:r w:rsidRPr="00E56B90">
        <w:rPr>
          <w:b/>
        </w:rPr>
        <w:t>1</w:t>
      </w:r>
      <w:r>
        <w:rPr>
          <w:b/>
        </w:rPr>
        <w:t>5</w:t>
      </w:r>
      <w:r>
        <w:t>. Установить источники финансирования дефицита местного бюджета:</w:t>
      </w:r>
    </w:p>
    <w:p w:rsidR="00C4483E" w:rsidRDefault="00C4483E" w:rsidP="00C4483E">
      <w:pPr>
        <w:pStyle w:val="ad"/>
        <w:jc w:val="both"/>
      </w:pPr>
      <w:r>
        <w:t>а) на 2021 год согласно таблице 1 приложения 6 к настоящему решению;</w:t>
      </w:r>
    </w:p>
    <w:p w:rsidR="00C4483E" w:rsidRDefault="00C4483E" w:rsidP="00C4483E">
      <w:pPr>
        <w:pStyle w:val="ad"/>
        <w:jc w:val="both"/>
      </w:pPr>
      <w:r>
        <w:t>б) на  2022 -  2023 годы согласно таблице 2 приложения  6 к настоящему решению.</w:t>
      </w:r>
    </w:p>
    <w:p w:rsidR="00C4483E" w:rsidRDefault="00C4483E" w:rsidP="00C4483E">
      <w:pPr>
        <w:pStyle w:val="ad"/>
        <w:jc w:val="both"/>
      </w:pPr>
      <w:r>
        <w:tab/>
      </w:r>
    </w:p>
    <w:p w:rsidR="00C4483E" w:rsidRDefault="00C4483E" w:rsidP="00C4483E">
      <w:pPr>
        <w:pStyle w:val="ad"/>
        <w:ind w:firstLine="708"/>
        <w:jc w:val="both"/>
        <w:rPr>
          <w:color w:val="000000"/>
        </w:rPr>
      </w:pPr>
      <w:r w:rsidRPr="00E56B90">
        <w:rPr>
          <w:b/>
        </w:rPr>
        <w:t>1</w:t>
      </w:r>
      <w:r>
        <w:rPr>
          <w:b/>
        </w:rPr>
        <w:t>6</w:t>
      </w:r>
      <w:r>
        <w:t xml:space="preserve">. </w:t>
      </w:r>
      <w:r>
        <w:rPr>
          <w:color w:val="000000"/>
        </w:rPr>
        <w:t>Утвердить Программу муниципальных внутренних заимствований на 2021 год согласно таблицы 1 приложение 7 к настоящему решению, на 2022-2023 годы согласно таблицы 2 приложение 7 к настоящему решению.</w:t>
      </w:r>
    </w:p>
    <w:p w:rsidR="00C4483E" w:rsidRDefault="00C4483E" w:rsidP="00C4483E">
      <w:pPr>
        <w:pStyle w:val="ad"/>
        <w:ind w:firstLine="708"/>
        <w:jc w:val="both"/>
        <w:rPr>
          <w:color w:val="000000"/>
        </w:rPr>
      </w:pPr>
    </w:p>
    <w:p w:rsidR="00C4483E" w:rsidRDefault="00C4483E" w:rsidP="00C4483E">
      <w:pPr>
        <w:pStyle w:val="ad"/>
        <w:jc w:val="both"/>
      </w:pPr>
      <w:r>
        <w:rPr>
          <w:color w:val="000000"/>
        </w:rPr>
        <w:tab/>
      </w:r>
      <w:r w:rsidRPr="00E56B90">
        <w:rPr>
          <w:b/>
          <w:color w:val="000000"/>
        </w:rPr>
        <w:t>1</w:t>
      </w:r>
      <w:r>
        <w:rPr>
          <w:b/>
          <w:color w:val="000000"/>
        </w:rPr>
        <w:t>7</w:t>
      </w:r>
      <w:r>
        <w:rPr>
          <w:color w:val="000000"/>
        </w:rPr>
        <w:t xml:space="preserve">.Установить общий объем бюджетных ассигнований, направленных </w:t>
      </w:r>
      <w:r w:rsidRPr="003817BE">
        <w:t xml:space="preserve"> на исполнение публичных </w:t>
      </w:r>
      <w:r>
        <w:t>нормативных обязательств на 2021 год в сумме 200,0 тыс. рублей, на  2022 год 0 тыс.рублей, на</w:t>
      </w:r>
      <w:r w:rsidRPr="003817BE">
        <w:t xml:space="preserve"> 20</w:t>
      </w:r>
      <w:r>
        <w:t>23 год 0 тыс. рублей.</w:t>
      </w:r>
    </w:p>
    <w:p w:rsidR="00C4483E" w:rsidRDefault="00C4483E" w:rsidP="00C4483E">
      <w:pPr>
        <w:pStyle w:val="ad"/>
        <w:jc w:val="both"/>
      </w:pPr>
      <w:r>
        <w:t xml:space="preserve">            </w:t>
      </w:r>
    </w:p>
    <w:p w:rsidR="00C4483E" w:rsidRPr="008E6EAA" w:rsidRDefault="00C4483E" w:rsidP="00C4483E">
      <w:pPr>
        <w:pStyle w:val="ad"/>
        <w:jc w:val="both"/>
      </w:pPr>
      <w:r>
        <w:t xml:space="preserve">           </w:t>
      </w:r>
      <w:r w:rsidRPr="008E6EAA">
        <w:rPr>
          <w:b/>
        </w:rPr>
        <w:t>1</w:t>
      </w:r>
      <w:r>
        <w:rPr>
          <w:b/>
        </w:rPr>
        <w:t>8.</w:t>
      </w:r>
      <w:r w:rsidRPr="008E6EAA">
        <w:t xml:space="preserve"> Утвердить перечень публичных нормативных обязательств подлежащих исполнению за счет местного бюджета:</w:t>
      </w:r>
    </w:p>
    <w:p w:rsidR="00C4483E" w:rsidRPr="008E6EAA" w:rsidRDefault="00C4483E" w:rsidP="00C4483E">
      <w:pPr>
        <w:pStyle w:val="ad"/>
        <w:jc w:val="both"/>
      </w:pPr>
      <w:r w:rsidRPr="008E6EAA">
        <w:t xml:space="preserve">            а) на 20</w:t>
      </w:r>
      <w:r>
        <w:t>21</w:t>
      </w:r>
      <w:r w:rsidRPr="008E6EAA">
        <w:t xml:space="preserve"> год согласно таблице 1 приложения 8 к настоящему решению</w:t>
      </w:r>
    </w:p>
    <w:p w:rsidR="00C4483E" w:rsidRPr="008E6EAA" w:rsidRDefault="00C4483E" w:rsidP="00C4483E">
      <w:pPr>
        <w:pStyle w:val="ad"/>
        <w:jc w:val="both"/>
      </w:pPr>
      <w:r w:rsidRPr="008E6EAA">
        <w:t xml:space="preserve">            б) на 20</w:t>
      </w:r>
      <w:r>
        <w:t>22</w:t>
      </w:r>
      <w:r w:rsidRPr="008E6EAA">
        <w:t>-20</w:t>
      </w:r>
      <w:r>
        <w:t>23</w:t>
      </w:r>
      <w:r w:rsidRPr="008E6EAA">
        <w:t xml:space="preserve"> годы согласно таблице 2 приложения 8 к настоящему решению</w:t>
      </w:r>
    </w:p>
    <w:p w:rsidR="00C4483E" w:rsidRDefault="00C4483E" w:rsidP="00C4483E">
      <w:pPr>
        <w:pStyle w:val="ad"/>
        <w:jc w:val="both"/>
      </w:pPr>
    </w:p>
    <w:p w:rsidR="00C4483E" w:rsidRDefault="00C4483E" w:rsidP="00C4483E">
      <w:pPr>
        <w:pStyle w:val="ad"/>
        <w:jc w:val="both"/>
      </w:pPr>
      <w:r>
        <w:tab/>
      </w:r>
      <w:r w:rsidRPr="00E56B90">
        <w:rPr>
          <w:b/>
        </w:rPr>
        <w:t>1</w:t>
      </w:r>
      <w:r>
        <w:rPr>
          <w:b/>
        </w:rPr>
        <w:t>9</w:t>
      </w:r>
      <w:r w:rsidRPr="003817BE">
        <w:t>. Установить верхний предел муниципального в</w:t>
      </w:r>
      <w:r>
        <w:t>нутреннего долга на 1января 2022</w:t>
      </w:r>
      <w:r w:rsidRPr="003817BE">
        <w:t xml:space="preserve"> года  в сумме </w:t>
      </w:r>
      <w:r>
        <w:t>0,0 тыс.руб., на 1 января  2023 года в сумме 0,0</w:t>
      </w:r>
      <w:r w:rsidRPr="003817BE">
        <w:t xml:space="preserve"> тыс. руб. и </w:t>
      </w:r>
      <w:r>
        <w:t xml:space="preserve">на 1 января 2024года в сумме </w:t>
      </w:r>
      <w:r w:rsidRPr="003817BE">
        <w:t>0,0 тыс. руб.</w:t>
      </w:r>
    </w:p>
    <w:p w:rsidR="00C4483E" w:rsidRPr="003817BE" w:rsidRDefault="00C4483E" w:rsidP="00C4483E">
      <w:pPr>
        <w:pStyle w:val="ad"/>
        <w:jc w:val="both"/>
      </w:pPr>
    </w:p>
    <w:p w:rsidR="00C4483E" w:rsidRDefault="00C4483E" w:rsidP="00C4483E">
      <w:pPr>
        <w:pStyle w:val="ad"/>
        <w:jc w:val="both"/>
      </w:pPr>
      <w:r>
        <w:tab/>
      </w:r>
      <w:r w:rsidRPr="002B1CBE">
        <w:rPr>
          <w:b/>
        </w:rPr>
        <w:t>20</w:t>
      </w:r>
      <w:r w:rsidRPr="003817BE">
        <w:t>. Установить предельный об</w:t>
      </w:r>
      <w:r>
        <w:t>ъем муниципального долга на  2021</w:t>
      </w:r>
      <w:r w:rsidRPr="003817BE">
        <w:t xml:space="preserve"> год в сумме </w:t>
      </w:r>
      <w:r>
        <w:t>0,0 тыс.руб., на   2022</w:t>
      </w:r>
      <w:r w:rsidRPr="003817BE">
        <w:t xml:space="preserve"> год в сумме </w:t>
      </w:r>
      <w:r>
        <w:t>0,0</w:t>
      </w:r>
      <w:r w:rsidRPr="003817BE">
        <w:t xml:space="preserve"> т</w:t>
      </w:r>
      <w:r>
        <w:t xml:space="preserve">ыс.руб. и на  2023 год в сумме </w:t>
      </w:r>
      <w:r w:rsidRPr="003817BE">
        <w:t>0,0 тыс. руб.</w:t>
      </w:r>
    </w:p>
    <w:p w:rsidR="00C4483E" w:rsidRDefault="00C4483E" w:rsidP="00C4483E">
      <w:pPr>
        <w:pStyle w:val="ad"/>
        <w:jc w:val="both"/>
      </w:pPr>
    </w:p>
    <w:p w:rsidR="00C4483E" w:rsidRDefault="00C4483E" w:rsidP="00C4483E">
      <w:pPr>
        <w:pStyle w:val="ad"/>
        <w:jc w:val="both"/>
      </w:pPr>
    </w:p>
    <w:p w:rsidR="00C4483E" w:rsidRDefault="00C4483E" w:rsidP="00C4483E">
      <w:pPr>
        <w:pStyle w:val="ad"/>
        <w:ind w:firstLine="708"/>
        <w:jc w:val="both"/>
      </w:pPr>
      <w:r>
        <w:t>2</w:t>
      </w:r>
      <w:r>
        <w:rPr>
          <w:b/>
        </w:rPr>
        <w:t>1</w:t>
      </w:r>
      <w:r w:rsidRPr="003817BE">
        <w:t>. Установить предельный объем расходов бюджета на обслужива</w:t>
      </w:r>
      <w:r>
        <w:t>ние муниципального долга на 2021</w:t>
      </w:r>
      <w:r w:rsidRPr="003817BE">
        <w:t xml:space="preserve"> год в сумме </w:t>
      </w:r>
      <w:r>
        <w:t>0</w:t>
      </w:r>
      <w:r w:rsidRPr="003817BE">
        <w:t>,0 тыс.</w:t>
      </w:r>
      <w:r>
        <w:t xml:space="preserve">руб., на  2022 год в сумме 0,0 тыс. руб.  и 2023 год в сумме </w:t>
      </w:r>
      <w:r w:rsidRPr="003817BE">
        <w:t>0,0 тыс. руб.</w:t>
      </w:r>
    </w:p>
    <w:p w:rsidR="00C4483E" w:rsidRDefault="00C4483E" w:rsidP="00C4483E">
      <w:pPr>
        <w:pStyle w:val="a7"/>
        <w:ind w:firstLine="720"/>
        <w:rPr>
          <w:b/>
          <w:sz w:val="24"/>
        </w:rPr>
      </w:pPr>
    </w:p>
    <w:p w:rsidR="00C4483E" w:rsidRPr="00703DB5" w:rsidRDefault="00C4483E" w:rsidP="00C4483E">
      <w:pPr>
        <w:pStyle w:val="a7"/>
        <w:ind w:firstLine="720"/>
        <w:rPr>
          <w:sz w:val="24"/>
        </w:rPr>
      </w:pPr>
      <w:r>
        <w:rPr>
          <w:b/>
          <w:sz w:val="24"/>
        </w:rPr>
        <w:t>22</w:t>
      </w:r>
      <w:r w:rsidRPr="00703DB5">
        <w:rPr>
          <w:b/>
          <w:sz w:val="24"/>
        </w:rPr>
        <w:t>.</w:t>
      </w:r>
      <w:r w:rsidRPr="00703DB5">
        <w:rPr>
          <w:sz w:val="24"/>
        </w:rPr>
        <w:t xml:space="preserve"> Установить что, предоставление муниципальных гарантий в 20</w:t>
      </w:r>
      <w:r>
        <w:rPr>
          <w:sz w:val="24"/>
        </w:rPr>
        <w:t>21</w:t>
      </w:r>
      <w:r w:rsidRPr="00703DB5">
        <w:rPr>
          <w:sz w:val="24"/>
        </w:rPr>
        <w:t xml:space="preserve"> году и плановом периоде 20</w:t>
      </w:r>
      <w:r>
        <w:rPr>
          <w:sz w:val="24"/>
        </w:rPr>
        <w:t>22</w:t>
      </w:r>
      <w:r w:rsidRPr="00703DB5">
        <w:rPr>
          <w:sz w:val="24"/>
        </w:rPr>
        <w:t xml:space="preserve"> и 20</w:t>
      </w:r>
      <w:r>
        <w:rPr>
          <w:sz w:val="24"/>
        </w:rPr>
        <w:t>23</w:t>
      </w:r>
      <w:r w:rsidRPr="00703DB5">
        <w:rPr>
          <w:sz w:val="24"/>
        </w:rPr>
        <w:t xml:space="preserve"> годов – не предусматривается. </w:t>
      </w:r>
    </w:p>
    <w:p w:rsidR="00C4483E" w:rsidRDefault="00C4483E" w:rsidP="00C4483E">
      <w:pPr>
        <w:pStyle w:val="34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C4483E" w:rsidRPr="00703DB5" w:rsidRDefault="00C4483E" w:rsidP="00C4483E">
      <w:pPr>
        <w:pStyle w:val="34"/>
        <w:tabs>
          <w:tab w:val="left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b/>
          <w:sz w:val="24"/>
          <w:szCs w:val="24"/>
        </w:rPr>
        <w:t>23</w:t>
      </w:r>
      <w:r w:rsidRPr="00703DB5">
        <w:rPr>
          <w:rFonts w:ascii="Times New Roman" w:hAnsi="Times New Roman"/>
          <w:b/>
          <w:sz w:val="24"/>
          <w:szCs w:val="24"/>
        </w:rPr>
        <w:t>.</w:t>
      </w:r>
      <w:r w:rsidRPr="00703DB5">
        <w:rPr>
          <w:rFonts w:ascii="Times New Roman" w:hAnsi="Times New Roman"/>
          <w:sz w:val="24"/>
          <w:szCs w:val="24"/>
        </w:rPr>
        <w:t xml:space="preserve"> Установить, что не использованные по состоянию на 1 января 20</w:t>
      </w:r>
      <w:r>
        <w:rPr>
          <w:rFonts w:ascii="Times New Roman" w:hAnsi="Times New Roman"/>
          <w:sz w:val="24"/>
          <w:szCs w:val="24"/>
        </w:rPr>
        <w:t>20</w:t>
      </w:r>
      <w:r w:rsidRPr="00703DB5">
        <w:rPr>
          <w:rFonts w:ascii="Times New Roman" w:hAnsi="Times New Roman"/>
          <w:sz w:val="24"/>
          <w:szCs w:val="24"/>
        </w:rPr>
        <w:t xml:space="preserve"> года остатки межбюджетных трансфертов, полученных из областного бюджета местными бюджетами в форме субсидий, субвенций и иных межбюджетных трансфертов, имеющих целевое назначение, подлежат возврату в доход областного бюджета. </w:t>
      </w:r>
    </w:p>
    <w:p w:rsidR="00C4483E" w:rsidRPr="00056C91" w:rsidRDefault="00C4483E" w:rsidP="00C448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056C91">
        <w:rPr>
          <w:rFonts w:ascii="Times New Roman" w:hAnsi="Times New Roman" w:cs="Times New Roman"/>
          <w:sz w:val="24"/>
          <w:szCs w:val="24"/>
        </w:rPr>
        <w:t xml:space="preserve">В соответствии с решением главного администратора средств областного бюджета о наличии потребности в межбюджетных трансфертах, полученных бюджетом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56C91">
        <w:rPr>
          <w:rFonts w:ascii="Times New Roman" w:hAnsi="Times New Roman" w:cs="Times New Roman"/>
          <w:sz w:val="24"/>
          <w:szCs w:val="24"/>
        </w:rPr>
        <w:t xml:space="preserve"> из областного бюджета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56C91">
        <w:rPr>
          <w:rFonts w:ascii="Times New Roman" w:hAnsi="Times New Roman" w:cs="Times New Roman"/>
          <w:sz w:val="24"/>
          <w:szCs w:val="24"/>
        </w:rPr>
        <w:t xml:space="preserve"> году в форме субсидий и иных межбюджетных трансфертов, имеющих целевое назначение, не использованных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56C91">
        <w:rPr>
          <w:rFonts w:ascii="Times New Roman" w:hAnsi="Times New Roman" w:cs="Times New Roman"/>
          <w:sz w:val="24"/>
          <w:szCs w:val="24"/>
        </w:rPr>
        <w:t xml:space="preserve"> году, средства в объеме, не превышающем </w:t>
      </w:r>
      <w:r w:rsidRPr="00056C91">
        <w:rPr>
          <w:rFonts w:ascii="Times New Roman" w:hAnsi="Times New Roman" w:cs="Times New Roman"/>
          <w:bCs/>
          <w:iCs/>
          <w:sz w:val="24"/>
          <w:szCs w:val="24"/>
        </w:rPr>
        <w:t>остатки</w:t>
      </w:r>
      <w:r w:rsidRPr="00056C91">
        <w:rPr>
          <w:rFonts w:ascii="Times New Roman" w:hAnsi="Times New Roman" w:cs="Times New Roman"/>
          <w:sz w:val="24"/>
          <w:szCs w:val="24"/>
        </w:rPr>
        <w:t xml:space="preserve"> указанных межбюджетных трансфертов, могут быть возвращены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56C91">
        <w:rPr>
          <w:rFonts w:ascii="Times New Roman" w:hAnsi="Times New Roman" w:cs="Times New Roman"/>
          <w:sz w:val="24"/>
          <w:szCs w:val="24"/>
        </w:rPr>
        <w:t xml:space="preserve"> году в доход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56C91">
        <w:rPr>
          <w:rFonts w:ascii="Times New Roman" w:hAnsi="Times New Roman" w:cs="Times New Roman"/>
          <w:sz w:val="24"/>
          <w:szCs w:val="24"/>
        </w:rPr>
        <w:t>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56C91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4483E" w:rsidRDefault="00C4483E" w:rsidP="00C448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C91">
        <w:rPr>
          <w:rFonts w:ascii="Times New Roman" w:hAnsi="Times New Roman" w:cs="Times New Roman"/>
          <w:sz w:val="24"/>
          <w:szCs w:val="24"/>
        </w:rPr>
        <w:t>В случае, если неиспользованный остаток межбюджетных трансфертов, полученных местными бюджет</w:t>
      </w:r>
      <w:r>
        <w:rPr>
          <w:rFonts w:ascii="Times New Roman" w:hAnsi="Times New Roman" w:cs="Times New Roman"/>
          <w:sz w:val="24"/>
          <w:szCs w:val="24"/>
        </w:rPr>
        <w:t>ами из областного бюджета в 2020</w:t>
      </w:r>
      <w:r w:rsidRPr="00056C91">
        <w:rPr>
          <w:rFonts w:ascii="Times New Roman" w:hAnsi="Times New Roman" w:cs="Times New Roman"/>
          <w:sz w:val="24"/>
          <w:szCs w:val="24"/>
        </w:rPr>
        <w:t xml:space="preserve"> году в форме субсидий, субвенций и иных межбюджетных трансфертов, имеющих целевое назначение, не перечислен в доход областного бюджета,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11 июня 2009 года № 51н.</w:t>
      </w:r>
    </w:p>
    <w:p w:rsidR="00C4483E" w:rsidRPr="004872A0" w:rsidRDefault="00C4483E" w:rsidP="00C4483E">
      <w:pPr>
        <w:pStyle w:val="34"/>
        <w:tabs>
          <w:tab w:val="left" w:pos="993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Pr="004872A0">
        <w:rPr>
          <w:rFonts w:ascii="Times New Roman" w:hAnsi="Times New Roman"/>
          <w:b/>
          <w:sz w:val="24"/>
          <w:szCs w:val="24"/>
        </w:rPr>
        <w:t xml:space="preserve">. </w:t>
      </w:r>
      <w:r w:rsidRPr="004872A0">
        <w:rPr>
          <w:rFonts w:ascii="Times New Roman" w:hAnsi="Times New Roman"/>
          <w:sz w:val="24"/>
          <w:szCs w:val="24"/>
        </w:rPr>
        <w:t>Установить в соответствии с пунктом 3 статьи 217 Бюджетного кодекса Российской Федерации следующие основания для внесения в 20</w:t>
      </w:r>
      <w:r>
        <w:rPr>
          <w:rFonts w:ascii="Times New Roman" w:hAnsi="Times New Roman"/>
          <w:sz w:val="24"/>
          <w:szCs w:val="24"/>
        </w:rPr>
        <w:t>20</w:t>
      </w:r>
      <w:r w:rsidRPr="004872A0">
        <w:rPr>
          <w:rFonts w:ascii="Times New Roman" w:hAnsi="Times New Roman"/>
          <w:sz w:val="24"/>
          <w:szCs w:val="24"/>
        </w:rPr>
        <w:t xml:space="preserve"> году изменений в показатели сводной бюджетной росписи  местного бюджета, связанные с особенностями исполнения бюджета поселения и (или) перераспределения бюджетных ассигнований между получателями бюджетных средств  местного бюджета:</w:t>
      </w:r>
    </w:p>
    <w:p w:rsidR="00C4483E" w:rsidRPr="004872A0" w:rsidRDefault="00C4483E" w:rsidP="00C4483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>а)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C4483E" w:rsidRPr="004872A0" w:rsidRDefault="00C4483E" w:rsidP="00C4483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 xml:space="preserve">б) перераспределение бюджетных ассигнований, предусмотренных учреждениям культуры, социальной политики между разделами, подразделами, целевыми статьями и видами расходов классификации расходов бюджета в целях реализации Указов Президента Российской Федерации </w:t>
      </w:r>
    </w:p>
    <w:p w:rsidR="00C4483E" w:rsidRPr="004872A0" w:rsidRDefault="00C4483E" w:rsidP="00C4483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>в)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областного и  районного бюджета, между видами расходов, обусловленное изменением областного законодательства;</w:t>
      </w:r>
    </w:p>
    <w:p w:rsidR="00C4483E" w:rsidRPr="004872A0" w:rsidRDefault="00C4483E" w:rsidP="00C4483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 xml:space="preserve">г)перераспределение бюджетных ассигнований между разделами, подразделами, целевыми статьями и видами расходов классификации расходов </w:t>
      </w:r>
      <w:r w:rsidRPr="004872A0">
        <w:rPr>
          <w:rFonts w:ascii="Times New Roman" w:hAnsi="Times New Roman" w:cs="Times New Roman"/>
          <w:sz w:val="24"/>
          <w:szCs w:val="24"/>
        </w:rPr>
        <w:lastRenderedPageBreak/>
        <w:t>бюджета для уплаты штрафов (в том числе административных), пеней (в том числе за несвоевременную уплату налогов и сборов);</w:t>
      </w:r>
    </w:p>
    <w:p w:rsidR="00C4483E" w:rsidRPr="004872A0" w:rsidRDefault="00C4483E" w:rsidP="00C4483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 xml:space="preserve">д) распределение на основании областных нормативных актов субсидий, субвенций, иных межбюджетных трансфертов, предоставленных из областного бюджета  местному бюджету, сверх объемов, утвержденных настоящим решением; </w:t>
      </w:r>
    </w:p>
    <w:p w:rsidR="00C4483E" w:rsidRPr="004872A0" w:rsidRDefault="00C4483E" w:rsidP="00C448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>е) уменьшение бюджетных ассигнований, предусмотренных главным распорядителем средств местного бюджета, на предоставление межбюджетных трансфертов  бюджетам поселений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бюджетам поселений (за исключением субвенций) на основании уведомлений органов муниципального финансового контроля о применении бюджетных мер принуждения;</w:t>
      </w:r>
    </w:p>
    <w:p w:rsidR="00C4483E" w:rsidRPr="004872A0" w:rsidRDefault="00C4483E" w:rsidP="00C4483E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>ж) распределение на основании областных или районных правовых актов субсидий, субвенций, иных межбюджетных трансфертов, предоставленных из областного или районного бюджета,  имеющих целевое назначение, местному бюджету сверх объемов, утвержденных настоящим решением;</w:t>
      </w:r>
    </w:p>
    <w:p w:rsidR="00C4483E" w:rsidRPr="004872A0" w:rsidRDefault="00C4483E" w:rsidP="00C4483E">
      <w:pPr>
        <w:pStyle w:val="ConsPlusNormal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4872A0">
        <w:rPr>
          <w:rFonts w:ascii="Times New Roman" w:hAnsi="Times New Roman" w:cs="Times New Roman"/>
          <w:sz w:val="24"/>
          <w:szCs w:val="24"/>
        </w:rPr>
        <w:t>з)</w:t>
      </w:r>
      <w:r w:rsidRPr="004872A0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 местного бюджета, предусмотренных главным распорядителем </w:t>
      </w:r>
      <w:r w:rsidRPr="004872A0">
        <w:rPr>
          <w:rFonts w:ascii="Times New Roman" w:hAnsi="Times New Roman" w:cs="Times New Roman"/>
          <w:sz w:val="24"/>
          <w:szCs w:val="24"/>
        </w:rPr>
        <w:t xml:space="preserve">бюджетных средств местного бюджета </w:t>
      </w:r>
      <w:r w:rsidRPr="004872A0">
        <w:rPr>
          <w:rFonts w:ascii="Times New Roman" w:hAnsi="Times New Roman" w:cs="Times New Roman"/>
          <w:iCs/>
          <w:sz w:val="24"/>
          <w:szCs w:val="24"/>
          <w:lang w:eastAsia="en-US"/>
        </w:rPr>
        <w:t>для софинансирования расходных обязательств в целях выполнения условий предоставления субсидий из областного бюджета;</w:t>
      </w:r>
    </w:p>
    <w:p w:rsidR="00C4483E" w:rsidRPr="004872A0" w:rsidRDefault="00C4483E" w:rsidP="00C4483E">
      <w:pPr>
        <w:pStyle w:val="ConsPlusNormal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4872A0">
        <w:rPr>
          <w:rFonts w:ascii="Times New Roman" w:hAnsi="Times New Roman" w:cs="Times New Roman"/>
          <w:iCs/>
          <w:sz w:val="24"/>
          <w:szCs w:val="24"/>
          <w:lang w:eastAsia="en-US"/>
        </w:rPr>
        <w:t>и) увеличение бюджетных ассигнований за счет неиспользованных остатков субсидий, субвенций и иных межбюджетных трансфертов,  имеющих целевое назначение, на начало текущего года.</w:t>
      </w:r>
    </w:p>
    <w:p w:rsidR="00C4483E" w:rsidRDefault="00C4483E" w:rsidP="00C4483E">
      <w:pPr>
        <w:pStyle w:val="ad"/>
        <w:ind w:firstLine="720"/>
        <w:jc w:val="both"/>
      </w:pPr>
      <w:r w:rsidRPr="00E56B90">
        <w:rPr>
          <w:b/>
        </w:rPr>
        <w:t>2</w:t>
      </w:r>
      <w:r>
        <w:rPr>
          <w:b/>
        </w:rPr>
        <w:t>5</w:t>
      </w:r>
      <w:r>
        <w:t>.  Решение вступает в силу с 01.01.2021 года.</w:t>
      </w:r>
    </w:p>
    <w:p w:rsidR="00C4483E" w:rsidRDefault="00C4483E" w:rsidP="00C4483E">
      <w:pPr>
        <w:pStyle w:val="ad"/>
        <w:jc w:val="both"/>
      </w:pPr>
    </w:p>
    <w:p w:rsidR="00C4483E" w:rsidRDefault="00C4483E" w:rsidP="00C4483E">
      <w:pPr>
        <w:pStyle w:val="ad"/>
        <w:jc w:val="both"/>
      </w:pPr>
      <w:r>
        <w:tab/>
      </w:r>
      <w:r w:rsidRPr="00E56B90">
        <w:rPr>
          <w:b/>
        </w:rPr>
        <w:t>2</w:t>
      </w:r>
      <w:r>
        <w:rPr>
          <w:b/>
        </w:rPr>
        <w:t>6</w:t>
      </w:r>
      <w:r>
        <w:t>. Опубликовать данное решение в печатном издании «Вестник МО Ишимского сельсовета».</w:t>
      </w:r>
    </w:p>
    <w:p w:rsidR="00C4483E" w:rsidRDefault="00C4483E" w:rsidP="00C4483E">
      <w:pPr>
        <w:pStyle w:val="ad"/>
        <w:jc w:val="both"/>
      </w:pPr>
    </w:p>
    <w:p w:rsidR="00C4483E" w:rsidRDefault="00C4483E" w:rsidP="00C4483E">
      <w:pPr>
        <w:pStyle w:val="ad"/>
        <w:jc w:val="both"/>
      </w:pPr>
    </w:p>
    <w:p w:rsidR="00C4483E" w:rsidRDefault="00C4483E" w:rsidP="00C4483E">
      <w:pPr>
        <w:pStyle w:val="ad"/>
        <w:jc w:val="both"/>
      </w:pPr>
    </w:p>
    <w:p w:rsidR="00C4483E" w:rsidRPr="00FD15CB" w:rsidRDefault="00C4483E" w:rsidP="00C44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5CB">
        <w:rPr>
          <w:rFonts w:ascii="Times New Roman" w:eastAsia="Calibri" w:hAnsi="Times New Roman" w:cs="Times New Roman"/>
          <w:sz w:val="28"/>
          <w:szCs w:val="28"/>
        </w:rPr>
        <w:t>Глава  Ишимского сельсовета                           Председатель Совета депутатов</w:t>
      </w:r>
    </w:p>
    <w:p w:rsidR="00C4483E" w:rsidRPr="00FD15CB" w:rsidRDefault="00C4483E" w:rsidP="00C44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5CB">
        <w:rPr>
          <w:rFonts w:ascii="Times New Roman" w:eastAsia="Calibri" w:hAnsi="Times New Roman" w:cs="Times New Roman"/>
          <w:sz w:val="28"/>
          <w:szCs w:val="28"/>
        </w:rPr>
        <w:t>Чистоозерного района                                       Ишимского сельсовета</w:t>
      </w:r>
    </w:p>
    <w:p w:rsidR="00C4483E" w:rsidRPr="00FD15CB" w:rsidRDefault="00C4483E" w:rsidP="00C44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5CB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Чистоозерного района</w:t>
      </w:r>
    </w:p>
    <w:p w:rsidR="00C4483E" w:rsidRPr="00FD15CB" w:rsidRDefault="00C4483E" w:rsidP="00C44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5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C4483E" w:rsidRPr="00FD15CB" w:rsidRDefault="00C4483E" w:rsidP="00C448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5CB">
        <w:rPr>
          <w:rFonts w:ascii="Times New Roman" w:eastAsia="Calibri" w:hAnsi="Times New Roman" w:cs="Times New Roman"/>
          <w:sz w:val="28"/>
          <w:szCs w:val="28"/>
        </w:rPr>
        <w:t>________________   Е.Е. Иванко                        ____________   Н.В. Болтунова</w:t>
      </w:r>
    </w:p>
    <w:p w:rsidR="00C4483E" w:rsidRDefault="00C4483E" w:rsidP="00C4483E">
      <w:pPr>
        <w:pStyle w:val="ad"/>
        <w:jc w:val="both"/>
      </w:pPr>
    </w:p>
    <w:p w:rsidR="004F31E8" w:rsidRDefault="004F31E8" w:rsidP="00C4483E">
      <w:pPr>
        <w:ind w:left="-180"/>
        <w:rPr>
          <w:sz w:val="20"/>
          <w:szCs w:val="20"/>
        </w:rPr>
      </w:pPr>
    </w:p>
    <w:p w:rsidR="004F31E8" w:rsidRDefault="004F31E8" w:rsidP="004F31E8">
      <w:pPr>
        <w:ind w:left="-180"/>
        <w:jc w:val="right"/>
        <w:rPr>
          <w:sz w:val="20"/>
          <w:szCs w:val="20"/>
        </w:rPr>
      </w:pPr>
    </w:p>
    <w:p w:rsidR="00C4483E" w:rsidRPr="000E697E" w:rsidRDefault="00C4483E" w:rsidP="00C4483E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7E">
        <w:rPr>
          <w:rFonts w:ascii="Times New Roman" w:hAnsi="Times New Roman" w:cs="Times New Roman"/>
          <w:b/>
          <w:sz w:val="28"/>
          <w:szCs w:val="28"/>
        </w:rPr>
        <w:lastRenderedPageBreak/>
        <w:t>ИШИМСКИЙ СЕЛЬСОВЕТ ЧИСТООЗЕРНОГО РАЙОНА</w:t>
      </w:r>
    </w:p>
    <w:p w:rsidR="00C4483E" w:rsidRPr="000E697E" w:rsidRDefault="00C4483E" w:rsidP="00C4483E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7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4483E" w:rsidRPr="000E697E" w:rsidRDefault="00C4483E" w:rsidP="00C4483E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83E" w:rsidRPr="000E697E" w:rsidRDefault="00C4483E" w:rsidP="00C4483E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7E">
        <w:rPr>
          <w:rFonts w:ascii="Times New Roman" w:hAnsi="Times New Roman" w:cs="Times New Roman"/>
          <w:b/>
          <w:sz w:val="28"/>
          <w:szCs w:val="28"/>
        </w:rPr>
        <w:t>АДМИНИСТРАЦИЯ ИШИМСКОГО СЕЛЬСОВЕТА</w:t>
      </w:r>
    </w:p>
    <w:p w:rsidR="00C4483E" w:rsidRPr="000E697E" w:rsidRDefault="00C4483E" w:rsidP="00C4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7E">
        <w:rPr>
          <w:rFonts w:ascii="Times New Roman" w:hAnsi="Times New Roman" w:cs="Times New Roman"/>
          <w:b/>
          <w:sz w:val="28"/>
          <w:szCs w:val="28"/>
        </w:rPr>
        <w:t>ЧИСТООЗЕРНОГО  РАЙОНА НОВОСИБИРСКОЙ  ОБЛАСТИ</w:t>
      </w:r>
    </w:p>
    <w:p w:rsidR="00C4483E" w:rsidRPr="000E697E" w:rsidRDefault="00C4483E" w:rsidP="00C4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83E" w:rsidRPr="000E697E" w:rsidRDefault="00C4483E" w:rsidP="00C4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483E" w:rsidRPr="000E697E" w:rsidRDefault="00C4483E" w:rsidP="00C4483E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483E" w:rsidRPr="000E697E" w:rsidRDefault="00C4483E" w:rsidP="00C4483E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483E" w:rsidRPr="000E697E" w:rsidRDefault="00C4483E" w:rsidP="00C4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24</w:t>
      </w:r>
      <w:r w:rsidRPr="000E697E">
        <w:rPr>
          <w:rFonts w:ascii="Times New Roman" w:hAnsi="Times New Roman" w:cs="Times New Roman"/>
          <w:b/>
          <w:sz w:val="28"/>
          <w:szCs w:val="28"/>
        </w:rPr>
        <w:t xml:space="preserve">.12.2020 г.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70</w:t>
      </w:r>
    </w:p>
    <w:p w:rsidR="00C4483E" w:rsidRPr="00AC4DCC" w:rsidRDefault="00C4483E" w:rsidP="00C4483E">
      <w:pPr>
        <w:jc w:val="both"/>
        <w:rPr>
          <w:sz w:val="28"/>
          <w:szCs w:val="28"/>
        </w:rPr>
      </w:pPr>
      <w:r w:rsidRPr="00AC4DCC">
        <w:rPr>
          <w:sz w:val="28"/>
          <w:szCs w:val="28"/>
        </w:rPr>
        <w:t xml:space="preserve">               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344"/>
      </w:tblGrid>
      <w:tr w:rsidR="00C4483E" w:rsidRPr="00494E97" w:rsidTr="006A6000">
        <w:trPr>
          <w:trHeight w:val="302"/>
          <w:jc w:val="center"/>
        </w:trPr>
        <w:tc>
          <w:tcPr>
            <w:tcW w:w="5000" w:type="pct"/>
            <w:hideMark/>
          </w:tcPr>
          <w:p w:rsidR="00C4483E" w:rsidRPr="00D9706C" w:rsidRDefault="00C4483E" w:rsidP="006A6000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установлении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</w:t>
            </w:r>
            <w:r w:rsidRPr="00D97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803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D97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формирования перечня налоговых 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сходов администрации Ишимского сельсовета</w:t>
            </w:r>
            <w:r w:rsidRPr="00D97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Чистоозерного района Новосибирской области и оценки налоговых 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сходов администрации Ишимского сельсовета</w:t>
            </w:r>
            <w:r w:rsidRPr="00D97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Чистоозерного района Новосибирской области</w:t>
            </w:r>
          </w:p>
          <w:p w:rsidR="00C4483E" w:rsidRPr="00951A43" w:rsidRDefault="00C4483E" w:rsidP="006A60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C4483E" w:rsidRPr="00494E97" w:rsidRDefault="00C4483E" w:rsidP="00C44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94E97">
        <w:rPr>
          <w:rFonts w:ascii="Times New Roman" w:eastAsia="Calibri" w:hAnsi="Times New Roman" w:cs="Times New Roman"/>
          <w:sz w:val="28"/>
        </w:rPr>
        <w:t>       </w:t>
      </w:r>
    </w:p>
    <w:p w:rsidR="00C4483E" w:rsidRDefault="00C4483E" w:rsidP="00C448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494E97">
        <w:rPr>
          <w:rFonts w:ascii="Times New Roman" w:eastAsia="Calibri" w:hAnsi="Times New Roman" w:cs="Times New Roman"/>
          <w:sz w:val="28"/>
        </w:rPr>
        <w:t> </w:t>
      </w:r>
      <w:r>
        <w:rPr>
          <w:rFonts w:ascii="Times New Roman" w:eastAsia="Calibri" w:hAnsi="Times New Roman" w:cs="Times New Roman"/>
          <w:sz w:val="28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Правительства Новосибирской области от 28.10.2019 №418-п «Об установлении порядка формирования перечня налоговых расходов Новосибирской области и оценка налоговых расходов Новосибирской области, администрация Ишимского сельсовета Чистоозерного района Новосибирской области</w:t>
      </w:r>
    </w:p>
    <w:p w:rsidR="00C4483E" w:rsidRDefault="00C4483E" w:rsidP="00C448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</w:t>
      </w:r>
      <w:r w:rsidRPr="001A7447">
        <w:rPr>
          <w:rFonts w:ascii="Times New Roman" w:eastAsia="Calibri" w:hAnsi="Times New Roman" w:cs="Times New Roman"/>
          <w:b/>
          <w:sz w:val="28"/>
        </w:rPr>
        <w:t xml:space="preserve"> о с т а н о в л я е т:</w:t>
      </w:r>
    </w:p>
    <w:p w:rsidR="00C4483E" w:rsidRDefault="00C4483E" w:rsidP="00C44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1.Установить прилагаемый Порядок формирования перечня налоговых расходов администрации Ишимского сельсовета Чистоозерного района Новосибирской области и оценки налоговых расходов администрации Ишимского сельсовета Чистоозерного района Новосибирской области.</w:t>
      </w:r>
    </w:p>
    <w:p w:rsidR="00C4483E" w:rsidRDefault="00C4483E" w:rsidP="00C44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2.Кураторам налоговых расходов администрации Ишимского сельсовета Чистоозерного района Новосибирской области, определенным в соответствии с Порядком установленным настоящим постановлением, обеспечить:</w:t>
      </w:r>
    </w:p>
    <w:p w:rsidR="00C4483E" w:rsidRDefault="00C4483E" w:rsidP="00C44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1) утверждение в срок до 31.12.2020г. методики оценки эффективности соответствующих налоговых расходов администрации Ишимского сельсовета Чистоозерного района Новосибирской области;</w:t>
      </w:r>
    </w:p>
    <w:p w:rsidR="00C4483E" w:rsidRDefault="00C4483E" w:rsidP="00C44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       2) ежегодное утверждение (изменение) методики оценки эффективности налоговых расходов администрации Ишимского сельсовета Чистоозерного района по налоговым расходам администрации Ишимского сельсовета Чистоозерного района Новосибирской области, возникшим (изменившимся) в текущем финансовом году, до 1 октября текущего финансового года.</w:t>
      </w:r>
    </w:p>
    <w:p w:rsidR="00C4483E" w:rsidRDefault="00C4483E" w:rsidP="00C44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3.Установить с 01.01.2021г. в соответствии с Порядком:</w:t>
      </w:r>
    </w:p>
    <w:p w:rsidR="00C4483E" w:rsidRDefault="00C4483E" w:rsidP="00C44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1) формирование администрацией Ишимского сельсовета Чистоозерного района Новосибирской области проекта перечня налоговых расходов администрации Ишимского сельсовета</w:t>
      </w:r>
      <w:r w:rsidRPr="00057DF0">
        <w:rPr>
          <w:rFonts w:ascii="Times New Roman" w:eastAsia="Calibri" w:hAnsi="Times New Roman" w:cs="Times New Roman"/>
          <w:sz w:val="28"/>
        </w:rPr>
        <w:t xml:space="preserve"> Чистоозерного района Новосибирской области на очередной финансовый год и плановый период</w:t>
      </w:r>
      <w:r>
        <w:rPr>
          <w:rFonts w:ascii="Times New Roman" w:eastAsia="Calibri" w:hAnsi="Times New Roman" w:cs="Times New Roman"/>
          <w:sz w:val="28"/>
        </w:rPr>
        <w:t xml:space="preserve"> осуществляется до 25 марта </w:t>
      </w:r>
      <w:r w:rsidRPr="00057DF0">
        <w:rPr>
          <w:rFonts w:ascii="Times New Roman" w:eastAsia="Calibri" w:hAnsi="Times New Roman" w:cs="Times New Roman"/>
          <w:sz w:val="28"/>
        </w:rPr>
        <w:t>по форме согласно приложению № 1 к настоящему Порядку.</w:t>
      </w:r>
    </w:p>
    <w:p w:rsidR="00C4483E" w:rsidRDefault="00C4483E" w:rsidP="00C44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2) рассмотрение проекта перечня налоговых расходов на предмет предполагаемого распределения налоговых расходов по кураторам налоговых расходов осуществляется в срок до 10 апреля.</w:t>
      </w:r>
    </w:p>
    <w:p w:rsidR="00C4483E" w:rsidRDefault="00C4483E" w:rsidP="00C44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3) внесение замечаний или предложений по уточнению проекта перечня налоговых расходов, при их наличии направляются кураторами налоговых расходов в администрацию Ишимского сельсовета Чистоозерного района Новосибирской области до срока, указанного в абзаце втором настоящего пункта.</w:t>
      </w:r>
      <w:r w:rsidRPr="008554A6">
        <w:t xml:space="preserve"> </w:t>
      </w:r>
      <w:r w:rsidRPr="008554A6">
        <w:rPr>
          <w:rFonts w:ascii="Times New Roman" w:eastAsia="Calibri" w:hAnsi="Times New Roman" w:cs="Times New Roman"/>
          <w:sz w:val="28"/>
        </w:rPr>
        <w:t>В случае если указанные замечания и предложения не направлен</w:t>
      </w:r>
      <w:r>
        <w:rPr>
          <w:rFonts w:ascii="Times New Roman" w:eastAsia="Calibri" w:hAnsi="Times New Roman" w:cs="Times New Roman"/>
          <w:sz w:val="28"/>
        </w:rPr>
        <w:t xml:space="preserve">ы в администрацию Ишимского сельсовета </w:t>
      </w:r>
      <w:r w:rsidRPr="008554A6">
        <w:rPr>
          <w:rFonts w:ascii="Times New Roman" w:eastAsia="Calibri" w:hAnsi="Times New Roman" w:cs="Times New Roman"/>
          <w:sz w:val="28"/>
        </w:rPr>
        <w:t xml:space="preserve">Чистоозерного района Новосибирской области в течение срока, указанного в абзаце </w:t>
      </w:r>
      <w:r>
        <w:rPr>
          <w:rFonts w:ascii="Times New Roman" w:eastAsia="Calibri" w:hAnsi="Times New Roman" w:cs="Times New Roman"/>
          <w:sz w:val="28"/>
        </w:rPr>
        <w:t>втор</w:t>
      </w:r>
      <w:r w:rsidRPr="008554A6">
        <w:rPr>
          <w:rFonts w:ascii="Times New Roman" w:eastAsia="Calibri" w:hAnsi="Times New Roman" w:cs="Times New Roman"/>
          <w:sz w:val="28"/>
        </w:rPr>
        <w:t>ом настоящего пункта, проект перечня налоговых расходов считается согласованным в соответствующей части.</w:t>
      </w:r>
    </w:p>
    <w:p w:rsidR="00C4483E" w:rsidRDefault="00C4483E" w:rsidP="00C44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4)</w:t>
      </w:r>
      <w:r w:rsidRPr="003E3A83">
        <w:t xml:space="preserve"> </w:t>
      </w:r>
      <w:r>
        <w:rPr>
          <w:rFonts w:ascii="Times New Roman" w:eastAsia="Calibri" w:hAnsi="Times New Roman" w:cs="Times New Roman"/>
          <w:sz w:val="28"/>
        </w:rPr>
        <w:t>пе</w:t>
      </w:r>
      <w:r w:rsidRPr="003E3A83">
        <w:rPr>
          <w:rFonts w:ascii="Times New Roman" w:eastAsia="Calibri" w:hAnsi="Times New Roman" w:cs="Times New Roman"/>
          <w:sz w:val="28"/>
        </w:rPr>
        <w:t>речень налоговых ра</w:t>
      </w:r>
      <w:r>
        <w:rPr>
          <w:rFonts w:ascii="Times New Roman" w:eastAsia="Calibri" w:hAnsi="Times New Roman" w:cs="Times New Roman"/>
          <w:sz w:val="28"/>
        </w:rPr>
        <w:t>сходов администрации Ишимского сельсовета</w:t>
      </w:r>
      <w:r w:rsidRPr="003E3A83">
        <w:rPr>
          <w:rFonts w:ascii="Times New Roman" w:eastAsia="Calibri" w:hAnsi="Times New Roman" w:cs="Times New Roman"/>
          <w:sz w:val="28"/>
        </w:rPr>
        <w:t xml:space="preserve"> Чистоозерного района Новосибирской области с внесенными в него изменениями формируется до 1 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период.</w:t>
      </w:r>
    </w:p>
    <w:p w:rsidR="00C4483E" w:rsidRDefault="00C4483E" w:rsidP="00C44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5</w:t>
      </w:r>
      <w:r w:rsidRPr="003E3A83">
        <w:rPr>
          <w:rFonts w:ascii="Times New Roman" w:eastAsia="Calibri" w:hAnsi="Times New Roman" w:cs="Times New Roman"/>
          <w:sz w:val="28"/>
        </w:rPr>
        <w:t>) перечень налоговых расходов</w:t>
      </w:r>
      <w:r>
        <w:rPr>
          <w:rFonts w:ascii="Times New Roman" w:eastAsia="Calibri" w:hAnsi="Times New Roman" w:cs="Times New Roman"/>
          <w:sz w:val="28"/>
        </w:rPr>
        <w:t xml:space="preserve"> администрации Ишимского сельсовета</w:t>
      </w:r>
      <w:r w:rsidRPr="003E3A83">
        <w:rPr>
          <w:rFonts w:ascii="Times New Roman" w:eastAsia="Calibri" w:hAnsi="Times New Roman" w:cs="Times New Roman"/>
          <w:sz w:val="28"/>
        </w:rPr>
        <w:t xml:space="preserve"> Чистоозерного района Новосибирской области утверждается нормативным правовым ак</w:t>
      </w:r>
      <w:r>
        <w:rPr>
          <w:rFonts w:ascii="Times New Roman" w:eastAsia="Calibri" w:hAnsi="Times New Roman" w:cs="Times New Roman"/>
          <w:sz w:val="28"/>
        </w:rPr>
        <w:t>том администрации Ишимского сельсовета</w:t>
      </w:r>
      <w:r w:rsidRPr="003E3A83">
        <w:rPr>
          <w:rFonts w:ascii="Times New Roman" w:eastAsia="Calibri" w:hAnsi="Times New Roman" w:cs="Times New Roman"/>
          <w:sz w:val="28"/>
        </w:rPr>
        <w:t xml:space="preserve"> Чистоозерного района Новосибирской области и размещается на официальном сайте адм</w:t>
      </w:r>
      <w:r>
        <w:rPr>
          <w:rFonts w:ascii="Times New Roman" w:eastAsia="Calibri" w:hAnsi="Times New Roman" w:cs="Times New Roman"/>
          <w:sz w:val="28"/>
        </w:rPr>
        <w:t>инистрации Ишимского сельсовета</w:t>
      </w:r>
      <w:r w:rsidRPr="003E3A83">
        <w:rPr>
          <w:rFonts w:ascii="Times New Roman" w:eastAsia="Calibri" w:hAnsi="Times New Roman" w:cs="Times New Roman"/>
          <w:sz w:val="28"/>
        </w:rPr>
        <w:t xml:space="preserve"> Чистоозерного района Новосибирской области в информационно-телекоммуникационной сети "Интернет" в течение 3 рабочих дней со дня его утверждения.</w:t>
      </w:r>
    </w:p>
    <w:p w:rsidR="00C4483E" w:rsidRPr="00DB7CE0" w:rsidRDefault="00C4483E" w:rsidP="00C44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4. </w:t>
      </w:r>
      <w:r w:rsidRPr="00DB7CE0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C4483E" w:rsidRPr="000E697E" w:rsidRDefault="00C4483E" w:rsidP="00C4483E">
      <w:pPr>
        <w:tabs>
          <w:tab w:val="left" w:pos="6750"/>
        </w:tabs>
        <w:jc w:val="center"/>
        <w:rPr>
          <w:b/>
          <w:sz w:val="28"/>
          <w:szCs w:val="28"/>
        </w:rPr>
      </w:pPr>
      <w:r w:rsidRPr="00DB7CE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697E">
        <w:rPr>
          <w:b/>
          <w:sz w:val="28"/>
          <w:szCs w:val="28"/>
        </w:rPr>
        <w:t>ИШИМСКИЙ СЕЛЬСОВЕТ ЧИСТООЗЕРНОГО РАЙОНА</w:t>
      </w:r>
    </w:p>
    <w:p w:rsidR="00C4483E" w:rsidRPr="000E697E" w:rsidRDefault="00C4483E" w:rsidP="00C4483E">
      <w:pPr>
        <w:tabs>
          <w:tab w:val="left" w:pos="6750"/>
        </w:tabs>
        <w:jc w:val="center"/>
        <w:rPr>
          <w:b/>
          <w:sz w:val="28"/>
          <w:szCs w:val="28"/>
        </w:rPr>
      </w:pPr>
      <w:r w:rsidRPr="000E697E">
        <w:rPr>
          <w:b/>
          <w:sz w:val="28"/>
          <w:szCs w:val="28"/>
        </w:rPr>
        <w:t>НОВОСИБИРСКОЙ ОБЛАСТИ</w:t>
      </w:r>
    </w:p>
    <w:p w:rsidR="00C4483E" w:rsidRPr="000E697E" w:rsidRDefault="00C4483E" w:rsidP="00C4483E">
      <w:pPr>
        <w:tabs>
          <w:tab w:val="left" w:pos="6750"/>
        </w:tabs>
        <w:jc w:val="center"/>
        <w:rPr>
          <w:b/>
          <w:sz w:val="28"/>
          <w:szCs w:val="28"/>
        </w:rPr>
      </w:pPr>
    </w:p>
    <w:p w:rsidR="00C4483E" w:rsidRPr="000E697E" w:rsidRDefault="00C4483E" w:rsidP="00C4483E">
      <w:pPr>
        <w:tabs>
          <w:tab w:val="left" w:pos="6750"/>
        </w:tabs>
        <w:jc w:val="center"/>
        <w:rPr>
          <w:b/>
          <w:sz w:val="28"/>
          <w:szCs w:val="28"/>
        </w:rPr>
      </w:pPr>
      <w:r w:rsidRPr="000E697E">
        <w:rPr>
          <w:b/>
          <w:sz w:val="28"/>
          <w:szCs w:val="28"/>
        </w:rPr>
        <w:t>АДМИНИСТРАЦИЯ ИШИМСКОГО СЕЛЬСОВЕТА</w:t>
      </w:r>
    </w:p>
    <w:p w:rsidR="00C4483E" w:rsidRPr="000E697E" w:rsidRDefault="00C4483E" w:rsidP="00C4483E">
      <w:pPr>
        <w:jc w:val="center"/>
        <w:rPr>
          <w:b/>
          <w:sz w:val="28"/>
          <w:szCs w:val="28"/>
        </w:rPr>
      </w:pPr>
      <w:r w:rsidRPr="000E697E">
        <w:rPr>
          <w:b/>
          <w:sz w:val="28"/>
          <w:szCs w:val="28"/>
        </w:rPr>
        <w:lastRenderedPageBreak/>
        <w:t>ЧИСТООЗЕРНОГО  РАЙОНА НОВОСИБИРСКОЙ  ОБЛАСТИ</w:t>
      </w:r>
    </w:p>
    <w:p w:rsidR="00C4483E" w:rsidRPr="000E697E" w:rsidRDefault="00C4483E" w:rsidP="00C4483E">
      <w:pPr>
        <w:jc w:val="center"/>
        <w:rPr>
          <w:b/>
          <w:sz w:val="28"/>
          <w:szCs w:val="28"/>
        </w:rPr>
      </w:pPr>
    </w:p>
    <w:p w:rsidR="00C4483E" w:rsidRPr="000E697E" w:rsidRDefault="00C4483E" w:rsidP="00C4483E">
      <w:pPr>
        <w:jc w:val="center"/>
        <w:rPr>
          <w:b/>
          <w:sz w:val="28"/>
          <w:szCs w:val="28"/>
        </w:rPr>
      </w:pPr>
      <w:r w:rsidRPr="000E697E">
        <w:rPr>
          <w:b/>
          <w:sz w:val="28"/>
          <w:szCs w:val="28"/>
        </w:rPr>
        <w:t>ПОСТАНОВЛЕНИЕ</w:t>
      </w:r>
    </w:p>
    <w:p w:rsidR="00C4483E" w:rsidRPr="000E697E" w:rsidRDefault="00C4483E" w:rsidP="00C4483E">
      <w:pPr>
        <w:tabs>
          <w:tab w:val="left" w:pos="1340"/>
        </w:tabs>
        <w:jc w:val="center"/>
        <w:rPr>
          <w:b/>
        </w:rPr>
      </w:pPr>
    </w:p>
    <w:p w:rsidR="00C4483E" w:rsidRPr="000E697E" w:rsidRDefault="00C4483E" w:rsidP="00C4483E">
      <w:pPr>
        <w:tabs>
          <w:tab w:val="left" w:pos="1340"/>
        </w:tabs>
        <w:jc w:val="center"/>
        <w:rPr>
          <w:b/>
        </w:rPr>
      </w:pPr>
    </w:p>
    <w:p w:rsidR="00C4483E" w:rsidRDefault="00C4483E" w:rsidP="00C4483E">
      <w:pPr>
        <w:jc w:val="righ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от  24</w:t>
      </w:r>
      <w:r w:rsidRPr="000E697E">
        <w:rPr>
          <w:b/>
          <w:sz w:val="28"/>
          <w:szCs w:val="28"/>
        </w:rPr>
        <w:t xml:space="preserve">.12.2020 г.                                                                                   № </w:t>
      </w:r>
      <w:r>
        <w:rPr>
          <w:b/>
          <w:sz w:val="28"/>
          <w:szCs w:val="28"/>
        </w:rPr>
        <w:t>71</w:t>
      </w:r>
    </w:p>
    <w:p w:rsidR="00C4483E" w:rsidRPr="008652A1" w:rsidRDefault="00C4483E" w:rsidP="00C4483E">
      <w:pPr>
        <w:tabs>
          <w:tab w:val="left" w:pos="948"/>
          <w:tab w:val="center" w:pos="4677"/>
        </w:tabs>
        <w:rPr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344"/>
      </w:tblGrid>
      <w:tr w:rsidR="00C4483E" w:rsidRPr="008652A1" w:rsidTr="006A6000">
        <w:trPr>
          <w:trHeight w:val="302"/>
          <w:jc w:val="center"/>
        </w:trPr>
        <w:tc>
          <w:tcPr>
            <w:tcW w:w="5000" w:type="pct"/>
            <w:hideMark/>
          </w:tcPr>
          <w:p w:rsidR="00C4483E" w:rsidRPr="008652A1" w:rsidRDefault="00C4483E" w:rsidP="006A6000">
            <w:pPr>
              <w:widowControl w:val="0"/>
              <w:autoSpaceDE w:val="0"/>
              <w:autoSpaceDN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8652A1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методики</w:t>
            </w:r>
            <w:r w:rsidRPr="008652A1">
              <w:rPr>
                <w:b/>
                <w:sz w:val="28"/>
                <w:szCs w:val="28"/>
              </w:rPr>
              <w:t xml:space="preserve"> оценки эффективности</w:t>
            </w:r>
          </w:p>
          <w:p w:rsidR="00C4483E" w:rsidRPr="008652A1" w:rsidRDefault="00C4483E" w:rsidP="006A6000">
            <w:pPr>
              <w:jc w:val="center"/>
              <w:rPr>
                <w:b/>
                <w:sz w:val="28"/>
                <w:szCs w:val="28"/>
              </w:rPr>
            </w:pPr>
            <w:r w:rsidRPr="008652A1">
              <w:rPr>
                <w:b/>
                <w:sz w:val="28"/>
                <w:szCs w:val="28"/>
              </w:rPr>
              <w:t>налогов</w:t>
            </w:r>
            <w:r>
              <w:rPr>
                <w:b/>
                <w:sz w:val="28"/>
                <w:szCs w:val="28"/>
              </w:rPr>
              <w:t>ых</w:t>
            </w:r>
            <w:r w:rsidRPr="008652A1">
              <w:rPr>
                <w:b/>
                <w:sz w:val="28"/>
                <w:szCs w:val="28"/>
              </w:rPr>
              <w:t xml:space="preserve"> расход</w:t>
            </w:r>
            <w:r>
              <w:rPr>
                <w:b/>
                <w:sz w:val="28"/>
                <w:szCs w:val="28"/>
              </w:rPr>
              <w:t xml:space="preserve">ов </w:t>
            </w:r>
            <w:r w:rsidRPr="00555554">
              <w:rPr>
                <w:b/>
                <w:sz w:val="28"/>
                <w:szCs w:val="28"/>
              </w:rPr>
              <w:t>Ишимского сельсовета</w:t>
            </w:r>
            <w:r>
              <w:rPr>
                <w:b/>
                <w:sz w:val="28"/>
                <w:szCs w:val="28"/>
              </w:rPr>
              <w:t>Ишимского сельсовета</w:t>
            </w:r>
            <w:r w:rsidRPr="00555554">
              <w:rPr>
                <w:b/>
                <w:sz w:val="28"/>
                <w:szCs w:val="28"/>
              </w:rPr>
              <w:t xml:space="preserve"> </w:t>
            </w:r>
            <w:r w:rsidRPr="008652A1">
              <w:rPr>
                <w:b/>
                <w:sz w:val="28"/>
                <w:szCs w:val="28"/>
              </w:rPr>
              <w:t xml:space="preserve">Чистоозерного района Новосибирской области </w:t>
            </w:r>
          </w:p>
        </w:tc>
      </w:tr>
    </w:tbl>
    <w:p w:rsidR="00C4483E" w:rsidRPr="008652A1" w:rsidRDefault="00C4483E" w:rsidP="00C4483E">
      <w:pPr>
        <w:jc w:val="both"/>
        <w:rPr>
          <w:rFonts w:eastAsia="Calibri"/>
          <w:sz w:val="28"/>
          <w:lang w:eastAsia="en-US"/>
        </w:rPr>
      </w:pPr>
      <w:r w:rsidRPr="008652A1">
        <w:rPr>
          <w:rFonts w:eastAsia="Calibri"/>
          <w:sz w:val="28"/>
          <w:lang w:eastAsia="en-US"/>
        </w:rPr>
        <w:t>       </w:t>
      </w:r>
    </w:p>
    <w:p w:rsidR="00C4483E" w:rsidRPr="008652A1" w:rsidRDefault="00C4483E" w:rsidP="00C4483E">
      <w:pPr>
        <w:ind w:firstLine="720"/>
        <w:jc w:val="both"/>
        <w:rPr>
          <w:rFonts w:eastAsia="Calibri"/>
          <w:sz w:val="28"/>
          <w:lang w:eastAsia="en-US"/>
        </w:rPr>
      </w:pPr>
      <w:r w:rsidRPr="008652A1">
        <w:rPr>
          <w:rFonts w:eastAsia="Calibri"/>
          <w:sz w:val="28"/>
          <w:lang w:eastAsia="en-US"/>
        </w:rPr>
        <w:t> В</w:t>
      </w:r>
      <w:r>
        <w:rPr>
          <w:rFonts w:eastAsia="Calibri"/>
          <w:sz w:val="28"/>
          <w:lang w:eastAsia="en-US"/>
        </w:rPr>
        <w:t xml:space="preserve">о исполнение </w:t>
      </w:r>
      <w:r w:rsidRPr="008652A1">
        <w:rPr>
          <w:rFonts w:eastAsia="Calibri"/>
          <w:sz w:val="28"/>
          <w:lang w:eastAsia="en-US"/>
        </w:rPr>
        <w:t xml:space="preserve"> пункта </w:t>
      </w:r>
      <w:r>
        <w:rPr>
          <w:rFonts w:eastAsia="Calibri"/>
          <w:sz w:val="28"/>
          <w:lang w:eastAsia="en-US"/>
        </w:rPr>
        <w:t>12</w:t>
      </w:r>
      <w:r w:rsidRPr="008652A1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раздела 3 </w:t>
      </w:r>
      <w:r w:rsidRPr="008652A1">
        <w:rPr>
          <w:rFonts w:eastAsia="Calibri"/>
          <w:sz w:val="28"/>
          <w:lang w:eastAsia="en-US"/>
        </w:rPr>
        <w:t xml:space="preserve">Порядка формирования перечня налоговых расходов муниципальных образований Чистоозерного района Новосибирской области и оценки налоговых расходов муниципальных образований Чистоозерного района Новосибирской области, установленного постановлением Администрации Чистоозерного района Новосибирской области от 23.11.2020 N 785 "Об установлении Порядка формирования перечня налоговых расходов муниципальных образований Чистоозерного района Новосибирской области и оценки налоговых расходов муниципальных образований Чистоозерного района Новосибирской области", администрация </w:t>
      </w:r>
      <w:r w:rsidRPr="00555554">
        <w:rPr>
          <w:rFonts w:eastAsia="Calibri"/>
          <w:sz w:val="28"/>
          <w:lang w:eastAsia="en-US"/>
        </w:rPr>
        <w:t xml:space="preserve">Ишимского сельсовета </w:t>
      </w:r>
      <w:r w:rsidRPr="008652A1">
        <w:rPr>
          <w:rFonts w:eastAsia="Calibri"/>
          <w:sz w:val="28"/>
          <w:lang w:eastAsia="en-US"/>
        </w:rPr>
        <w:t>Чистоозерного района Новосибирской области</w:t>
      </w:r>
    </w:p>
    <w:p w:rsidR="00C4483E" w:rsidRDefault="00C4483E" w:rsidP="00C4483E">
      <w:pPr>
        <w:jc w:val="both"/>
        <w:rPr>
          <w:rFonts w:eastAsia="Calibri"/>
          <w:b/>
          <w:sz w:val="28"/>
          <w:lang w:eastAsia="en-US"/>
        </w:rPr>
      </w:pPr>
    </w:p>
    <w:p w:rsidR="00C4483E" w:rsidRPr="008652A1" w:rsidRDefault="00C4483E" w:rsidP="00C4483E">
      <w:pPr>
        <w:jc w:val="both"/>
        <w:rPr>
          <w:rFonts w:eastAsia="Calibri"/>
          <w:b/>
          <w:sz w:val="28"/>
          <w:lang w:eastAsia="en-US"/>
        </w:rPr>
      </w:pPr>
      <w:r w:rsidRPr="008652A1">
        <w:rPr>
          <w:rFonts w:eastAsia="Calibri"/>
          <w:b/>
          <w:sz w:val="28"/>
          <w:lang w:eastAsia="en-US"/>
        </w:rPr>
        <w:t>П О С Т А Н О В Л Я Е Т:</w:t>
      </w:r>
    </w:p>
    <w:p w:rsidR="00C4483E" w:rsidRDefault="00C4483E" w:rsidP="00C4483E">
      <w:pPr>
        <w:jc w:val="both"/>
        <w:rPr>
          <w:rFonts w:eastAsia="Calibri"/>
          <w:sz w:val="28"/>
          <w:lang w:eastAsia="en-US"/>
        </w:rPr>
      </w:pPr>
      <w:r w:rsidRPr="008652A1">
        <w:rPr>
          <w:rFonts w:eastAsia="Calibri"/>
          <w:sz w:val="28"/>
          <w:lang w:eastAsia="en-US"/>
        </w:rPr>
        <w:lastRenderedPageBreak/>
        <w:t xml:space="preserve">            1. Утвердить </w:t>
      </w:r>
      <w:r w:rsidRPr="003E6118">
        <w:rPr>
          <w:rFonts w:eastAsia="Calibri"/>
          <w:sz w:val="28"/>
          <w:lang w:eastAsia="en-US"/>
        </w:rPr>
        <w:t>прилагаемую Методику оценки эффективности налоговых расходов</w:t>
      </w:r>
      <w:r w:rsidRPr="008652A1">
        <w:rPr>
          <w:rFonts w:eastAsia="Calibri"/>
          <w:sz w:val="28"/>
          <w:lang w:eastAsia="en-US"/>
        </w:rPr>
        <w:t xml:space="preserve">    </w:t>
      </w:r>
      <w:r w:rsidRPr="00555554">
        <w:rPr>
          <w:rFonts w:eastAsia="Calibri"/>
          <w:sz w:val="28"/>
          <w:lang w:eastAsia="en-US"/>
        </w:rPr>
        <w:t>Ишимского сельсовета</w:t>
      </w:r>
      <w:r>
        <w:rPr>
          <w:rFonts w:eastAsia="Calibri"/>
          <w:sz w:val="28"/>
          <w:lang w:eastAsia="en-US"/>
        </w:rPr>
        <w:t>.</w:t>
      </w:r>
    </w:p>
    <w:p w:rsidR="00C4483E" w:rsidRPr="008652A1" w:rsidRDefault="00C4483E" w:rsidP="00C4483E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   </w:t>
      </w:r>
    </w:p>
    <w:p w:rsidR="00C4483E" w:rsidRPr="008652A1" w:rsidRDefault="00C4483E" w:rsidP="00C4483E">
      <w:pPr>
        <w:jc w:val="both"/>
        <w:rPr>
          <w:rFonts w:eastAsia="Calibri"/>
          <w:sz w:val="28"/>
          <w:lang w:eastAsia="en-US"/>
        </w:rPr>
      </w:pPr>
      <w:r w:rsidRPr="008652A1">
        <w:rPr>
          <w:rFonts w:eastAsia="Calibri"/>
          <w:sz w:val="28"/>
          <w:lang w:eastAsia="en-US"/>
        </w:rPr>
        <w:t xml:space="preserve">             2. Контроль за исполнением настоящего постановления </w:t>
      </w:r>
      <w:r>
        <w:rPr>
          <w:rFonts w:eastAsia="Calibri"/>
          <w:sz w:val="28"/>
          <w:lang w:eastAsia="en-US"/>
        </w:rPr>
        <w:t>оставляю за собой.</w:t>
      </w:r>
    </w:p>
    <w:p w:rsidR="00C4483E" w:rsidRPr="008652A1" w:rsidRDefault="00C4483E" w:rsidP="00C4483E">
      <w:pPr>
        <w:jc w:val="both"/>
        <w:rPr>
          <w:rFonts w:eastAsia="Calibri"/>
          <w:sz w:val="28"/>
          <w:lang w:eastAsia="en-US"/>
        </w:rPr>
      </w:pPr>
    </w:p>
    <w:p w:rsidR="00C4483E" w:rsidRPr="008652A1" w:rsidRDefault="00C4483E" w:rsidP="00C4483E">
      <w:pPr>
        <w:jc w:val="both"/>
        <w:rPr>
          <w:rFonts w:eastAsia="Calibri"/>
          <w:sz w:val="28"/>
          <w:lang w:eastAsia="en-US"/>
        </w:rPr>
      </w:pPr>
    </w:p>
    <w:p w:rsidR="00C4483E" w:rsidRDefault="00C4483E" w:rsidP="00C4483E">
      <w:pPr>
        <w:jc w:val="right"/>
        <w:rPr>
          <w:color w:val="000000"/>
          <w:sz w:val="28"/>
          <w:szCs w:val="28"/>
        </w:rPr>
      </w:pPr>
      <w:r w:rsidRPr="008652A1">
        <w:rPr>
          <w:rFonts w:eastAsia="Calibri"/>
          <w:sz w:val="28"/>
          <w:lang w:eastAsia="en-US"/>
        </w:rPr>
        <w:t xml:space="preserve">                                                               </w:t>
      </w:r>
    </w:p>
    <w:p w:rsidR="00C4483E" w:rsidRDefault="00C4483E" w:rsidP="00C4483E">
      <w:pPr>
        <w:jc w:val="right"/>
        <w:rPr>
          <w:color w:val="000000"/>
          <w:sz w:val="28"/>
          <w:szCs w:val="28"/>
        </w:rPr>
      </w:pPr>
    </w:p>
    <w:p w:rsidR="00C4483E" w:rsidRPr="00DB7CE0" w:rsidRDefault="00C4483E" w:rsidP="00C4483E">
      <w:pPr>
        <w:rPr>
          <w:sz w:val="28"/>
          <w:szCs w:val="28"/>
        </w:rPr>
      </w:pPr>
      <w:r w:rsidRPr="00DB7CE0">
        <w:rPr>
          <w:sz w:val="28"/>
          <w:szCs w:val="28"/>
        </w:rPr>
        <w:t xml:space="preserve">Глава Ишимского сельсовета    </w:t>
      </w:r>
    </w:p>
    <w:p w:rsidR="00C4483E" w:rsidRPr="00DB7CE0" w:rsidRDefault="00C4483E" w:rsidP="00C4483E">
      <w:pPr>
        <w:rPr>
          <w:sz w:val="28"/>
          <w:szCs w:val="28"/>
        </w:rPr>
      </w:pPr>
      <w:r w:rsidRPr="00DB7CE0">
        <w:rPr>
          <w:sz w:val="28"/>
          <w:szCs w:val="28"/>
        </w:rPr>
        <w:t>Чистоозерного района</w:t>
      </w:r>
    </w:p>
    <w:p w:rsidR="00C4483E" w:rsidRDefault="00C4483E" w:rsidP="00C4483E">
      <w:pPr>
        <w:rPr>
          <w:color w:val="000000"/>
          <w:sz w:val="28"/>
          <w:szCs w:val="28"/>
        </w:rPr>
      </w:pPr>
      <w:r w:rsidRPr="00DB7CE0">
        <w:rPr>
          <w:sz w:val="28"/>
          <w:szCs w:val="28"/>
        </w:rPr>
        <w:t>Новосибирской области                                                                        Е.Е.Иванко</w:t>
      </w:r>
    </w:p>
    <w:p w:rsidR="00C4483E" w:rsidRDefault="00C4483E" w:rsidP="00C4483E">
      <w:pPr>
        <w:jc w:val="right"/>
        <w:rPr>
          <w:color w:val="000000"/>
          <w:sz w:val="28"/>
          <w:szCs w:val="28"/>
        </w:rPr>
      </w:pPr>
    </w:p>
    <w:p w:rsidR="00C4483E" w:rsidRDefault="00C4483E" w:rsidP="00C4483E">
      <w:pPr>
        <w:jc w:val="right"/>
        <w:rPr>
          <w:color w:val="000000"/>
          <w:sz w:val="28"/>
          <w:szCs w:val="28"/>
        </w:rPr>
      </w:pPr>
    </w:p>
    <w:p w:rsidR="00C4483E" w:rsidRDefault="00C4483E" w:rsidP="00C4483E">
      <w:pPr>
        <w:jc w:val="right"/>
        <w:rPr>
          <w:color w:val="000000"/>
          <w:sz w:val="28"/>
          <w:szCs w:val="28"/>
        </w:rPr>
      </w:pPr>
    </w:p>
    <w:p w:rsidR="00C4483E" w:rsidRDefault="00C4483E" w:rsidP="00C4483E">
      <w:pPr>
        <w:jc w:val="right"/>
        <w:rPr>
          <w:color w:val="000000"/>
          <w:sz w:val="28"/>
          <w:szCs w:val="28"/>
        </w:rPr>
      </w:pPr>
    </w:p>
    <w:p w:rsidR="00C4483E" w:rsidRDefault="00C4483E" w:rsidP="00C4483E">
      <w:pPr>
        <w:rPr>
          <w:color w:val="000000"/>
          <w:sz w:val="28"/>
          <w:szCs w:val="28"/>
        </w:rPr>
      </w:pPr>
    </w:p>
    <w:p w:rsidR="00C4483E" w:rsidRDefault="00C4483E" w:rsidP="00C4483E">
      <w:pPr>
        <w:jc w:val="right"/>
        <w:rPr>
          <w:color w:val="000000"/>
          <w:sz w:val="28"/>
          <w:szCs w:val="28"/>
        </w:rPr>
      </w:pPr>
    </w:p>
    <w:p w:rsidR="00C4483E" w:rsidRDefault="00C4483E" w:rsidP="00C4483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УТВЕРЖДЕНА</w:t>
      </w:r>
    </w:p>
    <w:p w:rsidR="00C4483E" w:rsidRDefault="00C4483E" w:rsidP="00C4483E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постановлением</w:t>
      </w:r>
      <w:r w:rsidRPr="00520A5E">
        <w:rPr>
          <w:color w:val="000000"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C4483E" w:rsidRPr="00520A5E" w:rsidRDefault="00C4483E" w:rsidP="00C4483E">
      <w:pPr>
        <w:jc w:val="right"/>
        <w:rPr>
          <w:sz w:val="28"/>
          <w:szCs w:val="28"/>
        </w:rPr>
      </w:pPr>
      <w:r>
        <w:rPr>
          <w:sz w:val="28"/>
          <w:szCs w:val="28"/>
        </w:rPr>
        <w:t>Ишимского сельсовета</w:t>
      </w:r>
    </w:p>
    <w:p w:rsidR="00C4483E" w:rsidRDefault="00C4483E" w:rsidP="00C4483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Чистоозерн</w:t>
      </w:r>
      <w:r w:rsidRPr="00520A5E">
        <w:rPr>
          <w:color w:val="000000"/>
          <w:sz w:val="28"/>
          <w:szCs w:val="28"/>
        </w:rPr>
        <w:t xml:space="preserve">ого  района </w:t>
      </w:r>
    </w:p>
    <w:p w:rsidR="00C4483E" w:rsidRDefault="00C4483E" w:rsidP="00C4483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 w:rsidRPr="00520A5E">
        <w:rPr>
          <w:color w:val="000000"/>
          <w:sz w:val="28"/>
          <w:szCs w:val="28"/>
        </w:rPr>
        <w:t xml:space="preserve"> </w:t>
      </w:r>
    </w:p>
    <w:p w:rsidR="00C4483E" w:rsidRPr="00520A5E" w:rsidRDefault="00C4483E" w:rsidP="00C448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520A5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24.12.</w:t>
      </w:r>
      <w:r w:rsidRPr="00520A5E">
        <w:rPr>
          <w:color w:val="000000"/>
          <w:sz w:val="28"/>
          <w:szCs w:val="28"/>
        </w:rPr>
        <w:t>2020г.  №</w:t>
      </w:r>
      <w:r>
        <w:rPr>
          <w:color w:val="000000"/>
          <w:sz w:val="28"/>
          <w:szCs w:val="28"/>
        </w:rPr>
        <w:t xml:space="preserve"> 71</w:t>
      </w:r>
    </w:p>
    <w:p w:rsidR="00C4483E" w:rsidRPr="00F625D2" w:rsidRDefault="00C4483E" w:rsidP="00C4483E">
      <w:pPr>
        <w:jc w:val="center"/>
        <w:rPr>
          <w:b/>
          <w:sz w:val="28"/>
          <w:szCs w:val="28"/>
        </w:rPr>
      </w:pPr>
      <w:r w:rsidRPr="00F625D2">
        <w:rPr>
          <w:b/>
          <w:color w:val="000000"/>
          <w:sz w:val="28"/>
          <w:szCs w:val="28"/>
        </w:rPr>
        <w:t>Методика</w:t>
      </w:r>
      <w:r w:rsidRPr="00F625D2">
        <w:rPr>
          <w:b/>
          <w:color w:val="000000"/>
          <w:sz w:val="28"/>
          <w:szCs w:val="28"/>
        </w:rPr>
        <w:br/>
        <w:t>оценки эффективности налоговых расходов муниципального образования </w:t>
      </w:r>
    </w:p>
    <w:p w:rsidR="00C4483E" w:rsidRPr="00F625D2" w:rsidRDefault="00C4483E" w:rsidP="00C4483E">
      <w:pPr>
        <w:rPr>
          <w:b/>
          <w:sz w:val="28"/>
          <w:szCs w:val="28"/>
        </w:rPr>
      </w:pPr>
      <w:r w:rsidRPr="00555554">
        <w:rPr>
          <w:b/>
          <w:color w:val="000000"/>
          <w:sz w:val="28"/>
          <w:szCs w:val="28"/>
        </w:rPr>
        <w:t>Ишимский сельсовет</w:t>
      </w:r>
      <w:r>
        <w:rPr>
          <w:b/>
          <w:color w:val="000000"/>
          <w:sz w:val="28"/>
          <w:szCs w:val="28"/>
        </w:rPr>
        <w:t xml:space="preserve"> Чистоозерного района Новосибирской области</w:t>
      </w:r>
    </w:p>
    <w:p w:rsidR="00C4483E" w:rsidRPr="00520A5E" w:rsidRDefault="00C4483E" w:rsidP="00C4483E">
      <w:pPr>
        <w:rPr>
          <w:sz w:val="28"/>
          <w:szCs w:val="28"/>
        </w:rPr>
      </w:pPr>
    </w:p>
    <w:p w:rsidR="00C4483E" w:rsidRPr="00F625D2" w:rsidRDefault="00C4483E" w:rsidP="00C4483E">
      <w:pPr>
        <w:numPr>
          <w:ilvl w:val="0"/>
          <w:numId w:val="38"/>
        </w:numPr>
        <w:spacing w:after="0" w:line="240" w:lineRule="auto"/>
        <w:ind w:left="644"/>
        <w:jc w:val="center"/>
        <w:textAlignment w:val="baseline"/>
        <w:rPr>
          <w:b/>
          <w:color w:val="000000"/>
          <w:sz w:val="28"/>
          <w:szCs w:val="28"/>
        </w:rPr>
      </w:pPr>
      <w:r w:rsidRPr="00F625D2">
        <w:rPr>
          <w:b/>
          <w:color w:val="000000"/>
          <w:sz w:val="28"/>
          <w:szCs w:val="28"/>
        </w:rPr>
        <w:t>Общие положения</w:t>
      </w:r>
    </w:p>
    <w:p w:rsidR="00C4483E" w:rsidRPr="00F625D2" w:rsidRDefault="00C4483E" w:rsidP="00C4483E">
      <w:pPr>
        <w:rPr>
          <w:b/>
          <w:sz w:val="28"/>
          <w:szCs w:val="28"/>
        </w:rPr>
      </w:pPr>
    </w:p>
    <w:p w:rsidR="00C4483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</w:t>
      </w:r>
      <w:r w:rsidRPr="00520A5E">
        <w:rPr>
          <w:color w:val="000000"/>
          <w:sz w:val="28"/>
          <w:szCs w:val="28"/>
        </w:rPr>
        <w:t>Настоящая Методика разработана в целях оценки эффективности налоговых расходов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555554">
        <w:rPr>
          <w:color w:val="000000"/>
          <w:sz w:val="28"/>
          <w:szCs w:val="28"/>
        </w:rPr>
        <w:t>Ишимский сельсовет</w:t>
      </w:r>
      <w:r w:rsidRPr="00520A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Чистоозерн</w:t>
      </w:r>
      <w:r w:rsidRPr="00520A5E">
        <w:rPr>
          <w:color w:val="000000"/>
          <w:sz w:val="28"/>
          <w:szCs w:val="28"/>
        </w:rPr>
        <w:t xml:space="preserve">ого района </w:t>
      </w:r>
      <w:r>
        <w:rPr>
          <w:color w:val="000000"/>
          <w:sz w:val="28"/>
          <w:szCs w:val="28"/>
        </w:rPr>
        <w:t>Новосибир</w:t>
      </w:r>
      <w:r w:rsidRPr="00520A5E">
        <w:rPr>
          <w:color w:val="000000"/>
          <w:sz w:val="28"/>
          <w:szCs w:val="28"/>
        </w:rPr>
        <w:t xml:space="preserve">ской области (далее – Поселение) в соответствии с </w:t>
      </w:r>
      <w:r>
        <w:rPr>
          <w:color w:val="000000"/>
          <w:sz w:val="28"/>
          <w:szCs w:val="28"/>
        </w:rPr>
        <w:t xml:space="preserve">установленным </w:t>
      </w:r>
      <w:r w:rsidRPr="00520A5E">
        <w:rPr>
          <w:color w:val="000000"/>
          <w:sz w:val="28"/>
          <w:szCs w:val="28"/>
        </w:rPr>
        <w:t>Порядком формирования перечня налоговых расходов муниципальн</w:t>
      </w:r>
      <w:r>
        <w:rPr>
          <w:color w:val="000000"/>
          <w:sz w:val="28"/>
          <w:szCs w:val="28"/>
        </w:rPr>
        <w:t>ых</w:t>
      </w:r>
      <w:r w:rsidRPr="00520A5E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520A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Чистоозерн</w:t>
      </w:r>
      <w:r w:rsidRPr="00520A5E">
        <w:rPr>
          <w:color w:val="000000"/>
          <w:sz w:val="28"/>
          <w:szCs w:val="28"/>
        </w:rPr>
        <w:t xml:space="preserve">ого района </w:t>
      </w:r>
      <w:r>
        <w:rPr>
          <w:color w:val="000000"/>
          <w:sz w:val="28"/>
          <w:szCs w:val="28"/>
        </w:rPr>
        <w:t>Новосибир</w:t>
      </w:r>
      <w:r w:rsidRPr="00520A5E">
        <w:rPr>
          <w:color w:val="000000"/>
          <w:sz w:val="28"/>
          <w:szCs w:val="28"/>
        </w:rPr>
        <w:t>ской области и оценки налоговых расходов муниципальн</w:t>
      </w:r>
      <w:r>
        <w:rPr>
          <w:color w:val="000000"/>
          <w:sz w:val="28"/>
          <w:szCs w:val="28"/>
        </w:rPr>
        <w:t>ых образований</w:t>
      </w:r>
      <w:r w:rsidRPr="00520A5E">
        <w:rPr>
          <w:color w:val="000000"/>
          <w:sz w:val="28"/>
          <w:szCs w:val="28"/>
        </w:rPr>
        <w:t xml:space="preserve"> </w:t>
      </w:r>
      <w:r w:rsidRPr="00674BB1">
        <w:rPr>
          <w:color w:val="000000"/>
          <w:sz w:val="28"/>
          <w:szCs w:val="28"/>
        </w:rPr>
        <w:t>Чистоозерного района Новосибирской области</w:t>
      </w:r>
      <w:r w:rsidRPr="00520A5E">
        <w:rPr>
          <w:color w:val="000000"/>
          <w:sz w:val="28"/>
          <w:szCs w:val="28"/>
        </w:rPr>
        <w:t xml:space="preserve">, утвержденного постановлением администрации </w:t>
      </w:r>
      <w:r>
        <w:rPr>
          <w:color w:val="000000"/>
          <w:sz w:val="28"/>
          <w:szCs w:val="28"/>
        </w:rPr>
        <w:t>Чистоозерного района Новосибирской области от 23.11.2020г. № 785 (д</w:t>
      </w:r>
      <w:r w:rsidRPr="00520A5E">
        <w:rPr>
          <w:color w:val="000000"/>
          <w:sz w:val="28"/>
          <w:szCs w:val="28"/>
        </w:rPr>
        <w:t>алее - Порядок).</w:t>
      </w:r>
    </w:p>
    <w:p w:rsidR="00C4483E" w:rsidRPr="00520A5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</w:t>
      </w:r>
      <w:r w:rsidRPr="00520A5E">
        <w:rPr>
          <w:color w:val="000000"/>
          <w:sz w:val="28"/>
          <w:szCs w:val="28"/>
        </w:rPr>
        <w:t>Настоящая Методика применяется для оценки эф</w:t>
      </w:r>
      <w:r>
        <w:rPr>
          <w:color w:val="000000"/>
          <w:sz w:val="28"/>
          <w:szCs w:val="28"/>
        </w:rPr>
        <w:t>фективности налоговых расходов П</w:t>
      </w:r>
      <w:r w:rsidRPr="00520A5E">
        <w:rPr>
          <w:color w:val="000000"/>
          <w:sz w:val="28"/>
          <w:szCs w:val="28"/>
        </w:rPr>
        <w:t>оселения, отнесенных к муниципальным программам и не</w:t>
      </w:r>
      <w:r>
        <w:rPr>
          <w:color w:val="000000"/>
          <w:sz w:val="28"/>
          <w:szCs w:val="28"/>
        </w:rPr>
        <w:t xml:space="preserve"> </w:t>
      </w:r>
      <w:r w:rsidRPr="00520A5E">
        <w:rPr>
          <w:color w:val="000000"/>
          <w:sz w:val="28"/>
          <w:szCs w:val="28"/>
        </w:rPr>
        <w:t>программным налоговым</w:t>
      </w:r>
      <w:r>
        <w:rPr>
          <w:color w:val="000000"/>
          <w:sz w:val="28"/>
          <w:szCs w:val="28"/>
        </w:rPr>
        <w:t xml:space="preserve"> расходам, в отношении которых а</w:t>
      </w:r>
      <w:r w:rsidRPr="00520A5E">
        <w:rPr>
          <w:color w:val="000000"/>
          <w:sz w:val="28"/>
          <w:szCs w:val="28"/>
        </w:rPr>
        <w:t xml:space="preserve">дминистрация </w:t>
      </w:r>
      <w:r w:rsidRPr="00555554">
        <w:rPr>
          <w:color w:val="000000"/>
          <w:sz w:val="28"/>
          <w:szCs w:val="28"/>
        </w:rPr>
        <w:t>Ишимского сельсовета</w:t>
      </w:r>
      <w:r>
        <w:rPr>
          <w:color w:val="000000"/>
          <w:sz w:val="28"/>
          <w:szCs w:val="28"/>
        </w:rPr>
        <w:t xml:space="preserve"> Чистоозерн</w:t>
      </w:r>
      <w:r w:rsidRPr="00520A5E">
        <w:rPr>
          <w:color w:val="000000"/>
          <w:sz w:val="28"/>
          <w:szCs w:val="28"/>
        </w:rPr>
        <w:t xml:space="preserve">ого </w:t>
      </w:r>
      <w:r w:rsidRPr="00520A5E">
        <w:rPr>
          <w:color w:val="000000"/>
          <w:sz w:val="28"/>
          <w:szCs w:val="28"/>
        </w:rPr>
        <w:lastRenderedPageBreak/>
        <w:t xml:space="preserve">района </w:t>
      </w:r>
      <w:r>
        <w:rPr>
          <w:color w:val="000000"/>
          <w:sz w:val="28"/>
          <w:szCs w:val="28"/>
        </w:rPr>
        <w:t>Новосибир</w:t>
      </w:r>
      <w:r w:rsidRPr="00520A5E">
        <w:rPr>
          <w:color w:val="000000"/>
          <w:sz w:val="28"/>
          <w:szCs w:val="28"/>
        </w:rPr>
        <w:t>ской области (далее – Администрация) определена куратором налоговых расходов Поселения в соответствии с Перечнем налоговых расходов муниципальн</w:t>
      </w:r>
      <w:r>
        <w:rPr>
          <w:color w:val="000000"/>
          <w:sz w:val="28"/>
          <w:szCs w:val="28"/>
        </w:rPr>
        <w:t>ых</w:t>
      </w:r>
      <w:r w:rsidRPr="00520A5E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520A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Чистоозерного района Новосибирской области</w:t>
      </w:r>
      <w:r w:rsidRPr="00520A5E">
        <w:rPr>
          <w:color w:val="000000"/>
          <w:sz w:val="28"/>
          <w:szCs w:val="28"/>
        </w:rPr>
        <w:t xml:space="preserve">( далее – Перечень налоговых расходов), утвержденным  </w:t>
      </w:r>
      <w:r>
        <w:rPr>
          <w:color w:val="000000"/>
          <w:sz w:val="28"/>
          <w:szCs w:val="28"/>
        </w:rPr>
        <w:t xml:space="preserve">нормативно-правовым актом </w:t>
      </w:r>
      <w:r w:rsidRPr="00520A5E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Чистоозерного района Новосибирской области</w:t>
      </w:r>
      <w:r w:rsidRPr="00520A5E">
        <w:rPr>
          <w:color w:val="000000"/>
          <w:sz w:val="28"/>
          <w:szCs w:val="28"/>
        </w:rPr>
        <w:t>.</w:t>
      </w:r>
    </w:p>
    <w:p w:rsidR="00C4483E" w:rsidRPr="00520A5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</w:t>
      </w:r>
      <w:r w:rsidRPr="00520A5E">
        <w:rPr>
          <w:color w:val="000000"/>
          <w:sz w:val="28"/>
          <w:szCs w:val="28"/>
        </w:rPr>
        <w:t>В целях оценки эффективности налоговых расходов</w:t>
      </w:r>
      <w:r>
        <w:rPr>
          <w:color w:val="000000"/>
          <w:sz w:val="28"/>
          <w:szCs w:val="28"/>
        </w:rPr>
        <w:t xml:space="preserve"> Администрация</w:t>
      </w:r>
      <w:r w:rsidRPr="00520A5E">
        <w:rPr>
          <w:color w:val="000000"/>
          <w:sz w:val="28"/>
          <w:szCs w:val="28"/>
        </w:rPr>
        <w:t xml:space="preserve"> :</w:t>
      </w:r>
    </w:p>
    <w:p w:rsidR="00C4483E" w:rsidRPr="00520A5E" w:rsidRDefault="00C4483E" w:rsidP="00C4483E">
      <w:pPr>
        <w:numPr>
          <w:ilvl w:val="1"/>
          <w:numId w:val="4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520A5E">
        <w:rPr>
          <w:color w:val="000000"/>
          <w:sz w:val="28"/>
          <w:szCs w:val="28"/>
        </w:rPr>
        <w:t>осуществляет оценку эффективности налоговых расходов</w:t>
      </w:r>
      <w:r w:rsidRPr="00520A5E">
        <w:rPr>
          <w:color w:val="000000"/>
          <w:sz w:val="28"/>
          <w:szCs w:val="28"/>
        </w:rPr>
        <w:br/>
        <w:t>и формулирует выводы о достижении целевых характеристик налогового расхода, вкладе налогового расхода в достижение целей муниципальных программ  и (или) целей со</w:t>
      </w:r>
      <w:r>
        <w:rPr>
          <w:color w:val="000000"/>
          <w:sz w:val="28"/>
          <w:szCs w:val="28"/>
        </w:rPr>
        <w:t>циально-экономического развития</w:t>
      </w:r>
      <w:r w:rsidRPr="00520A5E">
        <w:rPr>
          <w:color w:val="000000"/>
          <w:sz w:val="28"/>
          <w:szCs w:val="28"/>
        </w:rPr>
        <w:t>, не относящ</w:t>
      </w:r>
      <w:r>
        <w:rPr>
          <w:color w:val="000000"/>
          <w:sz w:val="28"/>
          <w:szCs w:val="28"/>
        </w:rPr>
        <w:t>ихся к муниципальным программам</w:t>
      </w:r>
      <w:r w:rsidRPr="00520A5E">
        <w:rPr>
          <w:color w:val="000000"/>
          <w:sz w:val="28"/>
          <w:szCs w:val="28"/>
        </w:rPr>
        <w:t>, а также о результативности налогового расхода по результатам оценки эффективности налоговых расходов;</w:t>
      </w:r>
    </w:p>
    <w:p w:rsidR="00C4483E" w:rsidRPr="00520A5E" w:rsidRDefault="00C4483E" w:rsidP="00C4483E">
      <w:pPr>
        <w:numPr>
          <w:ilvl w:val="1"/>
          <w:numId w:val="4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520A5E">
        <w:rPr>
          <w:color w:val="000000"/>
          <w:sz w:val="28"/>
          <w:szCs w:val="28"/>
        </w:rPr>
        <w:t>формирует отчеты по результатам проведения оценки э</w:t>
      </w:r>
      <w:r>
        <w:rPr>
          <w:color w:val="000000"/>
          <w:sz w:val="28"/>
          <w:szCs w:val="28"/>
        </w:rPr>
        <w:t xml:space="preserve">ффективности налоговых расходов по утвержденной Постановлением Администрации Чистоозерного района Новосибирской области №844 от 03.12.2020г. </w:t>
      </w:r>
      <w:r w:rsidRPr="00A1230D">
        <w:rPr>
          <w:rFonts w:eastAsia="Calibri"/>
          <w:sz w:val="28"/>
          <w:lang w:eastAsia="en-US"/>
        </w:rPr>
        <w:t>типов</w:t>
      </w:r>
      <w:r>
        <w:rPr>
          <w:rFonts w:eastAsia="Calibri"/>
          <w:sz w:val="28"/>
          <w:lang w:eastAsia="en-US"/>
        </w:rPr>
        <w:t>ой</w:t>
      </w:r>
      <w:r w:rsidRPr="00A1230D">
        <w:rPr>
          <w:rFonts w:eastAsia="Calibri"/>
          <w:sz w:val="28"/>
          <w:lang w:eastAsia="en-US"/>
        </w:rPr>
        <w:t xml:space="preserve"> форм</w:t>
      </w:r>
      <w:r>
        <w:rPr>
          <w:rFonts w:eastAsia="Calibri"/>
          <w:sz w:val="28"/>
          <w:lang w:eastAsia="en-US"/>
        </w:rPr>
        <w:t>е</w:t>
      </w:r>
      <w:r w:rsidRPr="00A1230D">
        <w:rPr>
          <w:rFonts w:eastAsia="Calibri"/>
          <w:sz w:val="28"/>
          <w:lang w:eastAsia="en-US"/>
        </w:rPr>
        <w:t xml:space="preserve"> представления куратором налогового расхода результатов оценки эффективности налогового расхода муниципальных образований Чистоозерного района Новосибирской области</w:t>
      </w:r>
      <w:r>
        <w:rPr>
          <w:rFonts w:eastAsia="Calibri"/>
          <w:sz w:val="28"/>
          <w:lang w:eastAsia="en-US"/>
        </w:rPr>
        <w:t xml:space="preserve"> (Приложение 1)</w:t>
      </w:r>
      <w:r w:rsidRPr="00A1230D">
        <w:rPr>
          <w:rFonts w:eastAsia="Calibri"/>
          <w:sz w:val="28"/>
          <w:lang w:eastAsia="en-US"/>
        </w:rPr>
        <w:t>;</w:t>
      </w:r>
    </w:p>
    <w:p w:rsidR="00C4483E" w:rsidRPr="00F625D2" w:rsidRDefault="00C4483E" w:rsidP="00C4483E">
      <w:pPr>
        <w:jc w:val="center"/>
        <w:rPr>
          <w:b/>
          <w:sz w:val="28"/>
          <w:szCs w:val="28"/>
        </w:rPr>
      </w:pPr>
    </w:p>
    <w:p w:rsidR="00C4483E" w:rsidRPr="00F625D2" w:rsidRDefault="00C4483E" w:rsidP="00C4483E">
      <w:pPr>
        <w:numPr>
          <w:ilvl w:val="0"/>
          <w:numId w:val="39"/>
        </w:numPr>
        <w:spacing w:after="0" w:line="240" w:lineRule="auto"/>
        <w:ind w:left="644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Оценка эффективности</w:t>
      </w:r>
      <w:r w:rsidRPr="00F625D2">
        <w:rPr>
          <w:b/>
          <w:color w:val="000000"/>
          <w:sz w:val="28"/>
          <w:szCs w:val="28"/>
        </w:rPr>
        <w:t xml:space="preserve"> налоговых расходов</w:t>
      </w:r>
    </w:p>
    <w:p w:rsidR="00C4483E" w:rsidRDefault="00C4483E" w:rsidP="00C4483E">
      <w:pPr>
        <w:jc w:val="both"/>
        <w:textAlignment w:val="baseline"/>
        <w:rPr>
          <w:sz w:val="28"/>
          <w:szCs w:val="28"/>
        </w:rPr>
      </w:pPr>
    </w:p>
    <w:p w:rsidR="00C4483E" w:rsidRPr="00D80EFB" w:rsidRDefault="00C4483E" w:rsidP="00C4483E">
      <w:pPr>
        <w:pStyle w:val="a9"/>
        <w:numPr>
          <w:ilvl w:val="0"/>
          <w:numId w:val="41"/>
        </w:numPr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  <w:r w:rsidRPr="00D80EFB">
        <w:rPr>
          <w:color w:val="000000"/>
          <w:sz w:val="28"/>
          <w:szCs w:val="28"/>
        </w:rPr>
        <w:t>Оценка эффективности налоговых расходов осуществляется в два этапа:</w:t>
      </w:r>
    </w:p>
    <w:p w:rsidR="00C4483E" w:rsidRDefault="00C4483E" w:rsidP="00C4483E">
      <w:pPr>
        <w:pStyle w:val="a9"/>
        <w:ind w:left="43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этап- оценка целесообразности осуществления налоговых расходов;</w:t>
      </w:r>
    </w:p>
    <w:p w:rsidR="00C4483E" w:rsidRDefault="00C4483E" w:rsidP="00C4483E">
      <w:pPr>
        <w:pStyle w:val="a9"/>
        <w:ind w:left="43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этап- оценка результативности налоговых расходов.</w:t>
      </w:r>
    </w:p>
    <w:p w:rsidR="00C4483E" w:rsidRDefault="00C4483E" w:rsidP="00C4483E">
      <w:pPr>
        <w:pStyle w:val="a9"/>
        <w:ind w:left="435"/>
        <w:jc w:val="both"/>
        <w:textAlignment w:val="baseline"/>
        <w:rPr>
          <w:color w:val="000000"/>
          <w:sz w:val="28"/>
          <w:szCs w:val="28"/>
        </w:rPr>
      </w:pPr>
    </w:p>
    <w:p w:rsidR="00C4483E" w:rsidRPr="00041120" w:rsidRDefault="00C4483E" w:rsidP="00C4483E">
      <w:pPr>
        <w:pStyle w:val="a9"/>
        <w:ind w:left="435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041120">
        <w:rPr>
          <w:b/>
          <w:color w:val="000000"/>
          <w:sz w:val="28"/>
          <w:szCs w:val="28"/>
        </w:rPr>
        <w:t>Оценка целесообразности налоговых расходов</w:t>
      </w:r>
    </w:p>
    <w:p w:rsidR="00C4483E" w:rsidRPr="00D80EFB" w:rsidRDefault="00C4483E" w:rsidP="00C4483E">
      <w:pPr>
        <w:pStyle w:val="a9"/>
        <w:ind w:left="435"/>
        <w:jc w:val="both"/>
        <w:textAlignment w:val="baseline"/>
        <w:rPr>
          <w:color w:val="000000"/>
          <w:sz w:val="28"/>
          <w:szCs w:val="28"/>
        </w:rPr>
      </w:pPr>
    </w:p>
    <w:p w:rsidR="00C4483E" w:rsidRPr="00520A5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</w:t>
      </w:r>
      <w:r w:rsidRPr="00520A5E">
        <w:rPr>
          <w:color w:val="000000"/>
          <w:sz w:val="28"/>
          <w:szCs w:val="28"/>
        </w:rPr>
        <w:t>Критериями целесообразности  налоговых расходов являются:</w:t>
      </w:r>
    </w:p>
    <w:p w:rsidR="00C4483E" w:rsidRPr="00520A5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с</w:t>
      </w:r>
      <w:r w:rsidRPr="00520A5E">
        <w:rPr>
          <w:color w:val="000000"/>
          <w:sz w:val="28"/>
          <w:szCs w:val="28"/>
        </w:rPr>
        <w:t>оответствие  налоговых расходов целям муниципальных программ и (или) целям социально-экономического развития, не относящимся к муниципальным программам;</w:t>
      </w:r>
    </w:p>
    <w:p w:rsidR="00C4483E" w:rsidRPr="000673E3" w:rsidRDefault="00C4483E" w:rsidP="00C448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2)в</w:t>
      </w:r>
      <w:r w:rsidRPr="000673E3">
        <w:rPr>
          <w:color w:val="000000"/>
          <w:sz w:val="28"/>
          <w:szCs w:val="28"/>
        </w:rPr>
        <w:t>остребованность налогоплательщиками налоговых расходов,</w:t>
      </w:r>
      <w:r w:rsidRPr="003D3660">
        <w:t xml:space="preserve"> </w:t>
      </w:r>
      <w:r w:rsidRPr="000673E3">
        <w:rPr>
          <w:color w:val="000000"/>
          <w:sz w:val="28"/>
          <w:szCs w:val="28"/>
        </w:rPr>
        <w:t>которая</w:t>
      </w:r>
    </w:p>
    <w:p w:rsidR="00C4483E" w:rsidRPr="003D3660" w:rsidRDefault="00C4483E" w:rsidP="00C4483E">
      <w:pPr>
        <w:rPr>
          <w:color w:val="000000"/>
          <w:sz w:val="28"/>
          <w:szCs w:val="28"/>
        </w:rPr>
      </w:pPr>
      <w:r w:rsidRPr="003D3660">
        <w:rPr>
          <w:color w:val="000000"/>
          <w:sz w:val="28"/>
          <w:szCs w:val="28"/>
        </w:rPr>
        <w:t>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C4483E" w:rsidRPr="009E4E45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случае несоответствия налоговых расходов хотя бы одному из критериев, указанных в подпунктах 1,2 пункта 5 настоящей методики, куратор налоговых расходов представляет в Администрацию Чистоозерного района предложения о сохранении (уточнении, отмене) налоговых льгот для плательщиков.</w:t>
      </w:r>
    </w:p>
    <w:p w:rsidR="00C4483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6.</w:t>
      </w:r>
      <w:r w:rsidRPr="00520A5E">
        <w:rPr>
          <w:color w:val="000000"/>
          <w:sz w:val="28"/>
          <w:szCs w:val="28"/>
        </w:rPr>
        <w:t>Оценка соответствия  налоговых расходов целям муниципальных программ и (или) целям социально-экономического развития, не относящимся к муниципальным  программам, заключается в определении прямой или косвенной взаимосвязи между  налоговым расходом и целями муниципальных программ и (или) целями со</w:t>
      </w:r>
      <w:r>
        <w:rPr>
          <w:color w:val="000000"/>
          <w:sz w:val="28"/>
          <w:szCs w:val="28"/>
        </w:rPr>
        <w:t>циально-экономического развития:</w:t>
      </w:r>
    </w:p>
    <w:p w:rsidR="00C4483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Н</w:t>
      </w:r>
      <w:r w:rsidRPr="003D3660">
        <w:rPr>
          <w:color w:val="000000"/>
          <w:sz w:val="28"/>
          <w:szCs w:val="28"/>
        </w:rPr>
        <w:t>алоговый расход соответствует цели муниципальной програ</w:t>
      </w:r>
      <w:r>
        <w:rPr>
          <w:color w:val="000000"/>
          <w:sz w:val="28"/>
          <w:szCs w:val="28"/>
        </w:rPr>
        <w:t xml:space="preserve">ммы, </w:t>
      </w:r>
      <w:r w:rsidRPr="003D3660">
        <w:rPr>
          <w:color w:val="000000"/>
          <w:sz w:val="28"/>
          <w:szCs w:val="28"/>
        </w:rPr>
        <w:t>если он в целом способствует развитию сферы социально-экономического развития, на достижение целей которой направлена муниципальная программа, и (или) соответствует целям нескольких структурных элементо</w:t>
      </w:r>
      <w:r>
        <w:rPr>
          <w:color w:val="000000"/>
          <w:sz w:val="28"/>
          <w:szCs w:val="28"/>
        </w:rPr>
        <w:t>в одной муниципальной программы;</w:t>
      </w:r>
    </w:p>
    <w:p w:rsidR="00C4483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Н</w:t>
      </w:r>
      <w:r w:rsidRPr="003D3660">
        <w:rPr>
          <w:color w:val="000000"/>
          <w:sz w:val="28"/>
          <w:szCs w:val="28"/>
        </w:rPr>
        <w:t xml:space="preserve">алоговый расход соответствует цели структурного элемента муниципальной программы. </w:t>
      </w:r>
      <w:r>
        <w:rPr>
          <w:color w:val="000000"/>
          <w:sz w:val="28"/>
          <w:szCs w:val="28"/>
        </w:rPr>
        <w:t xml:space="preserve">        </w:t>
      </w:r>
    </w:p>
    <w:p w:rsidR="00C4483E" w:rsidRPr="00520A5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6.3.На</w:t>
      </w:r>
      <w:r w:rsidRPr="003D3660">
        <w:rPr>
          <w:color w:val="000000"/>
          <w:sz w:val="28"/>
          <w:szCs w:val="28"/>
        </w:rPr>
        <w:t>логовый расход соответствует цели социально-экономической политики муниципального образования.</w:t>
      </w:r>
    </w:p>
    <w:p w:rsidR="00C4483E" w:rsidRPr="00520A5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7.</w:t>
      </w:r>
      <w:r w:rsidRPr="00520A5E">
        <w:rPr>
          <w:color w:val="000000"/>
          <w:sz w:val="28"/>
          <w:szCs w:val="28"/>
        </w:rPr>
        <w:t>Под прямой взаимосвязью между налоговым расходом и целями муниципальных программ и (или) целями социально-экономического развития в целях настоящей Методики понимается, что налоговый расход оказывает непосредственное влияние на достижение целей муниципальных программ и (или) целей социально-экономического развития.</w:t>
      </w:r>
    </w:p>
    <w:p w:rsidR="00C4483E" w:rsidRPr="00520A5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8.</w:t>
      </w:r>
      <w:r w:rsidRPr="00520A5E">
        <w:rPr>
          <w:color w:val="000000"/>
          <w:sz w:val="28"/>
          <w:szCs w:val="28"/>
        </w:rPr>
        <w:t>Оценка прямого влияния должна быть понятной и однозначно воспринимаемой.</w:t>
      </w:r>
    </w:p>
    <w:p w:rsidR="00C4483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9.</w:t>
      </w:r>
      <w:r w:rsidRPr="00520A5E">
        <w:rPr>
          <w:color w:val="000000"/>
          <w:sz w:val="28"/>
          <w:szCs w:val="28"/>
        </w:rPr>
        <w:t>Под косвенной взаимосвязью между налоговым расходом и целями муниципальных программ и (или) целями социально-экономического развития  понимается, что налоговый расход обусловливает или способствует возникновению обстоятельств, оказывающих влияние на достижение целей муниципальных  программ и (или) целей социально-экономического развития.</w:t>
      </w:r>
    </w:p>
    <w:p w:rsidR="00C4483E" w:rsidRPr="00520A5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10.</w:t>
      </w:r>
      <w:r w:rsidRPr="00520A5E">
        <w:rPr>
          <w:color w:val="000000"/>
          <w:sz w:val="28"/>
          <w:szCs w:val="28"/>
        </w:rPr>
        <w:t>Оценка косвенного влияния должна сопровождаться описанием обоснования взаимосвязи между налоговым расходом и целями муниципальных  программ и (или) целями социально-экономического развития.</w:t>
      </w:r>
    </w:p>
    <w:p w:rsidR="00C4483E" w:rsidRPr="00520A5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11.</w:t>
      </w:r>
      <w:r w:rsidRPr="00520A5E">
        <w:rPr>
          <w:color w:val="000000"/>
          <w:sz w:val="28"/>
          <w:szCs w:val="28"/>
        </w:rPr>
        <w:t xml:space="preserve">Результаты оценки соответствия налоговых расходов целям муниципальных программ и (или) целям социально-экономического развития отражаются в </w:t>
      </w:r>
      <w:r>
        <w:rPr>
          <w:color w:val="000000"/>
          <w:sz w:val="28"/>
          <w:szCs w:val="28"/>
        </w:rPr>
        <w:t xml:space="preserve">Разделе </w:t>
      </w:r>
      <w:r>
        <w:rPr>
          <w:color w:val="000000"/>
          <w:sz w:val="28"/>
          <w:szCs w:val="28"/>
          <w:lang w:val="en-US"/>
        </w:rPr>
        <w:t>IV</w:t>
      </w:r>
      <w:r w:rsidRPr="00520A5E">
        <w:rPr>
          <w:color w:val="000000"/>
          <w:sz w:val="28"/>
          <w:szCs w:val="28"/>
        </w:rPr>
        <w:t xml:space="preserve"> отчета об оценке эффективности налогового расхода  (приложение </w:t>
      </w:r>
      <w:r w:rsidRPr="00E409D0">
        <w:rPr>
          <w:color w:val="000000"/>
          <w:sz w:val="28"/>
          <w:szCs w:val="28"/>
        </w:rPr>
        <w:t>1</w:t>
      </w:r>
      <w:r w:rsidRPr="00520A5E">
        <w:rPr>
          <w:color w:val="000000"/>
          <w:sz w:val="28"/>
          <w:szCs w:val="28"/>
        </w:rPr>
        <w:t xml:space="preserve"> к настоящей Методике).</w:t>
      </w:r>
    </w:p>
    <w:p w:rsidR="00C4483E" w:rsidRPr="00520A5E" w:rsidRDefault="00C4483E" w:rsidP="00C4483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20A5E">
        <w:rPr>
          <w:color w:val="000000"/>
          <w:sz w:val="28"/>
          <w:szCs w:val="28"/>
        </w:rPr>
        <w:t>Значение показателя (индикатора) соответствия налоговых расходов целям муниципальных программ и (или) целям социально-экономического развития, устанавливается «Да», если установлена прямая или косвенная взаимосвязь между налоговым расходом и целями муниципальных программ и (или) целями социально-экономического развития, в обратном случае в значение показателя устанавливается «Нет».</w:t>
      </w:r>
    </w:p>
    <w:p w:rsidR="00C4483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12.</w:t>
      </w:r>
      <w:r w:rsidRPr="00520A5E">
        <w:rPr>
          <w:color w:val="000000"/>
          <w:sz w:val="28"/>
          <w:szCs w:val="28"/>
        </w:rPr>
        <w:t>Оценка востребованности налогоплательщиками  нал</w:t>
      </w:r>
      <w:r>
        <w:rPr>
          <w:color w:val="000000"/>
          <w:sz w:val="28"/>
          <w:szCs w:val="28"/>
        </w:rPr>
        <w:t>оговых расходов характеризуется</w:t>
      </w:r>
      <w:r w:rsidRPr="002D4F94">
        <w:rPr>
          <w:color w:val="000000"/>
          <w:sz w:val="28"/>
          <w:szCs w:val="28"/>
        </w:rPr>
        <w:t xml:space="preserve"> соотношением численности плательщиков, воспользовавшихся правом на льготы, и общей численности плательщиков, за 5-летний период.</w:t>
      </w:r>
      <w:r w:rsidRPr="00722F00">
        <w:t xml:space="preserve"> </w:t>
      </w:r>
      <w:r w:rsidRPr="00722F00">
        <w:rPr>
          <w:color w:val="000000"/>
          <w:sz w:val="28"/>
          <w:szCs w:val="28"/>
        </w:rPr>
        <w:t>В случае, если налоговая льгота действует менее 5 лет, то оценка ее востребованности проводится за фактический и прогнозный периоды действия льготы</w:t>
      </w:r>
      <w:r>
        <w:rPr>
          <w:color w:val="000000"/>
          <w:sz w:val="28"/>
          <w:szCs w:val="28"/>
        </w:rPr>
        <w:t>.</w:t>
      </w:r>
    </w:p>
    <w:p w:rsidR="00C4483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Доля плательщиков, воспользовавшихся налоговыми льготами, в общем объеме плательщиков, имеющих право на налоговую льготу данной категории                  </w:t>
      </w:r>
      <w:r w:rsidRPr="00520A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,%), определяется </w:t>
      </w:r>
      <w:r w:rsidRPr="00520A5E">
        <w:rPr>
          <w:color w:val="000000"/>
          <w:sz w:val="28"/>
          <w:szCs w:val="28"/>
        </w:rPr>
        <w:t>по следующей формуле:</w:t>
      </w:r>
    </w:p>
    <w:p w:rsidR="00C4483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</w:p>
    <w:p w:rsidR="00C4483E" w:rsidRPr="00566104" w:rsidRDefault="00C4483E" w:rsidP="00C4483E">
      <w:pPr>
        <w:jc w:val="both"/>
        <w:textAlignment w:val="baseline"/>
        <w:rPr>
          <w:color w:val="000000"/>
          <w:sz w:val="28"/>
          <w:szCs w:val="28"/>
          <w:lang w:val="en-US"/>
        </w:rPr>
      </w:pPr>
      <w:r w:rsidRPr="00566104">
        <w:rPr>
          <w:rFonts w:ascii="Cambria Math" w:hAnsi="Cambria Math"/>
          <w:color w:val="000000"/>
          <w:sz w:val="28"/>
          <w:szCs w:val="28"/>
          <w:lang w:val="en-US"/>
        </w:rPr>
        <w:t>D=(</w:t>
      </w:r>
      <w:r>
        <w:rPr>
          <w:rFonts w:ascii="Cambria Math" w:hAnsi="Cambria Math"/>
          <w:color w:val="000000"/>
          <w:sz w:val="28"/>
          <w:szCs w:val="28"/>
        </w:rPr>
        <w:t>М</w:t>
      </w:r>
      <w:r w:rsidRPr="00566104">
        <w:rPr>
          <w:rFonts w:ascii="Cambria Math" w:hAnsi="Cambria Math"/>
          <w:color w:val="000000"/>
          <w:sz w:val="28"/>
          <w:szCs w:val="28"/>
          <w:lang w:val="en-US"/>
        </w:rPr>
        <w:t>i+</w:t>
      </w:r>
      <w:r>
        <w:rPr>
          <w:rFonts w:ascii="Cambria Math" w:hAnsi="Cambria Math"/>
          <w:color w:val="000000"/>
          <w:sz w:val="28"/>
          <w:szCs w:val="28"/>
        </w:rPr>
        <w:t>М</w:t>
      </w:r>
      <w:r>
        <w:rPr>
          <w:rFonts w:ascii="Cambria Math" w:hAnsi="Cambria Math"/>
          <w:color w:val="000000"/>
          <w:sz w:val="28"/>
          <w:szCs w:val="28"/>
          <w:lang w:val="en-US"/>
        </w:rPr>
        <w:t>i-1+Mi-2+Mi-3+Mi-4)/(Ni+Ni-1+Ni-2+Ni-3+Ni-4)</w:t>
      </w:r>
      <w:r w:rsidRPr="00566104">
        <w:rPr>
          <w:rFonts w:ascii="Cambria Math" w:hAnsi="Cambria Math"/>
          <w:color w:val="000000"/>
          <w:sz w:val="28"/>
          <w:szCs w:val="28"/>
          <w:lang w:val="en-US"/>
        </w:rPr>
        <w:t>×100%</w:t>
      </w:r>
      <w:r w:rsidRPr="00566104">
        <w:rPr>
          <w:color w:val="000000"/>
          <w:sz w:val="28"/>
          <w:szCs w:val="28"/>
          <w:lang w:val="en-US"/>
        </w:rPr>
        <w:t>,</w:t>
      </w:r>
    </w:p>
    <w:p w:rsidR="00C4483E" w:rsidRPr="00520A5E" w:rsidRDefault="00C4483E" w:rsidP="00C4483E">
      <w:pPr>
        <w:ind w:firstLine="709"/>
        <w:jc w:val="both"/>
        <w:rPr>
          <w:sz w:val="28"/>
          <w:szCs w:val="28"/>
        </w:rPr>
      </w:pPr>
      <w:r w:rsidRPr="00520A5E">
        <w:rPr>
          <w:color w:val="000000"/>
          <w:sz w:val="28"/>
          <w:szCs w:val="28"/>
        </w:rPr>
        <w:lastRenderedPageBreak/>
        <w:t>где</w:t>
      </w:r>
    </w:p>
    <w:p w:rsidR="00C4483E" w:rsidRPr="00520A5E" w:rsidRDefault="00C4483E" w:rsidP="00C4483E">
      <w:pPr>
        <w:ind w:firstLine="709"/>
        <w:jc w:val="both"/>
        <w:rPr>
          <w:sz w:val="28"/>
          <w:szCs w:val="28"/>
        </w:rPr>
      </w:pPr>
      <w:r w:rsidRPr="00520A5E">
        <w:rPr>
          <w:i/>
          <w:iCs/>
          <w:color w:val="000000"/>
          <w:sz w:val="28"/>
          <w:szCs w:val="28"/>
        </w:rPr>
        <w:t>D</w:t>
      </w:r>
      <w:r w:rsidRPr="00520A5E">
        <w:rPr>
          <w:color w:val="000000"/>
          <w:sz w:val="28"/>
          <w:szCs w:val="28"/>
        </w:rPr>
        <w:t xml:space="preserve"> - показатель востребованности налогоплательщиками  налоговых расходов (далее - показатель востребованности);</w:t>
      </w:r>
    </w:p>
    <w:p w:rsidR="00C4483E" w:rsidRPr="00520A5E" w:rsidRDefault="00C4483E" w:rsidP="00C4483E">
      <w:pPr>
        <w:ind w:firstLine="709"/>
        <w:jc w:val="both"/>
        <w:rPr>
          <w:sz w:val="28"/>
          <w:szCs w:val="28"/>
        </w:rPr>
      </w:pPr>
      <w:r w:rsidRPr="00520A5E">
        <w:rPr>
          <w:color w:val="000000"/>
          <w:sz w:val="28"/>
          <w:szCs w:val="28"/>
        </w:rPr>
        <w:t xml:space="preserve">i - порядковый номер </w:t>
      </w:r>
      <w:r>
        <w:rPr>
          <w:color w:val="000000"/>
          <w:sz w:val="28"/>
          <w:szCs w:val="28"/>
        </w:rPr>
        <w:t>года</w:t>
      </w:r>
      <w:r w:rsidRPr="00520A5E">
        <w:rPr>
          <w:color w:val="000000"/>
          <w:sz w:val="28"/>
          <w:szCs w:val="28"/>
        </w:rPr>
        <w:t>;</w:t>
      </w:r>
    </w:p>
    <w:p w:rsidR="00C4483E" w:rsidRPr="00520A5E" w:rsidRDefault="00C4483E" w:rsidP="00C4483E">
      <w:pPr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M</w:t>
      </w:r>
      <w:r w:rsidRPr="00520A5E">
        <w:rPr>
          <w:i/>
          <w:iCs/>
          <w:color w:val="000000"/>
          <w:sz w:val="28"/>
          <w:szCs w:val="28"/>
          <w:vertAlign w:val="subscript"/>
        </w:rPr>
        <w:t>i</w:t>
      </w:r>
      <w:r w:rsidRPr="00520A5E">
        <w:rPr>
          <w:color w:val="000000"/>
          <w:sz w:val="28"/>
          <w:szCs w:val="28"/>
        </w:rPr>
        <w:t>- численность плательщиков налогов, воспользовавшихся правом на получение льгот в i-м году;</w:t>
      </w:r>
    </w:p>
    <w:p w:rsidR="00C4483E" w:rsidRPr="00520A5E" w:rsidRDefault="00C4483E" w:rsidP="00C4483E">
      <w:pPr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N</w:t>
      </w:r>
      <w:r w:rsidRPr="00520A5E">
        <w:rPr>
          <w:i/>
          <w:iCs/>
          <w:color w:val="000000"/>
          <w:sz w:val="28"/>
          <w:szCs w:val="28"/>
          <w:vertAlign w:val="subscript"/>
        </w:rPr>
        <w:t>i</w:t>
      </w:r>
      <w:r w:rsidRPr="00520A5E">
        <w:rPr>
          <w:color w:val="000000"/>
          <w:sz w:val="28"/>
          <w:szCs w:val="28"/>
        </w:rPr>
        <w:t>- общее количество плательщиков налогов в i-м году.</w:t>
      </w:r>
    </w:p>
    <w:p w:rsidR="00C4483E" w:rsidRPr="00520A5E" w:rsidRDefault="00C4483E" w:rsidP="00C4483E">
      <w:pPr>
        <w:ind w:firstLine="709"/>
        <w:jc w:val="both"/>
        <w:rPr>
          <w:sz w:val="28"/>
          <w:szCs w:val="28"/>
        </w:rPr>
      </w:pPr>
      <w:r w:rsidRPr="00520A5E">
        <w:rPr>
          <w:color w:val="000000"/>
          <w:sz w:val="28"/>
          <w:szCs w:val="28"/>
        </w:rPr>
        <w:t xml:space="preserve">Численность плательщиков налогов, воспользовавшихся правом на получение льгот определяется на основании информации о значениях фискальных характеристик налоговых расходов, предоставленной Межрайонной ИФНС  России № </w:t>
      </w:r>
      <w:r w:rsidRPr="00566104">
        <w:rPr>
          <w:color w:val="000000"/>
          <w:sz w:val="28"/>
          <w:szCs w:val="28"/>
        </w:rPr>
        <w:t>14</w:t>
      </w:r>
      <w:r w:rsidRPr="00520A5E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Новосибирской</w:t>
      </w:r>
      <w:r w:rsidRPr="00520A5E">
        <w:rPr>
          <w:color w:val="000000"/>
          <w:sz w:val="28"/>
          <w:szCs w:val="28"/>
        </w:rPr>
        <w:t xml:space="preserve"> области </w:t>
      </w:r>
      <w:r>
        <w:rPr>
          <w:color w:val="000000"/>
          <w:sz w:val="28"/>
          <w:szCs w:val="28"/>
        </w:rPr>
        <w:t>форма 5МН</w:t>
      </w:r>
      <w:r w:rsidRPr="00520A5E">
        <w:rPr>
          <w:color w:val="000000"/>
          <w:sz w:val="28"/>
          <w:szCs w:val="28"/>
        </w:rPr>
        <w:t>.</w:t>
      </w:r>
    </w:p>
    <w:p w:rsidR="00C4483E" w:rsidRPr="00520A5E" w:rsidRDefault="00C4483E" w:rsidP="00C4483E">
      <w:pPr>
        <w:ind w:firstLine="709"/>
        <w:jc w:val="both"/>
        <w:rPr>
          <w:sz w:val="28"/>
          <w:szCs w:val="28"/>
        </w:rPr>
      </w:pPr>
      <w:r w:rsidRPr="00520A5E">
        <w:rPr>
          <w:color w:val="000000"/>
          <w:sz w:val="28"/>
          <w:szCs w:val="28"/>
        </w:rPr>
        <w:t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  налоговые расходы.</w:t>
      </w:r>
    </w:p>
    <w:p w:rsidR="00C4483E" w:rsidRPr="00520A5E" w:rsidRDefault="00C4483E" w:rsidP="00C4483E">
      <w:pPr>
        <w:ind w:firstLine="709"/>
        <w:jc w:val="both"/>
        <w:rPr>
          <w:sz w:val="28"/>
          <w:szCs w:val="28"/>
        </w:rPr>
      </w:pPr>
      <w:r w:rsidRPr="00520A5E">
        <w:rPr>
          <w:color w:val="000000"/>
          <w:sz w:val="28"/>
          <w:szCs w:val="28"/>
        </w:rPr>
        <w:t>Общее количество плательщиков налогов определяется на основании положений  муниципальных нормативных правовых актов, устанавливающих систему  органов местного самоуправления муниципальных образований, структуру и перечень исполнительных органов местного самоуправления, подведомственность муниципальных унитарных предприятий и муниципальных учреждений.</w:t>
      </w:r>
    </w:p>
    <w:p w:rsidR="00C4483E" w:rsidRPr="00520A5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13.</w:t>
      </w:r>
      <w:r w:rsidRPr="00520A5E">
        <w:rPr>
          <w:color w:val="000000"/>
          <w:sz w:val="28"/>
          <w:szCs w:val="28"/>
        </w:rPr>
        <w:t>Единицей изменения значения показателя востребованности является процент (%).</w:t>
      </w:r>
    </w:p>
    <w:p w:rsidR="00C4483E" w:rsidRPr="00520A5E" w:rsidRDefault="00C4483E" w:rsidP="00C4483E">
      <w:pPr>
        <w:ind w:firstLine="709"/>
        <w:jc w:val="both"/>
        <w:rPr>
          <w:sz w:val="28"/>
          <w:szCs w:val="28"/>
        </w:rPr>
      </w:pPr>
      <w:r w:rsidRPr="00520A5E">
        <w:rPr>
          <w:color w:val="000000"/>
          <w:sz w:val="28"/>
          <w:szCs w:val="28"/>
        </w:rPr>
        <w:t>Пороговое значение показателя востребованности, при котором льгота, обусловливающая  налоговый расход, считается востребованной, составляет больше либо равно</w:t>
      </w:r>
      <w:r>
        <w:rPr>
          <w:color w:val="000000"/>
          <w:sz w:val="28"/>
          <w:szCs w:val="28"/>
        </w:rPr>
        <w:t xml:space="preserve"> 10</w:t>
      </w:r>
      <w:r w:rsidRPr="00520A5E">
        <w:rPr>
          <w:color w:val="000000"/>
          <w:sz w:val="28"/>
          <w:szCs w:val="28"/>
        </w:rPr>
        <w:t>0% (</w:t>
      </w:r>
      <w:r w:rsidRPr="00520A5E">
        <w:rPr>
          <w:i/>
          <w:iCs/>
          <w:color w:val="000000"/>
          <w:sz w:val="28"/>
          <w:szCs w:val="28"/>
        </w:rPr>
        <w:t>D</w:t>
      </w:r>
      <w:r w:rsidRPr="00520A5E">
        <w:rPr>
          <w:color w:val="000000"/>
          <w:sz w:val="28"/>
          <w:szCs w:val="28"/>
        </w:rPr>
        <w:t xml:space="preserve">≥ </w:t>
      </w:r>
      <w:r>
        <w:rPr>
          <w:color w:val="000000"/>
          <w:sz w:val="28"/>
          <w:szCs w:val="28"/>
        </w:rPr>
        <w:t>10</w:t>
      </w:r>
      <w:r w:rsidRPr="00520A5E">
        <w:rPr>
          <w:color w:val="000000"/>
          <w:sz w:val="28"/>
          <w:szCs w:val="28"/>
        </w:rPr>
        <w:t>0%).</w:t>
      </w:r>
    </w:p>
    <w:p w:rsidR="00C4483E" w:rsidRDefault="00C4483E" w:rsidP="00C4483E">
      <w:pPr>
        <w:ind w:firstLine="709"/>
        <w:jc w:val="both"/>
        <w:rPr>
          <w:color w:val="000000"/>
          <w:sz w:val="28"/>
          <w:szCs w:val="28"/>
        </w:rPr>
      </w:pPr>
      <w:r w:rsidRPr="00520A5E">
        <w:rPr>
          <w:color w:val="000000"/>
          <w:sz w:val="28"/>
          <w:szCs w:val="28"/>
        </w:rPr>
        <w:t xml:space="preserve">Результаты оценки востребованности налогоплательщиками  налоговых расходов отражаются </w:t>
      </w:r>
      <w:r w:rsidRPr="00041120">
        <w:rPr>
          <w:color w:val="000000"/>
          <w:sz w:val="28"/>
          <w:szCs w:val="28"/>
        </w:rPr>
        <w:t>в Разделе IV отчета об оценке эффективности налогового расхода  (приложение 1 к настоящей Методике).</w:t>
      </w:r>
    </w:p>
    <w:p w:rsidR="00C4483E" w:rsidRDefault="00C4483E" w:rsidP="00C4483E">
      <w:pPr>
        <w:ind w:firstLine="709"/>
        <w:jc w:val="both"/>
        <w:rPr>
          <w:color w:val="000000"/>
          <w:sz w:val="28"/>
          <w:szCs w:val="28"/>
        </w:rPr>
      </w:pPr>
    </w:p>
    <w:p w:rsidR="00C4483E" w:rsidRPr="00670C17" w:rsidRDefault="00C4483E" w:rsidP="00C4483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70C17">
        <w:rPr>
          <w:b/>
          <w:sz w:val="28"/>
          <w:szCs w:val="28"/>
        </w:rPr>
        <w:t>Оценка результативности (бюджетной эффективности) налоговых расходов</w:t>
      </w:r>
      <w:r>
        <w:rPr>
          <w:b/>
          <w:sz w:val="28"/>
          <w:szCs w:val="28"/>
        </w:rPr>
        <w:t>.</w:t>
      </w:r>
    </w:p>
    <w:p w:rsidR="00C4483E" w:rsidRPr="00520A5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C4483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14.</w:t>
      </w:r>
      <w:r w:rsidRPr="00520A5E">
        <w:rPr>
          <w:color w:val="000000"/>
          <w:sz w:val="28"/>
          <w:szCs w:val="28"/>
        </w:rPr>
        <w:t>Критерием результативности (бюджетной эффективности) налоговых расходов является достижение цели налогового расхода</w:t>
      </w:r>
      <w:r>
        <w:rPr>
          <w:color w:val="000000"/>
          <w:sz w:val="28"/>
          <w:szCs w:val="28"/>
        </w:rPr>
        <w:t>:</w:t>
      </w:r>
    </w:p>
    <w:p w:rsidR="00C4483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-по стимулирующим налоговым расходам: стимулирование экономической активности субъектов предпринимательской деятельности и последующее увеличение доходов бюджета. К стимулирующим налоговым расходам относятся льготы по налогу на землю юридических лиц, физических лиц, являющихся индивидуальными предпринимателями;</w:t>
      </w:r>
    </w:p>
    <w:p w:rsidR="00C4483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-по социальным налоговым расходам-обеспечение социальной поддержки населения муниципального образования. К социальным налоговым расходам относятся льготы по налогу на землю и по налогу на имущество физических лиц;</w:t>
      </w:r>
    </w:p>
    <w:p w:rsidR="00C4483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15.</w:t>
      </w:r>
      <w:r w:rsidRPr="00520A5E">
        <w:rPr>
          <w:color w:val="000000"/>
          <w:sz w:val="28"/>
          <w:szCs w:val="28"/>
        </w:rPr>
        <w:t>Значение показателя (индикатора) результативности (бюджетной эффективности)</w:t>
      </w:r>
      <w:r>
        <w:rPr>
          <w:color w:val="000000"/>
          <w:sz w:val="28"/>
          <w:szCs w:val="28"/>
        </w:rPr>
        <w:t xml:space="preserve"> </w:t>
      </w:r>
      <w:r w:rsidRPr="00520A5E">
        <w:rPr>
          <w:color w:val="000000"/>
          <w:sz w:val="28"/>
          <w:szCs w:val="28"/>
        </w:rPr>
        <w:t>налоговых расходов</w:t>
      </w:r>
      <w:r>
        <w:rPr>
          <w:color w:val="000000"/>
          <w:sz w:val="28"/>
          <w:szCs w:val="28"/>
        </w:rPr>
        <w:t xml:space="preserve"> по социальным налоговым расходам</w:t>
      </w:r>
      <w:r w:rsidRPr="00520A5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устанавливается «Да», так как социальная льгота не может быть не эффективной, если она востребована,</w:t>
      </w:r>
      <w:r w:rsidRPr="00520A5E">
        <w:rPr>
          <w:color w:val="000000"/>
          <w:sz w:val="28"/>
          <w:szCs w:val="28"/>
        </w:rPr>
        <w:t xml:space="preserve"> в обратном случае в значение показателя устанавливается «Нет».</w:t>
      </w:r>
    </w:p>
    <w:p w:rsidR="00C4483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16.  </w:t>
      </w:r>
      <w:r w:rsidRPr="00847F2E">
        <w:rPr>
          <w:color w:val="000000"/>
          <w:sz w:val="28"/>
          <w:szCs w:val="28"/>
        </w:rPr>
        <w:t>Значение показателя (индикатора) результативности (бюджетной эффективности) налоговых расходов по стимулирующим налоговым расходам является рост объема доходов муниципального бюджета от уплаты единого сельхозналога.</w:t>
      </w:r>
    </w:p>
    <w:p w:rsidR="00C4483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Оценка бюджетной эффективности предоставленных налоговых льгот </w:t>
      </w:r>
      <w:r w:rsidRPr="00670C17">
        <w:rPr>
          <w:color w:val="000000"/>
          <w:sz w:val="28"/>
          <w:szCs w:val="28"/>
        </w:rPr>
        <w:t>по налогу на землю юридически</w:t>
      </w:r>
      <w:r>
        <w:rPr>
          <w:color w:val="000000"/>
          <w:sz w:val="28"/>
          <w:szCs w:val="28"/>
        </w:rPr>
        <w:t>м</w:t>
      </w:r>
      <w:r w:rsidRPr="00670C17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ам</w:t>
      </w:r>
      <w:r w:rsidRPr="00670C17">
        <w:rPr>
          <w:color w:val="000000"/>
          <w:sz w:val="28"/>
          <w:szCs w:val="28"/>
        </w:rPr>
        <w:t>, физически</w:t>
      </w:r>
      <w:r>
        <w:rPr>
          <w:color w:val="000000"/>
          <w:sz w:val="28"/>
          <w:szCs w:val="28"/>
        </w:rPr>
        <w:t>м</w:t>
      </w:r>
      <w:r w:rsidRPr="00670C17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ам, являющим</w:t>
      </w:r>
      <w:r w:rsidRPr="00670C17">
        <w:rPr>
          <w:color w:val="000000"/>
          <w:sz w:val="28"/>
          <w:szCs w:val="28"/>
        </w:rPr>
        <w:t xml:space="preserve">ся индивидуальными предпринимателями </w:t>
      </w:r>
      <w:r>
        <w:rPr>
          <w:color w:val="000000"/>
          <w:sz w:val="28"/>
          <w:szCs w:val="28"/>
        </w:rPr>
        <w:t>осуществляется на основании расчета коэффициента бюджетной эффективности по следующей форме:</w:t>
      </w:r>
    </w:p>
    <w:p w:rsidR="00C4483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</w:p>
    <w:p w:rsidR="00C4483E" w:rsidRPr="00A067B3" w:rsidRDefault="00C4483E" w:rsidP="00C4483E">
      <w:pPr>
        <w:jc w:val="both"/>
        <w:textAlignment w:val="baseline"/>
        <w:rPr>
          <w:color w:val="000000"/>
          <w:sz w:val="28"/>
          <w:szCs w:val="28"/>
          <w:lang w:val="en-US"/>
        </w:rPr>
      </w:pPr>
      <w:r w:rsidRPr="00C7395D">
        <w:rPr>
          <w:color w:val="000000"/>
          <w:sz w:val="28"/>
          <w:szCs w:val="28"/>
        </w:rPr>
        <w:lastRenderedPageBreak/>
        <w:t xml:space="preserve">                                </w:t>
      </w:r>
      <w:r>
        <w:rPr>
          <w:color w:val="000000"/>
          <w:sz w:val="28"/>
          <w:szCs w:val="28"/>
          <w:lang w:val="en-US"/>
        </w:rPr>
        <w:t>K</w:t>
      </w:r>
      <w:r w:rsidRPr="00A067B3"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Б</w:t>
      </w:r>
      <w:r w:rsidRPr="00A067B3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эф</w:t>
      </w:r>
      <w:r w:rsidRPr="00A067B3">
        <w:rPr>
          <w:color w:val="000000"/>
          <w:sz w:val="28"/>
          <w:szCs w:val="28"/>
          <w:lang w:val="en-US"/>
        </w:rPr>
        <w:t xml:space="preserve">)= </w:t>
      </w:r>
      <w:r>
        <w:rPr>
          <w:color w:val="000000"/>
          <w:sz w:val="28"/>
          <w:szCs w:val="28"/>
          <w:lang w:val="en-US"/>
        </w:rPr>
        <w:t>Hi</w:t>
      </w:r>
      <w:r w:rsidRPr="00A067B3"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en-US"/>
        </w:rPr>
        <w:t>H(i</w:t>
      </w:r>
      <w:r w:rsidRPr="00A067B3">
        <w:rPr>
          <w:color w:val="000000"/>
          <w:sz w:val="28"/>
          <w:szCs w:val="28"/>
          <w:lang w:val="en-US"/>
        </w:rPr>
        <w:t>-1</w:t>
      </w:r>
      <w:r>
        <w:rPr>
          <w:color w:val="000000"/>
          <w:sz w:val="28"/>
          <w:szCs w:val="28"/>
          <w:lang w:val="en-US"/>
        </w:rPr>
        <w:t>)</w:t>
      </w:r>
      <w:r w:rsidRPr="00A067B3"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где</w:t>
      </w:r>
    </w:p>
    <w:p w:rsidR="00C4483E" w:rsidRPr="00A067B3" w:rsidRDefault="00C4483E" w:rsidP="00C4483E">
      <w:pPr>
        <w:textAlignment w:val="baseline"/>
        <w:rPr>
          <w:color w:val="000000"/>
          <w:sz w:val="28"/>
          <w:szCs w:val="28"/>
          <w:lang w:val="en-US"/>
        </w:rPr>
      </w:pPr>
    </w:p>
    <w:p w:rsidR="00C4483E" w:rsidRPr="00670C17" w:rsidRDefault="00C4483E" w:rsidP="00C4483E">
      <w:pPr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К(Б.эф)- коэффициент бюджетной эффективности предоставленных налоговых льгот;</w:t>
      </w:r>
    </w:p>
    <w:p w:rsidR="00C4483E" w:rsidRDefault="00C4483E" w:rsidP="00C4483E">
      <w:pPr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Hi</w:t>
      </w:r>
      <w:r>
        <w:rPr>
          <w:color w:val="000000"/>
          <w:sz w:val="28"/>
          <w:szCs w:val="28"/>
        </w:rPr>
        <w:t>- сумма уплаченного единого сельхозналога в бюджет МО Барабо-Юдинский сельсовет за отчетный период, по категории налогоплательщиков, получивших налоговые льготы;</w:t>
      </w:r>
    </w:p>
    <w:p w:rsidR="00C4483E" w:rsidRDefault="00C4483E" w:rsidP="00C4483E">
      <w:pPr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</w:t>
      </w:r>
      <w:r w:rsidRPr="00A067B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i</w:t>
      </w:r>
      <w:r w:rsidRPr="00A067B3">
        <w:rPr>
          <w:color w:val="000000"/>
          <w:sz w:val="28"/>
          <w:szCs w:val="28"/>
        </w:rPr>
        <w:t>-1)-</w:t>
      </w:r>
      <w:r>
        <w:rPr>
          <w:color w:val="000000"/>
          <w:sz w:val="28"/>
          <w:szCs w:val="28"/>
        </w:rPr>
        <w:t>сумма уплаченных налогов в бюджет МО Барабо-Юдинский сельсовет за год, предшествующий отчетному периоду, по категории налогоплательщиков, получивших налоговые льготы.</w:t>
      </w:r>
    </w:p>
    <w:p w:rsidR="00C4483E" w:rsidRDefault="00C4483E" w:rsidP="00C4483E">
      <w:pPr>
        <w:textAlignment w:val="baseline"/>
        <w:rPr>
          <w:color w:val="000000"/>
          <w:sz w:val="28"/>
          <w:szCs w:val="28"/>
        </w:rPr>
      </w:pPr>
    </w:p>
    <w:p w:rsidR="00C4483E" w:rsidRDefault="00C4483E" w:rsidP="00C4483E">
      <w:pPr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При значении коэффициента меньше единицы налоговые льготы не имеют бюджетный эффект.</w:t>
      </w:r>
    </w:p>
    <w:p w:rsidR="00C4483E" w:rsidRDefault="00C4483E" w:rsidP="00C4483E">
      <w:pPr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При значении коэффициента равном или больше единицы, налоговые льготы имеют бюджетный эффект.</w:t>
      </w:r>
    </w:p>
    <w:p w:rsidR="00C4483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</w:p>
    <w:p w:rsidR="00C4483E" w:rsidRPr="00520A5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17.</w:t>
      </w:r>
      <w:r w:rsidRPr="00520A5E">
        <w:rPr>
          <w:color w:val="000000"/>
          <w:sz w:val="28"/>
          <w:szCs w:val="28"/>
        </w:rPr>
        <w:t>В целях оценки эффективности  налоговых расходов Администрацией формулируются выводы о достижении целевых характеристик налоговых расходов, вкладе налоговых расходов в достижение целей муниципальных программ и (или)  социально-экономического развития,  а также о результативности налоговых расходов по каждому из оцениваемых налоговых расходов, на основании которых производится обобщение результатов оценки эффективности налоговых расходов.</w:t>
      </w:r>
    </w:p>
    <w:p w:rsidR="00C4483E" w:rsidRPr="00520A5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18.</w:t>
      </w:r>
      <w:r w:rsidRPr="00520A5E">
        <w:rPr>
          <w:color w:val="000000"/>
          <w:sz w:val="28"/>
          <w:szCs w:val="28"/>
        </w:rPr>
        <w:t>По итогам обобщения результатов оценки эффективности налоговых расходов Администрация формирует рекомендации по результатам указанной оценки, включающие предложения о необходимости сохранения (уточнения, отмены) предоставленных льгот (далее - рекомендации).</w:t>
      </w:r>
    </w:p>
    <w:p w:rsidR="00C4483E" w:rsidRPr="00520A5E" w:rsidRDefault="00C4483E" w:rsidP="00C4483E">
      <w:pPr>
        <w:rPr>
          <w:sz w:val="28"/>
          <w:szCs w:val="28"/>
        </w:rPr>
      </w:pPr>
    </w:p>
    <w:p w:rsidR="00C4483E" w:rsidRPr="00F625D2" w:rsidRDefault="00C4483E" w:rsidP="00C4483E">
      <w:pPr>
        <w:numPr>
          <w:ilvl w:val="0"/>
          <w:numId w:val="40"/>
        </w:numPr>
        <w:spacing w:after="0" w:line="240" w:lineRule="auto"/>
        <w:ind w:left="927"/>
        <w:jc w:val="center"/>
        <w:textAlignment w:val="baseline"/>
        <w:rPr>
          <w:b/>
          <w:color w:val="000000"/>
          <w:sz w:val="28"/>
          <w:szCs w:val="28"/>
        </w:rPr>
      </w:pPr>
      <w:r w:rsidRPr="00F625D2">
        <w:rPr>
          <w:b/>
          <w:color w:val="000000"/>
          <w:sz w:val="28"/>
          <w:szCs w:val="28"/>
        </w:rPr>
        <w:lastRenderedPageBreak/>
        <w:t>Форм</w:t>
      </w:r>
      <w:r>
        <w:rPr>
          <w:b/>
          <w:color w:val="000000"/>
          <w:sz w:val="28"/>
          <w:szCs w:val="28"/>
        </w:rPr>
        <w:t>ы</w:t>
      </w:r>
      <w:r w:rsidRPr="00F625D2">
        <w:rPr>
          <w:b/>
          <w:color w:val="000000"/>
          <w:sz w:val="28"/>
          <w:szCs w:val="28"/>
        </w:rPr>
        <w:t xml:space="preserve"> отчетов по результатам проведения</w:t>
      </w:r>
      <w:r w:rsidRPr="00F625D2">
        <w:rPr>
          <w:b/>
          <w:color w:val="000000"/>
          <w:sz w:val="28"/>
          <w:szCs w:val="28"/>
        </w:rPr>
        <w:br/>
        <w:t>оценки эффективности налоговых расходов</w:t>
      </w:r>
    </w:p>
    <w:p w:rsidR="00C4483E" w:rsidRPr="00520A5E" w:rsidRDefault="00C4483E" w:rsidP="00C4483E">
      <w:pPr>
        <w:rPr>
          <w:sz w:val="28"/>
          <w:szCs w:val="28"/>
        </w:rPr>
      </w:pPr>
    </w:p>
    <w:p w:rsidR="00C4483E" w:rsidRPr="00520A5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19.</w:t>
      </w:r>
      <w:r w:rsidRPr="00520A5E">
        <w:rPr>
          <w:color w:val="000000"/>
          <w:sz w:val="28"/>
          <w:szCs w:val="28"/>
        </w:rPr>
        <w:t>По результатам оценки налоговых расходов Администрацией формируются:</w:t>
      </w:r>
    </w:p>
    <w:p w:rsidR="00C4483E" w:rsidRDefault="00C4483E" w:rsidP="00C4483E">
      <w:pPr>
        <w:ind w:left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E90EA3">
        <w:rPr>
          <w:color w:val="000000"/>
          <w:sz w:val="28"/>
          <w:szCs w:val="28"/>
        </w:rPr>
        <w:t>Выводы о достижении целевых характери</w:t>
      </w:r>
      <w:r>
        <w:rPr>
          <w:color w:val="000000"/>
          <w:sz w:val="28"/>
          <w:szCs w:val="28"/>
        </w:rPr>
        <w:t>стик налогового расхода,</w:t>
      </w:r>
    </w:p>
    <w:p w:rsidR="00C4483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вкладе </w:t>
      </w:r>
      <w:r w:rsidRPr="00E90EA3">
        <w:rPr>
          <w:color w:val="000000"/>
          <w:sz w:val="28"/>
          <w:szCs w:val="28"/>
        </w:rPr>
        <w:t xml:space="preserve">налогового расхода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 муниципального образования </w:t>
      </w:r>
      <w:r w:rsidRPr="00555554">
        <w:rPr>
          <w:color w:val="000000"/>
          <w:sz w:val="28"/>
          <w:szCs w:val="28"/>
        </w:rPr>
        <w:t>Ишимский сельсовет</w:t>
      </w:r>
      <w:r w:rsidRPr="00E90EA3">
        <w:rPr>
          <w:color w:val="000000"/>
          <w:sz w:val="28"/>
          <w:szCs w:val="28"/>
        </w:rPr>
        <w:t xml:space="preserve">  Чистоозерного района Новосибирской области, а также о наличии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 муниципального образования </w:t>
      </w:r>
      <w:r w:rsidRPr="00555554">
        <w:rPr>
          <w:color w:val="000000"/>
          <w:sz w:val="28"/>
          <w:szCs w:val="28"/>
        </w:rPr>
        <w:t>Ишимский сельсовет</w:t>
      </w:r>
      <w:r w:rsidRPr="00E90EA3">
        <w:rPr>
          <w:color w:val="000000"/>
          <w:sz w:val="28"/>
          <w:szCs w:val="28"/>
        </w:rPr>
        <w:t xml:space="preserve">  Чистоозерного района Новосибирской области</w:t>
      </w:r>
      <w:r>
        <w:rPr>
          <w:color w:val="000000"/>
          <w:sz w:val="28"/>
          <w:szCs w:val="28"/>
        </w:rPr>
        <w:t>.</w:t>
      </w:r>
      <w:r w:rsidRPr="00E90EA3">
        <w:rPr>
          <w:color w:val="000000"/>
          <w:sz w:val="28"/>
          <w:szCs w:val="28"/>
        </w:rPr>
        <w:t xml:space="preserve"> </w:t>
      </w:r>
    </w:p>
    <w:p w:rsidR="00C4483E" w:rsidRPr="00520A5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</w:t>
      </w:r>
      <w:r w:rsidRPr="00D6571F">
        <w:t xml:space="preserve"> </w:t>
      </w:r>
      <w:r w:rsidRPr="00D6571F">
        <w:rPr>
          <w:color w:val="000000"/>
          <w:sz w:val="28"/>
          <w:szCs w:val="28"/>
        </w:rPr>
        <w:t>Рекомендации по результатам оценки эффективности налогового расхода, включая предложения о необходимости сохранения (уточнения, отмены) налоговой льготы, освобождения и иной преференции, предоставленной для плательщиков налогов</w:t>
      </w:r>
    </w:p>
    <w:p w:rsidR="00C4483E" w:rsidRPr="00CC23B0" w:rsidRDefault="00C4483E" w:rsidP="00C4483E">
      <w:pPr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20.Результаты оценки налоговых расходов и рекомендации по результатам указанной оценки формируются куратором налогового расхода-Администрацией муниципального образования </w:t>
      </w:r>
      <w:r w:rsidRPr="00555554">
        <w:rPr>
          <w:color w:val="000000"/>
          <w:sz w:val="28"/>
          <w:szCs w:val="28"/>
        </w:rPr>
        <w:t>Ишимский</w:t>
      </w:r>
      <w:r>
        <w:rPr>
          <w:color w:val="000000"/>
          <w:sz w:val="28"/>
          <w:szCs w:val="28"/>
        </w:rPr>
        <w:t xml:space="preserve"> сельсовет Чистоозерного района Новосибирской области и предоставляется в Администрацию Чистоозерного района Новосибирской области </w:t>
      </w:r>
      <w:r w:rsidRPr="00CC23B0">
        <w:rPr>
          <w:b/>
          <w:color w:val="000000"/>
          <w:sz w:val="28"/>
          <w:szCs w:val="28"/>
        </w:rPr>
        <w:t>ежегодно в срок до 5 мая.</w:t>
      </w:r>
    </w:p>
    <w:p w:rsidR="00C4483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0D0CCD">
        <w:rPr>
          <w:color w:val="000000"/>
          <w:sz w:val="28"/>
          <w:szCs w:val="28"/>
        </w:rPr>
        <w:t>По итогам отчетного финансового года на основании информации</w:t>
      </w:r>
      <w:r w:rsidRPr="000D0CCD">
        <w:t xml:space="preserve"> </w:t>
      </w:r>
      <w:r w:rsidRPr="000D0CCD">
        <w:rPr>
          <w:color w:val="000000"/>
          <w:sz w:val="28"/>
          <w:szCs w:val="28"/>
        </w:rPr>
        <w:t>сведения о количестве плательщиков, воспользовавшихся льготами, куратор налогов</w:t>
      </w:r>
      <w:r>
        <w:rPr>
          <w:color w:val="000000"/>
          <w:sz w:val="28"/>
          <w:szCs w:val="28"/>
        </w:rPr>
        <w:t>ого</w:t>
      </w:r>
      <w:r w:rsidRPr="000D0CCD">
        <w:rPr>
          <w:color w:val="000000"/>
          <w:sz w:val="28"/>
          <w:szCs w:val="28"/>
        </w:rPr>
        <w:t xml:space="preserve"> расход</w:t>
      </w:r>
      <w:r>
        <w:rPr>
          <w:color w:val="000000"/>
          <w:sz w:val="28"/>
          <w:szCs w:val="28"/>
        </w:rPr>
        <w:t>а</w:t>
      </w:r>
      <w:r w:rsidRPr="000D0CCD">
        <w:rPr>
          <w:color w:val="000000"/>
          <w:sz w:val="28"/>
          <w:szCs w:val="28"/>
        </w:rPr>
        <w:t xml:space="preserve"> </w:t>
      </w:r>
      <w:r w:rsidRPr="002141E0">
        <w:rPr>
          <w:color w:val="000000"/>
          <w:sz w:val="28"/>
          <w:szCs w:val="28"/>
        </w:rPr>
        <w:t xml:space="preserve">Администрацией муниципального образования </w:t>
      </w:r>
      <w:r w:rsidRPr="00555554">
        <w:rPr>
          <w:color w:val="000000"/>
          <w:sz w:val="28"/>
          <w:szCs w:val="28"/>
        </w:rPr>
        <w:t>Ишимский сельсовет Чистоозерного района Новосибирской области уточняют информацию</w:t>
      </w:r>
      <w:r w:rsidRPr="000D0CCD">
        <w:rPr>
          <w:color w:val="000000"/>
          <w:sz w:val="28"/>
          <w:szCs w:val="28"/>
        </w:rPr>
        <w:t xml:space="preserve"> и направляют уточненную информацию в администрацию муниципального Чистоозерного района Новосибирской области </w:t>
      </w:r>
      <w:r w:rsidRPr="00CC23B0">
        <w:rPr>
          <w:b/>
          <w:color w:val="000000"/>
          <w:sz w:val="28"/>
          <w:szCs w:val="28"/>
        </w:rPr>
        <w:t>ежегодно в срок до 5 августа текущего года.</w:t>
      </w:r>
    </w:p>
    <w:p w:rsidR="00C4483E" w:rsidRDefault="00C4483E" w:rsidP="00C4483E">
      <w:pPr>
        <w:jc w:val="both"/>
        <w:textAlignment w:val="baseline"/>
        <w:rPr>
          <w:color w:val="000000"/>
          <w:sz w:val="28"/>
          <w:szCs w:val="28"/>
        </w:rPr>
      </w:pPr>
    </w:p>
    <w:p w:rsidR="00C4483E" w:rsidRPr="00C4483E" w:rsidRDefault="00C4483E" w:rsidP="00C4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ЧИСТООЗЕРНЫЙ РАЙОН НОВОСИБИРСКАЯ ОБЛАСТЬ</w:t>
      </w:r>
    </w:p>
    <w:p w:rsidR="00C4483E" w:rsidRPr="00C4483E" w:rsidRDefault="00C4483E" w:rsidP="00C4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483E" w:rsidRPr="00C4483E" w:rsidRDefault="00C4483E" w:rsidP="00C4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83E" w:rsidRPr="00C4483E" w:rsidRDefault="00C4483E" w:rsidP="00C4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4483E" w:rsidRPr="00C4483E" w:rsidRDefault="00C4483E" w:rsidP="00C4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b/>
          <w:sz w:val="28"/>
          <w:szCs w:val="28"/>
        </w:rPr>
        <w:t>ИШИМСКОГО СЕЛЬСОВЕТА</w:t>
      </w:r>
    </w:p>
    <w:p w:rsidR="00C4483E" w:rsidRPr="00C4483E" w:rsidRDefault="00C4483E" w:rsidP="00C4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b/>
          <w:sz w:val="28"/>
          <w:szCs w:val="28"/>
        </w:rPr>
        <w:t>ЧИСТООЗЕРНОГО РАЙОНА</w:t>
      </w:r>
    </w:p>
    <w:p w:rsidR="00C4483E" w:rsidRPr="00C4483E" w:rsidRDefault="00C4483E" w:rsidP="00C4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C4483E" w:rsidRPr="00C4483E" w:rsidRDefault="00C4483E" w:rsidP="00C4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83E" w:rsidRPr="00C4483E" w:rsidRDefault="00C4483E" w:rsidP="00C4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483E" w:rsidRPr="00C4483E" w:rsidRDefault="00C4483E" w:rsidP="00C4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4483E" w:rsidRPr="00C4483E" w:rsidRDefault="00C4483E" w:rsidP="00C4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83E" w:rsidRPr="00C4483E" w:rsidRDefault="00C4483E" w:rsidP="00C44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b/>
          <w:sz w:val="28"/>
          <w:szCs w:val="28"/>
        </w:rPr>
        <w:t xml:space="preserve">  28.12.2020 г.                                                                                                №72</w:t>
      </w:r>
    </w:p>
    <w:p w:rsidR="00C4483E" w:rsidRPr="00C4483E" w:rsidRDefault="00C4483E" w:rsidP="00C44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83E" w:rsidRPr="00C4483E" w:rsidRDefault="00C4483E" w:rsidP="00C44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b/>
          <w:sz w:val="28"/>
          <w:szCs w:val="28"/>
        </w:rPr>
        <w:t>«Об обеспечении безопасности граждан, антитеррористической защищенности объектов и мест массового пребывания людей в период и проведения Новогодних и Рождественских праздничных мероприятий на территории Ишимского сельсовета Чистоозерного района Новосибирской области</w:t>
      </w:r>
    </w:p>
    <w:p w:rsidR="00C4483E" w:rsidRPr="00C4483E" w:rsidRDefault="00C4483E" w:rsidP="00C44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83E" w:rsidRPr="00C4483E" w:rsidRDefault="00C4483E" w:rsidP="00C44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C4483E">
        <w:rPr>
          <w:rFonts w:ascii="Times New Roman" w:eastAsia="Times New Roman" w:hAnsi="Times New Roman" w:cs="Times New Roman"/>
          <w:sz w:val="28"/>
          <w:szCs w:val="28"/>
        </w:rPr>
        <w:t>В связи с наступлением праздничных Новогодних и Рождественских выходных дней, в связи со сложной эпидемиологической обстановкой на территории сельсовета, для сохранения здоровья и жизни людей, на основании решения комиссии по содействию деятельности региональной Антитеррористической комиссии №7 от 25.12.2020 г., Решения №26 от 28.12.2020 г. седьмой сессии шестого созыва Совета депутатов Ишимского сельсовета Чистоозерного района Новосибирской области, в целях обеспечения общественного порядка и антитеррористической защищенности и безопасности граждан</w:t>
      </w:r>
    </w:p>
    <w:p w:rsidR="00C4483E" w:rsidRPr="00C4483E" w:rsidRDefault="00C4483E" w:rsidP="00C44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C4483E" w:rsidRPr="00C4483E" w:rsidRDefault="00C4483E" w:rsidP="00C44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83E" w:rsidRPr="00C4483E" w:rsidRDefault="00C4483E" w:rsidP="00C44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483E" w:rsidRPr="00C4483E" w:rsidRDefault="00C4483E" w:rsidP="00C4483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sz w:val="28"/>
          <w:szCs w:val="28"/>
        </w:rPr>
        <w:t>Работникам КДЦ организовать новогоднее оформление здания КДЦ и прилегающую к нему территорию.</w:t>
      </w:r>
    </w:p>
    <w:p w:rsidR="00C4483E" w:rsidRPr="00C4483E" w:rsidRDefault="00C4483E" w:rsidP="00C4483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sz w:val="28"/>
          <w:szCs w:val="28"/>
        </w:rPr>
        <w:t>В срок до 28.12.2020 г руководителям всех организаций, расположенных на территории сельсовета, проверить противопожарное оборудование, провести дополнительные инструктажи персонала о повышении бдительности и ужесточении контроля за объектами жизнеобеспечения.</w:t>
      </w:r>
    </w:p>
    <w:p w:rsidR="00C4483E" w:rsidRPr="00C4483E" w:rsidRDefault="00C4483E" w:rsidP="00C4483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sz w:val="28"/>
          <w:szCs w:val="28"/>
        </w:rPr>
        <w:t>Новогодние и Рождественские массовые мероприятия с привлечением населения отменить.</w:t>
      </w:r>
    </w:p>
    <w:p w:rsidR="00C4483E" w:rsidRPr="00C4483E" w:rsidRDefault="00C4483E" w:rsidP="00C4483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sz w:val="28"/>
          <w:szCs w:val="28"/>
        </w:rPr>
        <w:lastRenderedPageBreak/>
        <w:t>На время праздничных дней организовать дежурство силами  работников КДЦ и  администрации.</w:t>
      </w:r>
    </w:p>
    <w:p w:rsidR="00C4483E" w:rsidRPr="00C4483E" w:rsidRDefault="00C4483E" w:rsidP="00C4483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sz w:val="28"/>
          <w:szCs w:val="28"/>
        </w:rPr>
        <w:t>Выполнять противоэпидемические мероприятия (соблюдение дистанций, масочный режим, дезинфекционные мероприятия) для исключения распространения короновирусной инфекции.</w:t>
      </w:r>
    </w:p>
    <w:p w:rsidR="00C4483E" w:rsidRPr="00C4483E" w:rsidRDefault="00C4483E" w:rsidP="00C4483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sz w:val="28"/>
          <w:szCs w:val="28"/>
        </w:rPr>
        <w:t>Исполняющему обязанности специалиста по ГО ЧС Панасенко Н.Д., совместно с работником ПЧ-19 проверить  исправность датчиков и провести дополнительные инструктажи по противопожарной безопасности в частном секторе.</w:t>
      </w:r>
    </w:p>
    <w:p w:rsidR="00C4483E" w:rsidRPr="00C4483E" w:rsidRDefault="00C4483E" w:rsidP="00C4483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sz w:val="28"/>
          <w:szCs w:val="28"/>
        </w:rPr>
        <w:t>Постановление опубликовать в газете «Ишимский Вестник» и на сайте администрации Ишимского сельсовета.</w:t>
      </w:r>
    </w:p>
    <w:p w:rsidR="00C4483E" w:rsidRPr="00C4483E" w:rsidRDefault="00C4483E" w:rsidP="00C4483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C4483E" w:rsidRPr="00C4483E" w:rsidRDefault="00C4483E" w:rsidP="00C44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83E" w:rsidRPr="00C4483E" w:rsidRDefault="00C4483E" w:rsidP="00C44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83E" w:rsidRPr="00C4483E" w:rsidRDefault="00C4483E" w:rsidP="00C44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sz w:val="28"/>
          <w:szCs w:val="28"/>
        </w:rPr>
        <w:t>Глава Ишимского сельсовета</w:t>
      </w:r>
    </w:p>
    <w:p w:rsidR="00C4483E" w:rsidRPr="00C4483E" w:rsidRDefault="00C4483E" w:rsidP="00C44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83E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C4483E" w:rsidRPr="00C4483E" w:rsidRDefault="00C4483E" w:rsidP="00C44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83E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Е.Е Иванко</w:t>
      </w:r>
      <w:r w:rsidRPr="00C448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C4483E" w:rsidRPr="00C4483E" w:rsidRDefault="00C4483E" w:rsidP="00C4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483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4483E" w:rsidRPr="00C4483E" w:rsidRDefault="00C4483E" w:rsidP="00C4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483E" w:rsidRPr="00C4483E" w:rsidRDefault="00C4483E" w:rsidP="00C4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83E" w:rsidRPr="00C4483E" w:rsidRDefault="00C4483E" w:rsidP="00C44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83E" w:rsidRPr="00C4483E" w:rsidRDefault="00C4483E" w:rsidP="00C44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83E" w:rsidRPr="00C4483E" w:rsidRDefault="00C4483E" w:rsidP="00C44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83E" w:rsidRPr="00520A5E" w:rsidRDefault="00C4483E" w:rsidP="00C4483E">
      <w:pPr>
        <w:rPr>
          <w:sz w:val="28"/>
          <w:szCs w:val="28"/>
        </w:rPr>
      </w:pPr>
      <w:r w:rsidRPr="00520A5E">
        <w:rPr>
          <w:sz w:val="28"/>
          <w:szCs w:val="28"/>
        </w:rPr>
        <w:br/>
      </w:r>
      <w:r w:rsidRPr="00520A5E">
        <w:rPr>
          <w:color w:val="000000"/>
          <w:sz w:val="28"/>
          <w:szCs w:val="28"/>
        </w:rPr>
        <w:br/>
      </w:r>
    </w:p>
    <w:p w:rsidR="00C4483E" w:rsidRDefault="00C4483E" w:rsidP="00C4483E">
      <w:pPr>
        <w:jc w:val="right"/>
        <w:rPr>
          <w:color w:val="000000"/>
          <w:sz w:val="28"/>
          <w:szCs w:val="28"/>
        </w:rPr>
      </w:pPr>
    </w:p>
    <w:p w:rsidR="00C4483E" w:rsidRDefault="00C4483E" w:rsidP="00C4483E">
      <w:pPr>
        <w:jc w:val="right"/>
        <w:rPr>
          <w:color w:val="000000"/>
          <w:sz w:val="28"/>
          <w:szCs w:val="28"/>
        </w:rPr>
      </w:pPr>
    </w:p>
    <w:p w:rsidR="00C4483E" w:rsidRDefault="00C4483E" w:rsidP="00C4483E">
      <w:pPr>
        <w:jc w:val="right"/>
        <w:rPr>
          <w:color w:val="000000"/>
          <w:sz w:val="28"/>
          <w:szCs w:val="28"/>
        </w:rPr>
      </w:pPr>
    </w:p>
    <w:p w:rsidR="00C4483E" w:rsidRDefault="00C4483E" w:rsidP="00C4483E">
      <w:pPr>
        <w:jc w:val="right"/>
        <w:rPr>
          <w:color w:val="000000"/>
          <w:sz w:val="28"/>
          <w:szCs w:val="28"/>
        </w:rPr>
      </w:pPr>
    </w:p>
    <w:p w:rsidR="00C4483E" w:rsidRDefault="00C4483E" w:rsidP="00C4483E">
      <w:pPr>
        <w:jc w:val="right"/>
        <w:rPr>
          <w:color w:val="000000"/>
          <w:sz w:val="28"/>
          <w:szCs w:val="28"/>
        </w:rPr>
      </w:pPr>
    </w:p>
    <w:p w:rsidR="00C4483E" w:rsidRPr="00DB7CE0" w:rsidRDefault="00C4483E" w:rsidP="00C44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83E" w:rsidRPr="00DB7CE0" w:rsidRDefault="00C4483E" w:rsidP="00C4483E">
      <w:pPr>
        <w:rPr>
          <w:rFonts w:ascii="Times New Roman" w:hAnsi="Times New Roman" w:cs="Times New Roman"/>
          <w:sz w:val="28"/>
          <w:szCs w:val="28"/>
        </w:rPr>
      </w:pPr>
    </w:p>
    <w:p w:rsidR="00C4483E" w:rsidRPr="00DB7CE0" w:rsidRDefault="00C4483E" w:rsidP="00C4483E">
      <w:pPr>
        <w:rPr>
          <w:rFonts w:ascii="Times New Roman" w:hAnsi="Times New Roman" w:cs="Times New Roman"/>
          <w:sz w:val="28"/>
          <w:szCs w:val="28"/>
        </w:rPr>
      </w:pPr>
      <w:r w:rsidRPr="00DB7CE0">
        <w:rPr>
          <w:rFonts w:ascii="Times New Roman" w:hAnsi="Times New Roman" w:cs="Times New Roman"/>
          <w:sz w:val="28"/>
          <w:szCs w:val="28"/>
        </w:rPr>
        <w:t xml:space="preserve">Глава Ишимского сельсовета    </w:t>
      </w:r>
    </w:p>
    <w:p w:rsidR="00C4483E" w:rsidRPr="00DB7CE0" w:rsidRDefault="00C4483E" w:rsidP="00C4483E">
      <w:pPr>
        <w:rPr>
          <w:rFonts w:ascii="Times New Roman" w:hAnsi="Times New Roman" w:cs="Times New Roman"/>
          <w:sz w:val="28"/>
          <w:szCs w:val="28"/>
        </w:rPr>
      </w:pPr>
      <w:r w:rsidRPr="00DB7CE0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C4483E" w:rsidRPr="00DB7CE0" w:rsidRDefault="00C4483E" w:rsidP="00C4483E">
      <w:pPr>
        <w:rPr>
          <w:rFonts w:ascii="Times New Roman" w:hAnsi="Times New Roman" w:cs="Times New Roman"/>
          <w:sz w:val="28"/>
          <w:szCs w:val="28"/>
        </w:rPr>
      </w:pPr>
      <w:r w:rsidRPr="00DB7CE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Е.Е.Иванко</w:t>
      </w:r>
    </w:p>
    <w:p w:rsidR="00C4483E" w:rsidRPr="00CD1B67" w:rsidRDefault="00C4483E" w:rsidP="00C44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F31E8" w:rsidRDefault="004F31E8" w:rsidP="004F31E8">
      <w:pPr>
        <w:ind w:left="-180"/>
        <w:jc w:val="right"/>
        <w:rPr>
          <w:sz w:val="20"/>
          <w:szCs w:val="20"/>
        </w:rPr>
      </w:pPr>
    </w:p>
    <w:p w:rsidR="004F31E8" w:rsidRDefault="004F31E8" w:rsidP="004F31E8">
      <w:pPr>
        <w:ind w:left="-180"/>
        <w:jc w:val="right"/>
        <w:rPr>
          <w:sz w:val="20"/>
          <w:szCs w:val="20"/>
        </w:rPr>
      </w:pPr>
    </w:p>
    <w:p w:rsidR="00B773C6" w:rsidRDefault="00B773C6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B773C6" w:rsidRDefault="00B773C6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B773C6" w:rsidRDefault="00B773C6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B773C6" w:rsidRDefault="00B773C6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B773C6" w:rsidRDefault="00B773C6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B773C6" w:rsidRDefault="00B773C6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B773C6" w:rsidRPr="00B127B6" w:rsidRDefault="00B773C6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91203A" w:rsidRDefault="0091203A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6704DC" w:rsidRPr="00442E88" w:rsidRDefault="006704DC" w:rsidP="006704DC">
      <w:pPr>
        <w:rPr>
          <w:rFonts w:ascii="Arial" w:hAnsi="Arial" w:cs="Arial"/>
          <w:b/>
          <w:sz w:val="28"/>
          <w:szCs w:val="20"/>
        </w:rPr>
      </w:pPr>
      <w:bookmarkStart w:id="0" w:name="_GoBack"/>
      <w:bookmarkEnd w:id="0"/>
      <w:r w:rsidRPr="00FF26E7">
        <w:rPr>
          <w:rFonts w:ascii="Times New Roman" w:hAnsi="Times New Roman" w:cs="Times New Roman"/>
          <w:b/>
          <w:sz w:val="36"/>
          <w:szCs w:val="36"/>
        </w:rPr>
        <w:t>С оригиналами правовых актов Ишимского сельсовета можно ознакомиться в администрации Ишимского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D3724E" w:rsidRPr="00833DF3" w:rsidRDefault="00D3724E" w:rsidP="00D37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239" w:rsidRPr="00334AEE" w:rsidRDefault="001D7239">
      <w:pPr>
        <w:ind w:firstLine="708"/>
        <w:rPr>
          <w:rFonts w:ascii="Times New Roman" w:hAnsi="Times New Roman" w:cs="Times New Roman"/>
        </w:rPr>
      </w:pPr>
    </w:p>
    <w:sectPr w:rsidR="001D7239" w:rsidRPr="00334AEE" w:rsidSect="00412DE5">
      <w:headerReference w:type="default" r:id="rId10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2F" w:rsidRDefault="0033482F" w:rsidP="00DC3A35">
      <w:pPr>
        <w:spacing w:after="0" w:line="240" w:lineRule="auto"/>
      </w:pPr>
      <w:r>
        <w:separator/>
      </w:r>
    </w:p>
  </w:endnote>
  <w:endnote w:type="continuationSeparator" w:id="0">
    <w:p w:rsidR="0033482F" w:rsidRDefault="0033482F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2F" w:rsidRDefault="0033482F" w:rsidP="00DC3A35">
      <w:pPr>
        <w:spacing w:after="0" w:line="240" w:lineRule="auto"/>
      </w:pPr>
      <w:r>
        <w:separator/>
      </w:r>
    </w:p>
  </w:footnote>
  <w:footnote w:type="continuationSeparator" w:id="0">
    <w:p w:rsidR="0033482F" w:rsidRDefault="0033482F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FD" w:rsidRDefault="003027FD" w:rsidP="00FE6FE2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1203A">
      <w:rPr>
        <w:rStyle w:val="af5"/>
        <w:noProof/>
      </w:rPr>
      <w:t>26</w:t>
    </w:r>
    <w:r>
      <w:rPr>
        <w:rStyle w:val="af5"/>
      </w:rPr>
      <w:fldChar w:fldCharType="end"/>
    </w:r>
  </w:p>
  <w:p w:rsidR="003027FD" w:rsidRDefault="003027FD">
    <w:pPr>
      <w:pStyle w:val="af3"/>
      <w:jc w:val="center"/>
    </w:pPr>
  </w:p>
  <w:p w:rsidR="003027FD" w:rsidRDefault="003027F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3" w15:restartNumberingAfterBreak="0">
    <w:nsid w:val="01C10845"/>
    <w:multiLevelType w:val="hybridMultilevel"/>
    <w:tmpl w:val="FB548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14F"/>
    <w:multiLevelType w:val="hybridMultilevel"/>
    <w:tmpl w:val="BD422C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C248E9"/>
    <w:multiLevelType w:val="multilevel"/>
    <w:tmpl w:val="D014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461F08"/>
    <w:multiLevelType w:val="hybridMultilevel"/>
    <w:tmpl w:val="47BC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F1E62"/>
    <w:multiLevelType w:val="hybridMultilevel"/>
    <w:tmpl w:val="B7BA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41B44"/>
    <w:multiLevelType w:val="hybridMultilevel"/>
    <w:tmpl w:val="5F48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D172A"/>
    <w:multiLevelType w:val="hybridMultilevel"/>
    <w:tmpl w:val="6DB8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C0B5C"/>
    <w:multiLevelType w:val="hybridMultilevel"/>
    <w:tmpl w:val="5988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514696"/>
    <w:multiLevelType w:val="hybridMultilevel"/>
    <w:tmpl w:val="E8E40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A6A40"/>
    <w:multiLevelType w:val="hybridMultilevel"/>
    <w:tmpl w:val="9CEA5B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2129A"/>
    <w:multiLevelType w:val="multilevel"/>
    <w:tmpl w:val="319ED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1B36340"/>
    <w:multiLevelType w:val="hybridMultilevel"/>
    <w:tmpl w:val="175C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52DCC"/>
    <w:multiLevelType w:val="hybridMultilevel"/>
    <w:tmpl w:val="35B60230"/>
    <w:lvl w:ilvl="0" w:tplc="723CC2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5721E53"/>
    <w:multiLevelType w:val="hybridMultilevel"/>
    <w:tmpl w:val="6A023A12"/>
    <w:lvl w:ilvl="0" w:tplc="175EBEEA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65F2414"/>
    <w:multiLevelType w:val="multilevel"/>
    <w:tmpl w:val="0AEEC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40041BC7"/>
    <w:multiLevelType w:val="hybridMultilevel"/>
    <w:tmpl w:val="A3687590"/>
    <w:lvl w:ilvl="0" w:tplc="91A854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ECE1F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443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21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6E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EC3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2B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215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2B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F34D9"/>
    <w:multiLevelType w:val="hybridMultilevel"/>
    <w:tmpl w:val="9C165CF4"/>
    <w:lvl w:ilvl="0" w:tplc="E7F65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907"/>
        </w:tabs>
        <w:ind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56800"/>
    <w:multiLevelType w:val="hybridMultilevel"/>
    <w:tmpl w:val="2978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86D7D"/>
    <w:multiLevelType w:val="hybridMultilevel"/>
    <w:tmpl w:val="0E08A23C"/>
    <w:lvl w:ilvl="0" w:tplc="1B12C9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49297616"/>
    <w:multiLevelType w:val="hybridMultilevel"/>
    <w:tmpl w:val="DD9E8D88"/>
    <w:lvl w:ilvl="0" w:tplc="9B56A0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C5B0595"/>
    <w:multiLevelType w:val="hybridMultilevel"/>
    <w:tmpl w:val="854C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0B1BFD"/>
    <w:multiLevelType w:val="hybridMultilevel"/>
    <w:tmpl w:val="64AA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80DE5"/>
    <w:multiLevelType w:val="hybridMultilevel"/>
    <w:tmpl w:val="B6CA0F20"/>
    <w:lvl w:ilvl="0" w:tplc="49FCB97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8" w15:restartNumberingAfterBreak="0">
    <w:nsid w:val="57B16265"/>
    <w:multiLevelType w:val="multilevel"/>
    <w:tmpl w:val="15D039B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7EE203A"/>
    <w:multiLevelType w:val="multilevel"/>
    <w:tmpl w:val="3D6223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 w15:restartNumberingAfterBreak="0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43044C"/>
    <w:multiLevelType w:val="hybridMultilevel"/>
    <w:tmpl w:val="32483BAC"/>
    <w:lvl w:ilvl="0" w:tplc="9706288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D1EC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C2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24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06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1239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8A6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67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408A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55750E"/>
    <w:multiLevelType w:val="hybridMultilevel"/>
    <w:tmpl w:val="B1348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95F3B"/>
    <w:multiLevelType w:val="hybridMultilevel"/>
    <w:tmpl w:val="9D9295CE"/>
    <w:lvl w:ilvl="0" w:tplc="AF02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C315264"/>
    <w:multiLevelType w:val="hybridMultilevel"/>
    <w:tmpl w:val="4B3EE324"/>
    <w:lvl w:ilvl="0" w:tplc="8CE0E3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7" w15:restartNumberingAfterBreak="0">
    <w:nsid w:val="755D36A6"/>
    <w:multiLevelType w:val="hybridMultilevel"/>
    <w:tmpl w:val="CE16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34"/>
  </w:num>
  <w:num w:numId="5">
    <w:abstractNumId w:val="35"/>
  </w:num>
  <w:num w:numId="6">
    <w:abstractNumId w:val="16"/>
  </w:num>
  <w:num w:numId="7">
    <w:abstractNumId w:val="37"/>
  </w:num>
  <w:num w:numId="8">
    <w:abstractNumId w:val="19"/>
  </w:num>
  <w:num w:numId="9">
    <w:abstractNumId w:val="14"/>
  </w:num>
  <w:num w:numId="10">
    <w:abstractNumId w:val="12"/>
  </w:num>
  <w:num w:numId="11">
    <w:abstractNumId w:val="33"/>
  </w:num>
  <w:num w:numId="12">
    <w:abstractNumId w:val="32"/>
  </w:num>
  <w:num w:numId="13">
    <w:abstractNumId w:val="29"/>
  </w:num>
  <w:num w:numId="14">
    <w:abstractNumId w:val="2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3"/>
  </w:num>
  <w:num w:numId="20">
    <w:abstractNumId w:val="15"/>
  </w:num>
  <w:num w:numId="21">
    <w:abstractNumId w:val="1"/>
  </w:num>
  <w:num w:numId="22">
    <w:abstractNumId w:val="8"/>
  </w:num>
  <w:num w:numId="23">
    <w:abstractNumId w:val="2"/>
  </w:num>
  <w:num w:numId="24">
    <w:abstractNumId w:val="17"/>
  </w:num>
  <w:num w:numId="25">
    <w:abstractNumId w:val="21"/>
  </w:num>
  <w:num w:numId="2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8">
    <w:abstractNumId w:val="30"/>
  </w:num>
  <w:num w:numId="29">
    <w:abstractNumId w:val="20"/>
  </w:num>
  <w:num w:numId="30">
    <w:abstractNumId w:val="36"/>
  </w:num>
  <w:num w:numId="31">
    <w:abstractNumId w:val="27"/>
  </w:num>
  <w:num w:numId="32">
    <w:abstractNumId w:val="24"/>
  </w:num>
  <w:num w:numId="33">
    <w:abstractNumId w:val="11"/>
  </w:num>
  <w:num w:numId="34">
    <w:abstractNumId w:val="7"/>
  </w:num>
  <w:num w:numId="35">
    <w:abstractNumId w:val="13"/>
  </w:num>
  <w:num w:numId="36">
    <w:abstractNumId w:val="3"/>
  </w:num>
  <w:num w:numId="37">
    <w:abstractNumId w:val="4"/>
  </w:num>
  <w:num w:numId="38">
    <w:abstractNumId w:val="5"/>
    <w:lvlOverride w:ilvl="0">
      <w:lvl w:ilvl="0">
        <w:numFmt w:val="upperRoman"/>
        <w:lvlText w:val="%1."/>
        <w:lvlJc w:val="right"/>
      </w:lvl>
    </w:lvlOverride>
  </w:num>
  <w:num w:numId="39">
    <w:abstractNumId w:val="18"/>
  </w:num>
  <w:num w:numId="40">
    <w:abstractNumId w:val="31"/>
  </w:num>
  <w:num w:numId="41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0211C"/>
    <w:rsid w:val="000358F1"/>
    <w:rsid w:val="000424E6"/>
    <w:rsid w:val="00047817"/>
    <w:rsid w:val="0006310A"/>
    <w:rsid w:val="00092AA8"/>
    <w:rsid w:val="00095554"/>
    <w:rsid w:val="00095F0C"/>
    <w:rsid w:val="000B376F"/>
    <w:rsid w:val="000C0EF2"/>
    <w:rsid w:val="000D4848"/>
    <w:rsid w:val="000E1FAC"/>
    <w:rsid w:val="000E37F3"/>
    <w:rsid w:val="00101793"/>
    <w:rsid w:val="0011171F"/>
    <w:rsid w:val="001243E1"/>
    <w:rsid w:val="001378E2"/>
    <w:rsid w:val="00170B77"/>
    <w:rsid w:val="00175E48"/>
    <w:rsid w:val="001816DB"/>
    <w:rsid w:val="001862C8"/>
    <w:rsid w:val="001A47AE"/>
    <w:rsid w:val="001C62B2"/>
    <w:rsid w:val="001D7239"/>
    <w:rsid w:val="001E156A"/>
    <w:rsid w:val="001E5C1A"/>
    <w:rsid w:val="001F5999"/>
    <w:rsid w:val="00214E0D"/>
    <w:rsid w:val="00223734"/>
    <w:rsid w:val="002349C5"/>
    <w:rsid w:val="00237E1E"/>
    <w:rsid w:val="00244CF9"/>
    <w:rsid w:val="00262771"/>
    <w:rsid w:val="002915DA"/>
    <w:rsid w:val="00293ACD"/>
    <w:rsid w:val="00294091"/>
    <w:rsid w:val="002A4B63"/>
    <w:rsid w:val="002A6A47"/>
    <w:rsid w:val="002B131E"/>
    <w:rsid w:val="002B1401"/>
    <w:rsid w:val="002B1778"/>
    <w:rsid w:val="002B4B80"/>
    <w:rsid w:val="002C18FC"/>
    <w:rsid w:val="002D3121"/>
    <w:rsid w:val="002D3254"/>
    <w:rsid w:val="002D7E28"/>
    <w:rsid w:val="002E3756"/>
    <w:rsid w:val="00301AEC"/>
    <w:rsid w:val="003027FD"/>
    <w:rsid w:val="0031419F"/>
    <w:rsid w:val="00316BCB"/>
    <w:rsid w:val="0033482F"/>
    <w:rsid w:val="00334AEE"/>
    <w:rsid w:val="00344929"/>
    <w:rsid w:val="00345242"/>
    <w:rsid w:val="00363082"/>
    <w:rsid w:val="00363DFF"/>
    <w:rsid w:val="0036554D"/>
    <w:rsid w:val="00374A58"/>
    <w:rsid w:val="003851F5"/>
    <w:rsid w:val="0039551B"/>
    <w:rsid w:val="003A33BF"/>
    <w:rsid w:val="003A5B96"/>
    <w:rsid w:val="003B5831"/>
    <w:rsid w:val="003D779B"/>
    <w:rsid w:val="00412DE5"/>
    <w:rsid w:val="00415168"/>
    <w:rsid w:val="0043276A"/>
    <w:rsid w:val="00434D24"/>
    <w:rsid w:val="00450562"/>
    <w:rsid w:val="0046354B"/>
    <w:rsid w:val="00466CE7"/>
    <w:rsid w:val="00480C29"/>
    <w:rsid w:val="00481E01"/>
    <w:rsid w:val="00493D3E"/>
    <w:rsid w:val="004A3F02"/>
    <w:rsid w:val="004F3015"/>
    <w:rsid w:val="004F31E8"/>
    <w:rsid w:val="004F7F32"/>
    <w:rsid w:val="005010AE"/>
    <w:rsid w:val="005046D4"/>
    <w:rsid w:val="00514866"/>
    <w:rsid w:val="005161C5"/>
    <w:rsid w:val="00536A49"/>
    <w:rsid w:val="005526E0"/>
    <w:rsid w:val="00565E1A"/>
    <w:rsid w:val="005709BA"/>
    <w:rsid w:val="00577A60"/>
    <w:rsid w:val="00582068"/>
    <w:rsid w:val="00586E54"/>
    <w:rsid w:val="005A1FA8"/>
    <w:rsid w:val="005B0185"/>
    <w:rsid w:val="005C6F1E"/>
    <w:rsid w:val="005D2419"/>
    <w:rsid w:val="005E0513"/>
    <w:rsid w:val="005E1941"/>
    <w:rsid w:val="005E4B3C"/>
    <w:rsid w:val="005E71E2"/>
    <w:rsid w:val="00605568"/>
    <w:rsid w:val="00614A6F"/>
    <w:rsid w:val="00615043"/>
    <w:rsid w:val="00616AD4"/>
    <w:rsid w:val="00617EC0"/>
    <w:rsid w:val="00624AC3"/>
    <w:rsid w:val="00634CED"/>
    <w:rsid w:val="00635DE4"/>
    <w:rsid w:val="006701C2"/>
    <w:rsid w:val="006704DC"/>
    <w:rsid w:val="00682B97"/>
    <w:rsid w:val="00687EF7"/>
    <w:rsid w:val="00692B1E"/>
    <w:rsid w:val="00693486"/>
    <w:rsid w:val="00694D2C"/>
    <w:rsid w:val="006B1A69"/>
    <w:rsid w:val="006B329E"/>
    <w:rsid w:val="006B3EC2"/>
    <w:rsid w:val="006B61F0"/>
    <w:rsid w:val="006C693B"/>
    <w:rsid w:val="006E468C"/>
    <w:rsid w:val="006F3041"/>
    <w:rsid w:val="0071471F"/>
    <w:rsid w:val="00724AD8"/>
    <w:rsid w:val="007261C3"/>
    <w:rsid w:val="00734831"/>
    <w:rsid w:val="0073692A"/>
    <w:rsid w:val="0076154B"/>
    <w:rsid w:val="00776148"/>
    <w:rsid w:val="00785062"/>
    <w:rsid w:val="007C0680"/>
    <w:rsid w:val="007C588E"/>
    <w:rsid w:val="007E1938"/>
    <w:rsid w:val="008272A9"/>
    <w:rsid w:val="00833DD5"/>
    <w:rsid w:val="00833DF3"/>
    <w:rsid w:val="008378A3"/>
    <w:rsid w:val="0084700C"/>
    <w:rsid w:val="0084707D"/>
    <w:rsid w:val="0085227F"/>
    <w:rsid w:val="008650FF"/>
    <w:rsid w:val="008845CB"/>
    <w:rsid w:val="008C154D"/>
    <w:rsid w:val="008C282E"/>
    <w:rsid w:val="008E4DB0"/>
    <w:rsid w:val="0090320E"/>
    <w:rsid w:val="0091203A"/>
    <w:rsid w:val="00924192"/>
    <w:rsid w:val="00931FC3"/>
    <w:rsid w:val="00935CAF"/>
    <w:rsid w:val="00950F0A"/>
    <w:rsid w:val="00954732"/>
    <w:rsid w:val="009673A0"/>
    <w:rsid w:val="00970DF9"/>
    <w:rsid w:val="00973205"/>
    <w:rsid w:val="009764A9"/>
    <w:rsid w:val="009837FA"/>
    <w:rsid w:val="0098798B"/>
    <w:rsid w:val="009929E8"/>
    <w:rsid w:val="00996FA4"/>
    <w:rsid w:val="009A16F5"/>
    <w:rsid w:val="009C3D42"/>
    <w:rsid w:val="009D30AF"/>
    <w:rsid w:val="009D449E"/>
    <w:rsid w:val="009F5A8E"/>
    <w:rsid w:val="00A12E2D"/>
    <w:rsid w:val="00A26BF1"/>
    <w:rsid w:val="00A43A7E"/>
    <w:rsid w:val="00A823CB"/>
    <w:rsid w:val="00A857C3"/>
    <w:rsid w:val="00A96347"/>
    <w:rsid w:val="00AA2232"/>
    <w:rsid w:val="00AB5D92"/>
    <w:rsid w:val="00AE48D9"/>
    <w:rsid w:val="00AE599B"/>
    <w:rsid w:val="00AF7552"/>
    <w:rsid w:val="00B127B6"/>
    <w:rsid w:val="00B1600A"/>
    <w:rsid w:val="00B2737C"/>
    <w:rsid w:val="00B4365F"/>
    <w:rsid w:val="00B773C6"/>
    <w:rsid w:val="00B80EF6"/>
    <w:rsid w:val="00B90B0F"/>
    <w:rsid w:val="00BC7F2D"/>
    <w:rsid w:val="00BD03FC"/>
    <w:rsid w:val="00BD1602"/>
    <w:rsid w:val="00BD6349"/>
    <w:rsid w:val="00BE5886"/>
    <w:rsid w:val="00BF1F6D"/>
    <w:rsid w:val="00BF294C"/>
    <w:rsid w:val="00C067B3"/>
    <w:rsid w:val="00C244BC"/>
    <w:rsid w:val="00C4483E"/>
    <w:rsid w:val="00C8171E"/>
    <w:rsid w:val="00C83195"/>
    <w:rsid w:val="00C87FC0"/>
    <w:rsid w:val="00C939CB"/>
    <w:rsid w:val="00D04FA9"/>
    <w:rsid w:val="00D21073"/>
    <w:rsid w:val="00D21B28"/>
    <w:rsid w:val="00D27CA6"/>
    <w:rsid w:val="00D371A7"/>
    <w:rsid w:val="00D3724E"/>
    <w:rsid w:val="00D57970"/>
    <w:rsid w:val="00D64752"/>
    <w:rsid w:val="00D73B06"/>
    <w:rsid w:val="00D9265C"/>
    <w:rsid w:val="00DC3A35"/>
    <w:rsid w:val="00DC7CA6"/>
    <w:rsid w:val="00DD121C"/>
    <w:rsid w:val="00DF1EC5"/>
    <w:rsid w:val="00DF21A1"/>
    <w:rsid w:val="00DF70BC"/>
    <w:rsid w:val="00E30815"/>
    <w:rsid w:val="00E36EA8"/>
    <w:rsid w:val="00E37623"/>
    <w:rsid w:val="00E43413"/>
    <w:rsid w:val="00E5206A"/>
    <w:rsid w:val="00E56EC2"/>
    <w:rsid w:val="00E6133C"/>
    <w:rsid w:val="00E61751"/>
    <w:rsid w:val="00E74252"/>
    <w:rsid w:val="00E74C81"/>
    <w:rsid w:val="00E94010"/>
    <w:rsid w:val="00EC5F26"/>
    <w:rsid w:val="00EC72E8"/>
    <w:rsid w:val="00EE60D6"/>
    <w:rsid w:val="00EE69AB"/>
    <w:rsid w:val="00EF1068"/>
    <w:rsid w:val="00EF34FF"/>
    <w:rsid w:val="00EF7587"/>
    <w:rsid w:val="00F022A8"/>
    <w:rsid w:val="00F07484"/>
    <w:rsid w:val="00F1605C"/>
    <w:rsid w:val="00F243D5"/>
    <w:rsid w:val="00F24ED6"/>
    <w:rsid w:val="00F36235"/>
    <w:rsid w:val="00F40F65"/>
    <w:rsid w:val="00F50DB7"/>
    <w:rsid w:val="00F53BAC"/>
    <w:rsid w:val="00F729DA"/>
    <w:rsid w:val="00F72DA2"/>
    <w:rsid w:val="00F73FF3"/>
    <w:rsid w:val="00F77291"/>
    <w:rsid w:val="00F95AC9"/>
    <w:rsid w:val="00FB48AE"/>
    <w:rsid w:val="00FB5035"/>
    <w:rsid w:val="00FC4724"/>
    <w:rsid w:val="00FD15F5"/>
    <w:rsid w:val="00FE6FE2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C5EC"/>
  <w15:docId w15:val="{DEFC01E8-5353-43DE-8284-2ADE8FCE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02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850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F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aliases w:val=" Знак"/>
    <w:basedOn w:val="a"/>
    <w:link w:val="a6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aliases w:val=" Знак Знак"/>
    <w:basedOn w:val="a0"/>
    <w:link w:val="a5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aliases w:val="Источник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39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link w:val="ae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f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0">
    <w:name w:val="Document Map"/>
    <w:basedOn w:val="a"/>
    <w:link w:val="af1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2">
    <w:name w:val="Hyperlink"/>
    <w:basedOn w:val="a0"/>
    <w:uiPriority w:val="99"/>
    <w:rsid w:val="00D21B28"/>
    <w:rPr>
      <w:color w:val="auto"/>
      <w:u w:val="single"/>
    </w:rPr>
  </w:style>
  <w:style w:type="paragraph" w:styleId="af3">
    <w:name w:val="header"/>
    <w:basedOn w:val="a"/>
    <w:link w:val="af4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aliases w:val="Источник Знак"/>
    <w:basedOn w:val="a0"/>
    <w:link w:val="a9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D6475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8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0021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9">
    <w:name w:val="Strong"/>
    <w:uiPriority w:val="22"/>
    <w:qFormat/>
    <w:rsid w:val="00E36EA8"/>
    <w:rPr>
      <w:b/>
      <w:bCs/>
    </w:rPr>
  </w:style>
  <w:style w:type="character" w:styleId="afa">
    <w:name w:val="Emphasis"/>
    <w:basedOn w:val="a0"/>
    <w:qFormat/>
    <w:rsid w:val="00E36EA8"/>
    <w:rPr>
      <w:i/>
      <w:iCs/>
    </w:rPr>
  </w:style>
  <w:style w:type="character" w:customStyle="1" w:styleId="titlemain">
    <w:name w:val="titlemain"/>
    <w:basedOn w:val="a0"/>
    <w:rsid w:val="00E5206A"/>
  </w:style>
  <w:style w:type="paragraph" w:customStyle="1" w:styleId="newinreviewart">
    <w:name w:val="newinreviewart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Знак9"/>
    <w:basedOn w:val="a0"/>
    <w:rsid w:val="00E5206A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ConsPlusNonformat">
    <w:name w:val="ConsPlusNonformat"/>
    <w:rsid w:val="002D7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semiHidden/>
    <w:unhideWhenUsed/>
    <w:rsid w:val="00137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137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semiHidden/>
    <w:unhideWhenUsed/>
    <w:rsid w:val="001378E2"/>
    <w:rPr>
      <w:vertAlign w:val="superscript"/>
    </w:rPr>
  </w:style>
  <w:style w:type="table" w:customStyle="1" w:styleId="15">
    <w:name w:val="Сетка таблицы1"/>
    <w:basedOn w:val="a1"/>
    <w:next w:val="ac"/>
    <w:uiPriority w:val="59"/>
    <w:rsid w:val="00785062"/>
    <w:pPr>
      <w:spacing w:after="0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78506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262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75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styleId="afe">
    <w:name w:val="annotation reference"/>
    <w:basedOn w:val="a0"/>
    <w:semiHidden/>
    <w:unhideWhenUsed/>
    <w:rsid w:val="00EF7587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EF7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EF7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F7587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F75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57">
    <w:name w:val="Font Style57"/>
    <w:uiPriority w:val="99"/>
    <w:rsid w:val="00F50DB7"/>
    <w:rPr>
      <w:rFonts w:ascii="Cambria" w:hAnsi="Cambria" w:cs="Cambria"/>
      <w:sz w:val="2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F50DB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50DB7"/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F50DB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character" w:customStyle="1" w:styleId="FontStyle39">
    <w:name w:val="Font Style39"/>
    <w:uiPriority w:val="99"/>
    <w:rsid w:val="00F50DB7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50DB7"/>
    <w:rPr>
      <w:rFonts w:ascii="Calibri" w:eastAsia="Times New Roman" w:hAnsi="Calibri" w:cs="Calibri"/>
      <w:szCs w:val="20"/>
      <w:lang w:eastAsia="ru-RU"/>
    </w:rPr>
  </w:style>
  <w:style w:type="paragraph" w:customStyle="1" w:styleId="msonospacing0">
    <w:name w:val="msonospacing"/>
    <w:basedOn w:val="a"/>
    <w:rsid w:val="00F50D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rsid w:val="00F50DB7"/>
  </w:style>
  <w:style w:type="paragraph" w:styleId="aff3">
    <w:name w:val="Plain Text"/>
    <w:basedOn w:val="a"/>
    <w:link w:val="aff4"/>
    <w:rsid w:val="00F50D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Текст Знак"/>
    <w:basedOn w:val="a0"/>
    <w:link w:val="aff3"/>
    <w:rsid w:val="00F50DB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B127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8">
    <w:name w:val="Font Style58"/>
    <w:uiPriority w:val="99"/>
    <w:rsid w:val="00B127B6"/>
    <w:rPr>
      <w:rFonts w:ascii="Cambria" w:hAnsi="Cambria" w:cs="Cambria"/>
      <w:i/>
      <w:iCs/>
      <w:sz w:val="20"/>
      <w:szCs w:val="20"/>
    </w:rPr>
  </w:style>
  <w:style w:type="paragraph" w:customStyle="1" w:styleId="copyright-info">
    <w:name w:val="copyright-info"/>
    <w:basedOn w:val="a"/>
    <w:rsid w:val="00B1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2C18FC"/>
    <w:pPr>
      <w:autoSpaceDE w:val="0"/>
      <w:autoSpaceDN w:val="0"/>
      <w:adjustRightInd w:val="0"/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C18FC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aff5">
    <w:basedOn w:val="a"/>
    <w:next w:val="a5"/>
    <w:qFormat/>
    <w:rsid w:val="00FB48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both">
    <w:name w:val="pboth"/>
    <w:basedOn w:val="a"/>
    <w:rsid w:val="009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F1605C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F1605C"/>
    <w:rPr>
      <w:rFonts w:ascii="Cambria" w:hAnsi="Cambria" w:cs="Cambria"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F1605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">
    <w:name w:val="Без интервала3"/>
    <w:rsid w:val="00BC7F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7F2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FR1">
    <w:name w:val="FR1"/>
    <w:uiPriority w:val="99"/>
    <w:rsid w:val="00BC7F2D"/>
    <w:pPr>
      <w:widowControl w:val="0"/>
      <w:spacing w:before="260" w:after="0" w:line="240" w:lineRule="auto"/>
    </w:pPr>
    <w:rPr>
      <w:rFonts w:ascii="Arial" w:eastAsia="Times New Roman" w:hAnsi="Arial" w:cs="Times New Roman"/>
      <w:i/>
      <w:szCs w:val="20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BC7F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BC7F2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6">
    <w:basedOn w:val="a"/>
    <w:next w:val="a5"/>
    <w:link w:val="aff7"/>
    <w:qFormat/>
    <w:rsid w:val="00BC7F2D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aff7">
    <w:name w:val="Название Знак"/>
    <w:link w:val="aff6"/>
    <w:rsid w:val="00BC7F2D"/>
    <w:rPr>
      <w:rFonts w:ascii="Times New Roman" w:eastAsia="Times New Roman" w:hAnsi="Times New Roman"/>
      <w:b/>
      <w:sz w:val="28"/>
    </w:rPr>
  </w:style>
  <w:style w:type="table" w:customStyle="1" w:styleId="28">
    <w:name w:val="Сетка таблицы2"/>
    <w:basedOn w:val="a1"/>
    <w:next w:val="ac"/>
    <w:uiPriority w:val="59"/>
    <w:rsid w:val="0043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c"/>
    <w:uiPriority w:val="59"/>
    <w:rsid w:val="00A1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E6A3E-1C25-4067-AF34-5D39E128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6165</Words>
  <Characters>35145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132</cp:revision>
  <cp:lastPrinted>2021-01-13T05:36:00Z</cp:lastPrinted>
  <dcterms:created xsi:type="dcterms:W3CDTF">2018-05-16T08:55:00Z</dcterms:created>
  <dcterms:modified xsi:type="dcterms:W3CDTF">2021-01-13T05:37:00Z</dcterms:modified>
</cp:coreProperties>
</file>