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2B1E" w:rsidRDefault="006E468C" w:rsidP="00692B1E">
      <w:pPr>
        <w:rPr>
          <w:rFonts w:ascii="Times New Roman" w:hAnsi="Times New Roman" w:cs="Times New Roman"/>
          <w:sz w:val="40"/>
          <w:szCs w:val="40"/>
        </w:rPr>
      </w:pPr>
      <w:r w:rsidRPr="00E542F4">
        <w:rPr>
          <w:rFonts w:ascii="Times New Roman" w:hAnsi="Times New Roman" w:cs="Times New Roman"/>
          <w:sz w:val="24"/>
          <w:szCs w:val="24"/>
        </w:rPr>
        <w:t>№</w:t>
      </w:r>
      <w:r w:rsidR="002414A8">
        <w:rPr>
          <w:rFonts w:ascii="Times New Roman" w:hAnsi="Times New Roman" w:cs="Times New Roman"/>
          <w:sz w:val="24"/>
          <w:szCs w:val="24"/>
        </w:rPr>
        <w:t xml:space="preserve"> 60</w:t>
      </w:r>
      <w:r w:rsidR="009673A0">
        <w:rPr>
          <w:rFonts w:ascii="Times New Roman" w:hAnsi="Times New Roman" w:cs="Times New Roman"/>
          <w:sz w:val="24"/>
          <w:szCs w:val="24"/>
        </w:rPr>
        <w:t xml:space="preserve">,  </w:t>
      </w:r>
      <w:r w:rsidR="002414A8">
        <w:rPr>
          <w:rFonts w:ascii="Times New Roman" w:hAnsi="Times New Roman" w:cs="Times New Roman"/>
          <w:sz w:val="24"/>
          <w:szCs w:val="24"/>
        </w:rPr>
        <w:t>1</w:t>
      </w:r>
      <w:r w:rsidR="000575F3">
        <w:rPr>
          <w:rFonts w:ascii="Times New Roman" w:hAnsi="Times New Roman" w:cs="Times New Roman"/>
          <w:sz w:val="24"/>
          <w:szCs w:val="24"/>
        </w:rPr>
        <w:t>9 августа</w:t>
      </w:r>
      <w:r w:rsidR="00FA28B6">
        <w:rPr>
          <w:rFonts w:ascii="Times New Roman" w:hAnsi="Times New Roman" w:cs="Times New Roman"/>
          <w:sz w:val="24"/>
          <w:szCs w:val="24"/>
        </w:rPr>
        <w:t xml:space="preserve"> 2021</w:t>
      </w:r>
      <w:r w:rsidRPr="00E542F4">
        <w:rPr>
          <w:rFonts w:ascii="Times New Roman" w:hAnsi="Times New Roman" w:cs="Times New Roman"/>
          <w:sz w:val="24"/>
          <w:szCs w:val="24"/>
        </w:rPr>
        <w:t xml:space="preserve"> г. </w:t>
      </w:r>
    </w:p>
    <w:p w:rsidR="006E468C" w:rsidRPr="00E542F4" w:rsidRDefault="006E468C" w:rsidP="006E468C">
      <w:pPr>
        <w:tabs>
          <w:tab w:val="center" w:pos="7709"/>
          <w:tab w:val="left" w:pos="11232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E542F4">
        <w:rPr>
          <w:rFonts w:ascii="Times New Roman" w:hAnsi="Times New Roman" w:cs="Times New Roman"/>
          <w:sz w:val="40"/>
          <w:szCs w:val="40"/>
        </w:rPr>
        <w:t>ИНФОРМАЦИОННЫЙ   ЛИСТОК</w:t>
      </w:r>
    </w:p>
    <w:p w:rsidR="006E468C" w:rsidRPr="00E542F4" w:rsidRDefault="006E468C" w:rsidP="006E468C">
      <w:pPr>
        <w:jc w:val="center"/>
        <w:rPr>
          <w:rFonts w:ascii="Times New Roman" w:hAnsi="Times New Roman" w:cs="Times New Roman"/>
          <w:sz w:val="52"/>
          <w:szCs w:val="52"/>
        </w:rPr>
      </w:pPr>
      <w:r w:rsidRPr="00E542F4">
        <w:rPr>
          <w:rFonts w:ascii="Times New Roman" w:hAnsi="Times New Roman" w:cs="Times New Roman"/>
          <w:sz w:val="52"/>
          <w:szCs w:val="52"/>
        </w:rPr>
        <w:t xml:space="preserve">«  </w:t>
      </w:r>
      <w:r w:rsidRPr="00E542F4">
        <w:rPr>
          <w:rFonts w:ascii="Times New Roman" w:hAnsi="Times New Roman" w:cs="Times New Roman"/>
          <w:sz w:val="72"/>
          <w:szCs w:val="72"/>
        </w:rPr>
        <w:t xml:space="preserve">ИШИМСКИЙ  ВЕСТНИК </w:t>
      </w:r>
      <w:r w:rsidRPr="00E542F4">
        <w:rPr>
          <w:rFonts w:ascii="Times New Roman" w:hAnsi="Times New Roman" w:cs="Times New Roman"/>
          <w:sz w:val="52"/>
          <w:szCs w:val="52"/>
        </w:rPr>
        <w:t>»</w:t>
      </w:r>
    </w:p>
    <w:p w:rsidR="00692B1E" w:rsidRDefault="006E468C" w:rsidP="00692B1E">
      <w:pPr>
        <w:rPr>
          <w:rFonts w:ascii="Times New Roman" w:hAnsi="Times New Roman" w:cs="Times New Roman"/>
        </w:rPr>
      </w:pPr>
      <w:r w:rsidRPr="006E468C">
        <w:rPr>
          <w:noProof/>
        </w:rPr>
        <w:drawing>
          <wp:inline distT="0" distB="0" distL="0" distR="0">
            <wp:extent cx="2628900" cy="3721100"/>
            <wp:effectExtent l="19050" t="0" r="0" b="0"/>
            <wp:docPr id="2" name="Рисунок 1" descr="Untitled-Scanned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-Scanned-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168" cy="371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468C">
        <w:rPr>
          <w:noProof/>
        </w:rPr>
        <w:drawing>
          <wp:inline distT="0" distB="0" distL="0" distR="0">
            <wp:extent cx="3810000" cy="2692400"/>
            <wp:effectExtent l="19050" t="0" r="0" b="0"/>
            <wp:docPr id="1" name="Рисунок 2" descr="Untitled-Scanned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-Scanned-0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68C" w:rsidRPr="00E542F4" w:rsidRDefault="006E468C" w:rsidP="00692B1E">
      <w:pPr>
        <w:rPr>
          <w:rFonts w:ascii="Times New Roman" w:hAnsi="Times New Roman" w:cs="Times New Roman"/>
          <w:sz w:val="52"/>
          <w:szCs w:val="52"/>
        </w:rPr>
      </w:pPr>
      <w:r w:rsidRPr="00E542F4">
        <w:rPr>
          <w:rFonts w:ascii="Times New Roman" w:hAnsi="Times New Roman" w:cs="Times New Roman"/>
        </w:rPr>
        <w:t>Учредитель: администрация  муниципального образования Ишимского сельсовета Чистоозерного района Новосибирской области</w:t>
      </w:r>
    </w:p>
    <w:p w:rsidR="006E468C" w:rsidRPr="00E542F4" w:rsidRDefault="006E468C" w:rsidP="006E468C">
      <w:pPr>
        <w:spacing w:after="0" w:line="240" w:lineRule="auto"/>
        <w:rPr>
          <w:rFonts w:ascii="Times New Roman" w:hAnsi="Times New Roman" w:cs="Times New Roman"/>
          <w:sz w:val="52"/>
          <w:szCs w:val="52"/>
        </w:rPr>
      </w:pPr>
      <w:r w:rsidRPr="00E542F4">
        <w:rPr>
          <w:rFonts w:ascii="Times New Roman" w:hAnsi="Times New Roman" w:cs="Times New Roman"/>
        </w:rPr>
        <w:t>Информационный листок выходит ежемесячно.</w:t>
      </w:r>
    </w:p>
    <w:p w:rsidR="006E468C" w:rsidRDefault="006E468C" w:rsidP="006E468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E542F4">
        <w:rPr>
          <w:rFonts w:ascii="Times New Roman" w:hAnsi="Times New Roman" w:cs="Times New Roman"/>
        </w:rPr>
        <w:t>Утвержден 11 сессией Совета депутатов Ишимского сельсовета  19.02.2006 года</w:t>
      </w:r>
      <w:r w:rsidRPr="00E542F4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Тираж 30 экз</w:t>
      </w:r>
    </w:p>
    <w:p w:rsidR="006E468C" w:rsidRDefault="006E468C" w:rsidP="006E468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D21B28" w:rsidRDefault="00D21B28" w:rsidP="006E468C">
      <w:pPr>
        <w:pStyle w:val="a5"/>
        <w:rPr>
          <w:i w:val="0"/>
          <w:iCs w:val="0"/>
          <w:sz w:val="28"/>
        </w:rPr>
      </w:pPr>
    </w:p>
    <w:p w:rsidR="00D21B28" w:rsidRDefault="00D21B28" w:rsidP="006E468C">
      <w:pPr>
        <w:pStyle w:val="a5"/>
        <w:rPr>
          <w:i w:val="0"/>
          <w:iCs w:val="0"/>
          <w:sz w:val="28"/>
        </w:rPr>
      </w:pPr>
    </w:p>
    <w:p w:rsidR="002D3121" w:rsidRPr="00637D81" w:rsidRDefault="002D3121" w:rsidP="00D21B28">
      <w:pPr>
        <w:spacing w:after="0"/>
        <w:jc w:val="center"/>
        <w:rPr>
          <w:rFonts w:ascii="Times New Roman" w:hAnsi="Times New Roman"/>
          <w:b/>
          <w:sz w:val="20"/>
          <w:szCs w:val="20"/>
        </w:rPr>
      </w:pPr>
    </w:p>
    <w:p w:rsidR="006C693B" w:rsidRDefault="00D21B28" w:rsidP="006C693B">
      <w:pPr>
        <w:rPr>
          <w:rFonts w:ascii="Times New Roman" w:hAnsi="Times New Roman" w:cs="Times New Roman"/>
          <w:b/>
          <w:sz w:val="28"/>
          <w:szCs w:val="28"/>
        </w:rPr>
      </w:pPr>
      <w:r w:rsidRPr="006C693B">
        <w:rPr>
          <w:rFonts w:ascii="Times New Roman" w:hAnsi="Times New Roman" w:cs="Times New Roman"/>
          <w:b/>
          <w:sz w:val="28"/>
          <w:szCs w:val="28"/>
        </w:rPr>
        <w:t>СЕГОДНЯ В НОМЕРЕ:</w:t>
      </w:r>
      <w:r w:rsidR="009C3D42" w:rsidRPr="006C693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B48AE" w:rsidRPr="009673A0" w:rsidRDefault="002414A8" w:rsidP="009673A0">
      <w:pPr>
        <w:pStyle w:val="a9"/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Разное</w:t>
      </w:r>
    </w:p>
    <w:p w:rsidR="0039551B" w:rsidRPr="00D106D4" w:rsidRDefault="0039551B" w:rsidP="00D106D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/>
          <w:b/>
          <w:sz w:val="28"/>
          <w:szCs w:val="28"/>
        </w:rPr>
      </w:pPr>
    </w:p>
    <w:p w:rsidR="0039551B" w:rsidRDefault="0039551B" w:rsidP="0039551B">
      <w:pPr>
        <w:pStyle w:val="a9"/>
        <w:rPr>
          <w:rFonts w:ascii="Times New Roman" w:hAnsi="Times New Roman"/>
          <w:b/>
          <w:sz w:val="28"/>
          <w:szCs w:val="28"/>
        </w:rPr>
      </w:pPr>
    </w:p>
    <w:p w:rsidR="00FE3CB3" w:rsidRDefault="00FE3CB3" w:rsidP="0039551B">
      <w:pPr>
        <w:pStyle w:val="a9"/>
        <w:rPr>
          <w:rFonts w:ascii="Times New Roman" w:hAnsi="Times New Roman"/>
          <w:b/>
          <w:sz w:val="28"/>
          <w:szCs w:val="28"/>
        </w:rPr>
      </w:pPr>
    </w:p>
    <w:p w:rsidR="00FE3CB3" w:rsidRDefault="00FE3CB3" w:rsidP="0039551B">
      <w:pPr>
        <w:pStyle w:val="a9"/>
        <w:rPr>
          <w:rFonts w:ascii="Times New Roman" w:hAnsi="Times New Roman"/>
          <w:b/>
          <w:sz w:val="28"/>
          <w:szCs w:val="28"/>
        </w:rPr>
      </w:pPr>
    </w:p>
    <w:p w:rsidR="00FE3CB3" w:rsidRDefault="00FE3CB3" w:rsidP="0039551B">
      <w:pPr>
        <w:pStyle w:val="a9"/>
        <w:rPr>
          <w:rFonts w:ascii="Times New Roman" w:hAnsi="Times New Roman"/>
          <w:b/>
          <w:sz w:val="28"/>
          <w:szCs w:val="28"/>
        </w:rPr>
      </w:pP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 августа 2021 года закончилась реализация проекта по ограждению  кладбища в д.Яминка Чистоозерного района Новосибирской области на сумму 522540 руб.00 коп: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Финансовый объем реализуемого проекта составил 512377 руб.20 коп.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Объем субсидии из областного бюджета Новосибирской области  составил 374377 руб.20 коп.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Объем средств из бюджета администрации Ишимского сельсовета 90000 рублей (24,04% от общего объема финансирования проекта).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Собственные средства жителей на реализацию проекта составили 42000 рублей (11,22% от общего объема финансирования проекта).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Средства от спонсоров составил 6000 рублей (1,6% от общего объема финансирования проекта), согласно гарантированных писем..</w:t>
      </w:r>
    </w:p>
    <w:p w:rsidR="00FE3CB3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Не финансовое участие населения в проекте составляет на сумму 10162 руб.80 коп.</w:t>
      </w:r>
    </w:p>
    <w:p w:rsidR="00FE3CB3" w:rsidRPr="000624EA" w:rsidRDefault="00FE3CB3" w:rsidP="00FE3C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Площадь ограждения составляет 340 м. по периметру (7000 кв.м.) согласно кадастровому паспорту кладбища д.Яминка.</w:t>
      </w:r>
    </w:p>
    <w:p w:rsidR="00FE3CB3" w:rsidRDefault="00FE3CB3" w:rsidP="0039551B">
      <w:pPr>
        <w:pStyle w:val="a9"/>
        <w:rPr>
          <w:rFonts w:ascii="Times New Roman" w:hAnsi="Times New Roman"/>
          <w:b/>
          <w:sz w:val="28"/>
          <w:szCs w:val="28"/>
        </w:rPr>
      </w:pPr>
      <w:r w:rsidRPr="00FE3CB3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241280" cy="7682437"/>
            <wp:effectExtent l="0" t="0" r="0" b="0"/>
            <wp:docPr id="4" name="Рисунок 4" descr="C:\Users\User\Desktop\по кладб яминка\06 августа\IMG_20210724_09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 кладб яминка\06 августа\IMG_20210724_0927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68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0BD" w:rsidRPr="00275290" w:rsidRDefault="00FE3CB3" w:rsidP="00FE00BD">
      <w:pPr>
        <w:rPr>
          <w:sz w:val="28"/>
          <w:szCs w:val="28"/>
        </w:rPr>
      </w:pPr>
      <w:r w:rsidRPr="00FE3CB3">
        <w:rPr>
          <w:noProof/>
          <w:sz w:val="28"/>
          <w:szCs w:val="28"/>
        </w:rPr>
        <w:lastRenderedPageBreak/>
        <w:drawing>
          <wp:inline distT="0" distB="0" distL="0" distR="0">
            <wp:extent cx="10071767" cy="13426440"/>
            <wp:effectExtent l="0" t="0" r="0" b="0"/>
            <wp:docPr id="8" name="Рисунок 8" descr="C:\Users\User\Desktop\по кладб яминка\06 августа\IMG_20210724_09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 кладб яминка\06 августа\IMG_20210724_0951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799" cy="1342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0BD" w:rsidRPr="00A973DD" w:rsidRDefault="00A205FE" w:rsidP="00FE00BD">
      <w:pPr>
        <w:pStyle w:val="ad"/>
        <w:jc w:val="both"/>
        <w:rPr>
          <w:sz w:val="28"/>
          <w:szCs w:val="28"/>
        </w:rPr>
      </w:pPr>
      <w:r w:rsidRPr="00A205F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241280" cy="7682437"/>
            <wp:effectExtent l="0" t="0" r="0" b="0"/>
            <wp:docPr id="9" name="Рисунок 9" descr="C:\Users\User\Desktop\по кладб яминка\06 августа\IMG_20210813_14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 кладб яминка\06 августа\IMG_20210813_1437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68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8FC" w:rsidRPr="002C18FC" w:rsidRDefault="00A205FE" w:rsidP="002C18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205FE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241280" cy="7682437"/>
            <wp:effectExtent l="0" t="0" r="0" b="0"/>
            <wp:docPr id="10" name="Рисунок 10" descr="C:\Users\User\Desktop\по кладб яминка\06 августа\IMG_20210813_14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 кладб яминка\06 августа\IMG_20210813_1439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68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4A8" w:rsidRDefault="00E061B7" w:rsidP="005B7B18">
      <w:pPr>
        <w:shd w:val="clear" w:color="auto" w:fill="FFFFFF"/>
        <w:spacing w:line="390" w:lineRule="atLeast"/>
        <w:textAlignment w:val="baseline"/>
      </w:pPr>
      <w:r w:rsidRPr="00E061B7">
        <w:rPr>
          <w:noProof/>
        </w:rPr>
        <w:lastRenderedPageBreak/>
        <w:drawing>
          <wp:inline distT="0" distB="0" distL="0" distR="0">
            <wp:extent cx="10241280" cy="7682437"/>
            <wp:effectExtent l="0" t="0" r="0" b="0"/>
            <wp:docPr id="3" name="Рисунок 3" descr="C:\Users\User\Downloads\IMG_20210813_144317_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10813_144317_1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68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4A8" w:rsidRDefault="002414A8" w:rsidP="005B7B18">
      <w:pPr>
        <w:shd w:val="clear" w:color="auto" w:fill="FFFFFF"/>
        <w:spacing w:line="390" w:lineRule="atLeast"/>
        <w:textAlignment w:val="baseline"/>
      </w:pPr>
    </w:p>
    <w:p w:rsidR="002414A8" w:rsidRDefault="001C7F2C" w:rsidP="005B7B18">
      <w:pPr>
        <w:shd w:val="clear" w:color="auto" w:fill="FFFFFF"/>
        <w:spacing w:line="390" w:lineRule="atLeast"/>
        <w:textAlignment w:val="baseline"/>
      </w:pPr>
      <w:r w:rsidRPr="001C7F2C">
        <w:rPr>
          <w:noProof/>
        </w:rPr>
        <w:lastRenderedPageBreak/>
        <w:drawing>
          <wp:inline distT="0" distB="0" distL="0" distR="0">
            <wp:extent cx="10241280" cy="7682437"/>
            <wp:effectExtent l="0" t="0" r="0" b="0"/>
            <wp:docPr id="5" name="Рисунок 5" descr="C:\Users\User\Downloads\IMG_20210813_14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10813_1442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68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4A8" w:rsidRDefault="002414A8" w:rsidP="005B7B18">
      <w:pPr>
        <w:shd w:val="clear" w:color="auto" w:fill="FFFFFF"/>
        <w:spacing w:line="390" w:lineRule="atLeast"/>
        <w:textAlignment w:val="baseline"/>
      </w:pPr>
    </w:p>
    <w:p w:rsidR="001C7F2C" w:rsidRDefault="001C7F2C" w:rsidP="001C7F2C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C7F2C" w:rsidRPr="009C3204" w:rsidRDefault="001C7F2C" w:rsidP="001C7F2C">
      <w:pPr>
        <w:pStyle w:val="1"/>
        <w:spacing w:line="360" w:lineRule="auto"/>
        <w:jc w:val="right"/>
      </w:pPr>
      <w:r>
        <w:t>ПРЕСС-РЕЛИЗ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center"/>
        <w:rPr>
          <w:rStyle w:val="afa"/>
          <w:b/>
          <w:i w:val="0"/>
          <w:sz w:val="26"/>
          <w:szCs w:val="26"/>
        </w:rPr>
      </w:pPr>
      <w:r w:rsidRPr="000C17F3">
        <w:rPr>
          <w:rStyle w:val="afa"/>
          <w:b/>
          <w:sz w:val="26"/>
          <w:szCs w:val="26"/>
        </w:rPr>
        <w:t>Региональная кадастровая палата дала советы, как обезопасить свою недвижимость от мошенников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b/>
          <w:i/>
          <w:sz w:val="26"/>
          <w:szCs w:val="26"/>
        </w:rPr>
      </w:pPr>
      <w:r w:rsidRPr="000C17F3">
        <w:rPr>
          <w:rStyle w:val="afa"/>
          <w:b/>
          <w:sz w:val="26"/>
          <w:szCs w:val="26"/>
        </w:rPr>
        <w:t>Кадастровая палата по Новосибирской области рассказала, как собственники могут защитить принадлежащую им недвижимость от возможных мошеннических действий.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 xml:space="preserve">Кадастровая палата по Новосибирской области рекомендует собственникам внести в Единый государственный реестр недвижимости (ЕГРН) или актуализировать свои контактные данные. При наличии контактной информации в ЕГРН правообладатель может получать извещения о проведении юридически значимых действий в отношении принадлежащей ему недвижимости. Например, о наложении ареста на недвижимость, о проведении собрания для согласования местоположения границ земельного участка и т.д. 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>«</w:t>
      </w:r>
      <w:r w:rsidRPr="000C17F3">
        <w:rPr>
          <w:i/>
          <w:sz w:val="26"/>
          <w:szCs w:val="26"/>
        </w:rPr>
        <w:t>Уведомить владельца недвижимости о попытках проведения дистанционных сделок с его имуществом без наличия в ЕГРН актуальных контактных данных невозможно. Обращаем внимание, контактная информация о правообладателях недвижимости является конфиденциальной и не предоставляется по запросу третьих лиц</w:t>
      </w:r>
      <w:r w:rsidRPr="000C17F3">
        <w:rPr>
          <w:sz w:val="26"/>
          <w:szCs w:val="26"/>
        </w:rPr>
        <w:t xml:space="preserve">», – поясняет </w:t>
      </w:r>
      <w:r w:rsidRPr="000C17F3">
        <w:rPr>
          <w:b/>
          <w:sz w:val="26"/>
          <w:szCs w:val="26"/>
        </w:rPr>
        <w:t>помощник директора Кадастровой палаты по Новосибирской области Михаил Бокарев</w:t>
      </w:r>
      <w:r w:rsidRPr="000C17F3">
        <w:rPr>
          <w:sz w:val="26"/>
          <w:szCs w:val="26"/>
        </w:rPr>
        <w:t xml:space="preserve">. 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 xml:space="preserve">Кроме того, собственник может бесплатно подать заявление о том, что сделки с принадлежащим ему имуществом могут производиться только при его личном участии. </w:t>
      </w:r>
      <w:r w:rsidRPr="000C17F3">
        <w:rPr>
          <w:color w:val="000000"/>
          <w:sz w:val="26"/>
          <w:szCs w:val="26"/>
        </w:rPr>
        <w:t>При подаче такого заявления в ЕГРН вносится соответствующая запись и в случае обращения третьих лиц заявление о государственной регистрации перехода права будет возвращено без рассмотрения.</w:t>
      </w:r>
      <w:r w:rsidRPr="000C17F3">
        <w:rPr>
          <w:rStyle w:val="afe"/>
          <w:sz w:val="26"/>
          <w:szCs w:val="26"/>
        </w:rPr>
        <w:t xml:space="preserve"> 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>Исключение составляют вступившие в силу решения суда, в которых обжалован сам запрет, а также требования судебных приставов-исполнителей. Но без решения суда никто не сможет осуществить распоряжение недвижимостью, даже при наличии доверенности.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  <w:shd w:val="clear" w:color="auto" w:fill="FFFFFF"/>
        </w:rPr>
        <w:lastRenderedPageBreak/>
        <w:t xml:space="preserve">Любое лицо может запросить общедоступную информацию об интересующем объекте недвижимости, собственником которого он не является. </w:t>
      </w:r>
      <w:r w:rsidRPr="000C17F3">
        <w:rPr>
          <w:sz w:val="26"/>
          <w:szCs w:val="26"/>
        </w:rPr>
        <w:t xml:space="preserve">С целью выявления незаконных действий в отношении своей недвижимости правообладатель может заказать справку о лицах, которые запрашивали информацию в отношении принадлежащего ему объекта, и в случае каких-либо подозрений предпринять меры. 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 xml:space="preserve">Внести свои контактные данные в ЕГРН, подать заявление о невозможности проведения сделок без личного участия и заказать справку о лицах, получивших сведения об объекте недвижимости, можно в любом офисе </w:t>
      </w:r>
      <w:hyperlink r:id="rId16" w:history="1">
        <w:r w:rsidRPr="000C17F3">
          <w:rPr>
            <w:rStyle w:val="af2"/>
            <w:sz w:val="26"/>
            <w:szCs w:val="26"/>
          </w:rPr>
          <w:t>центра</w:t>
        </w:r>
      </w:hyperlink>
      <w:r w:rsidRPr="000C17F3">
        <w:rPr>
          <w:sz w:val="26"/>
          <w:szCs w:val="26"/>
        </w:rPr>
        <w:t xml:space="preserve"> «Мои Документы» (МФЦ), а также на официальном сайте </w:t>
      </w:r>
      <w:hyperlink r:id="rId17" w:history="1">
        <w:r w:rsidRPr="000C17F3">
          <w:rPr>
            <w:rStyle w:val="af2"/>
            <w:sz w:val="26"/>
            <w:szCs w:val="26"/>
          </w:rPr>
          <w:t>Росреестра</w:t>
        </w:r>
      </w:hyperlink>
      <w:r w:rsidRPr="000C17F3">
        <w:rPr>
          <w:sz w:val="26"/>
          <w:szCs w:val="26"/>
        </w:rPr>
        <w:t xml:space="preserve"> (с использованием электронной подписи). </w:t>
      </w:r>
    </w:p>
    <w:p w:rsidR="001C7F2C" w:rsidRPr="000C17F3" w:rsidRDefault="001C7F2C" w:rsidP="001C7F2C">
      <w:pPr>
        <w:pStyle w:val="ab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 w:rsidRPr="000C17F3">
        <w:rPr>
          <w:sz w:val="26"/>
          <w:szCs w:val="26"/>
        </w:rPr>
        <w:t xml:space="preserve">Аккредитованный удостоверяющий </w:t>
      </w:r>
      <w:hyperlink r:id="rId18" w:history="1">
        <w:r w:rsidRPr="000C17F3">
          <w:rPr>
            <w:rStyle w:val="af2"/>
            <w:sz w:val="26"/>
            <w:szCs w:val="26"/>
          </w:rPr>
          <w:t>центр</w:t>
        </w:r>
      </w:hyperlink>
      <w:r w:rsidRPr="000C17F3">
        <w:rPr>
          <w:sz w:val="26"/>
          <w:szCs w:val="26"/>
        </w:rPr>
        <w:t xml:space="preserve"> Кадастровой палаты выдаёт сертификаты электронной подписи, которая используется при электронном документообороте и получении многих госуслуг в режиме онлайн. Справочную информацию о работе удостоверяющего центра Кадастровой палаты по Новосибирской области можно получить по телефону: 8 (383) 349-95-69, доб.2.</w:t>
      </w:r>
    </w:p>
    <w:p w:rsidR="001C7F2C" w:rsidRPr="007F224D" w:rsidRDefault="001C7F2C" w:rsidP="001C7F2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C7F2C" w:rsidRPr="00462B54" w:rsidRDefault="001C7F2C" w:rsidP="001C7F2C">
      <w:pPr>
        <w:spacing w:after="0" w:line="360" w:lineRule="auto"/>
        <w:rPr>
          <w:rFonts w:ascii="Times New Roman" w:hAnsi="Times New Roman" w:cs="Times New Roman"/>
          <w:sz w:val="27"/>
          <w:szCs w:val="27"/>
        </w:rPr>
      </w:pPr>
    </w:p>
    <w:p w:rsidR="000702A4" w:rsidRDefault="000702A4" w:rsidP="000702A4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702A4" w:rsidRPr="009C3204" w:rsidRDefault="000702A4" w:rsidP="000702A4">
      <w:pPr>
        <w:pStyle w:val="1"/>
        <w:spacing w:line="360" w:lineRule="auto"/>
        <w:jc w:val="right"/>
      </w:pPr>
      <w:r>
        <w:t>ПРЕСС-РЕЛИЗ</w:t>
      </w:r>
    </w:p>
    <w:p w:rsidR="000702A4" w:rsidRPr="007F224D" w:rsidRDefault="000702A4" w:rsidP="000702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702A4" w:rsidRPr="0074502A" w:rsidRDefault="000702A4" w:rsidP="000702A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4502A">
        <w:rPr>
          <w:rFonts w:ascii="Times New Roman" w:hAnsi="Times New Roman" w:cs="Times New Roman"/>
          <w:b/>
          <w:sz w:val="24"/>
          <w:szCs w:val="24"/>
        </w:rPr>
        <w:t>В Кадастровой палате по Новосибирской области ответят на вопросы об исправлении технических ошибок в сведениях ЕГРН</w:t>
      </w:r>
    </w:p>
    <w:p w:rsidR="000702A4" w:rsidRPr="0074502A" w:rsidRDefault="000702A4" w:rsidP="000702A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4502A">
        <w:rPr>
          <w:rFonts w:ascii="Times New Roman" w:hAnsi="Times New Roman" w:cs="Times New Roman"/>
          <w:b/>
          <w:sz w:val="24"/>
          <w:szCs w:val="24"/>
        </w:rPr>
        <w:t xml:space="preserve">В среду, 18 августа, в региональной Кадастровой палате пройдёт телефонное консультирование. В рамках горячей линии все желающие смогут задать вопросы об </w:t>
      </w:r>
      <w:r w:rsidRPr="0074502A">
        <w:rPr>
          <w:rFonts w:ascii="Times New Roman" w:eastAsia="Times New Roman" w:hAnsi="Times New Roman" w:cs="Times New Roman"/>
          <w:b/>
          <w:sz w:val="24"/>
          <w:szCs w:val="24"/>
        </w:rPr>
        <w:t>особенностях исправления технических ошибок в сведениях Единого государственного реестра недвижимости (ЕГРН).</w:t>
      </w:r>
    </w:p>
    <w:p w:rsidR="000702A4" w:rsidRPr="0074502A" w:rsidRDefault="000702A4" w:rsidP="000702A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502A">
        <w:rPr>
          <w:rFonts w:ascii="Times New Roman" w:eastAsia="Times New Roman" w:hAnsi="Times New Roman" w:cs="Times New Roman"/>
          <w:sz w:val="24"/>
          <w:szCs w:val="24"/>
        </w:rPr>
        <w:t xml:space="preserve">В основе технической ошибки лежит человеческий фактор. Она появляется в процессе осуществления регистрации прав или кадастрового учёта: при вводе данных сотрудник органа регистрации прав может допустить опечатку, совершить грамматическую или арифметическую ошибку. Ошибка приводит к тому, что в ЕГРН вносятся сведения, </w:t>
      </w:r>
      <w:r w:rsidRPr="0074502A">
        <w:rPr>
          <w:rFonts w:ascii="Times New Roman" w:hAnsi="Times New Roman" w:cs="Times New Roman"/>
          <w:sz w:val="24"/>
          <w:szCs w:val="24"/>
        </w:rPr>
        <w:t>которые не соответствуют сведениям в документах, на основании которых они были внесены в ЕГРН.</w:t>
      </w:r>
    </w:p>
    <w:p w:rsidR="000702A4" w:rsidRPr="0074502A" w:rsidRDefault="000702A4" w:rsidP="000702A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4502A">
        <w:rPr>
          <w:rFonts w:ascii="Times New Roman" w:eastAsia="Times New Roman" w:hAnsi="Times New Roman" w:cs="Times New Roman"/>
          <w:sz w:val="24"/>
          <w:szCs w:val="24"/>
        </w:rPr>
        <w:t>Также в ходе горячей линии специалисты пояснят порядок действий при выявлении в выписках ЕГРН статуса сведений «Актуальные незасвидетельствованные».</w:t>
      </w:r>
      <w:r w:rsidRPr="0074502A">
        <w:rPr>
          <w:sz w:val="24"/>
          <w:szCs w:val="24"/>
        </w:rPr>
        <w:t xml:space="preserve"> </w:t>
      </w:r>
      <w:r w:rsidRPr="0074502A">
        <w:rPr>
          <w:rFonts w:ascii="Times New Roman" w:hAnsi="Times New Roman" w:cs="Times New Roman"/>
          <w:sz w:val="24"/>
          <w:szCs w:val="24"/>
        </w:rPr>
        <w:t>Данный статус присваивается сведениям, если</w:t>
      </w:r>
      <w:r w:rsidRPr="0074502A">
        <w:rPr>
          <w:sz w:val="24"/>
          <w:szCs w:val="24"/>
        </w:rPr>
        <w:t xml:space="preserve"> </w:t>
      </w:r>
      <w:r w:rsidRPr="0074502A">
        <w:rPr>
          <w:rFonts w:ascii="Times New Roman" w:hAnsi="Times New Roman" w:cs="Times New Roman"/>
          <w:sz w:val="24"/>
          <w:szCs w:val="24"/>
        </w:rPr>
        <w:t>отдельные характеристики некоторых объектов, содержащиеся в кадастре недвижимости и реестре прав, по разным причинам не совпадают.</w:t>
      </w:r>
    </w:p>
    <w:p w:rsidR="000702A4" w:rsidRPr="0074502A" w:rsidRDefault="000702A4" w:rsidP="000702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502A">
        <w:rPr>
          <w:rFonts w:ascii="Times New Roman" w:hAnsi="Times New Roman" w:cs="Times New Roman"/>
          <w:sz w:val="24"/>
          <w:szCs w:val="24"/>
        </w:rPr>
        <w:lastRenderedPageBreak/>
        <w:t xml:space="preserve">На вопросы граждан </w:t>
      </w:r>
      <w:r>
        <w:rPr>
          <w:rFonts w:ascii="Times New Roman" w:hAnsi="Times New Roman" w:cs="Times New Roman"/>
          <w:sz w:val="24"/>
          <w:szCs w:val="24"/>
        </w:rPr>
        <w:t xml:space="preserve">в рамках горячей линии </w:t>
      </w:r>
      <w:r w:rsidRPr="0074502A">
        <w:rPr>
          <w:rFonts w:ascii="Times New Roman" w:hAnsi="Times New Roman" w:cs="Times New Roman"/>
          <w:sz w:val="24"/>
          <w:szCs w:val="24"/>
        </w:rPr>
        <w:t xml:space="preserve">ответят начальник отдела нормализации баз данных Валентина Балашова и заместитель начальника отдела Марина Козлятина. </w:t>
      </w:r>
      <w:r w:rsidRPr="0074502A">
        <w:rPr>
          <w:rFonts w:ascii="Times New Roman" w:eastAsia="Times New Roman" w:hAnsi="Times New Roman" w:cs="Times New Roman"/>
          <w:sz w:val="24"/>
          <w:szCs w:val="24"/>
        </w:rPr>
        <w:t xml:space="preserve">Телефонное консультирование пройдёт </w:t>
      </w:r>
      <w:r w:rsidRPr="0074502A">
        <w:rPr>
          <w:rFonts w:ascii="Times New Roman" w:eastAsia="Times New Roman" w:hAnsi="Times New Roman" w:cs="Times New Roman"/>
          <w:b/>
          <w:sz w:val="24"/>
          <w:szCs w:val="24"/>
        </w:rPr>
        <w:t>с 10.00 до 12.00</w:t>
      </w:r>
      <w:r w:rsidRPr="0074502A">
        <w:rPr>
          <w:rFonts w:ascii="Times New Roman" w:eastAsia="Times New Roman" w:hAnsi="Times New Roman" w:cs="Times New Roman"/>
          <w:sz w:val="24"/>
          <w:szCs w:val="24"/>
        </w:rPr>
        <w:t xml:space="preserve"> по телефону: </w:t>
      </w:r>
      <w:r w:rsidRPr="0074502A">
        <w:rPr>
          <w:rFonts w:ascii="Times New Roman" w:eastAsia="Times New Roman" w:hAnsi="Times New Roman" w:cs="Times New Roman"/>
          <w:b/>
          <w:sz w:val="24"/>
          <w:szCs w:val="24"/>
        </w:rPr>
        <w:t>8 (383) 349-95-69, доб. 2603</w:t>
      </w:r>
      <w:r w:rsidRPr="0074502A">
        <w:rPr>
          <w:rFonts w:ascii="Times New Roman" w:eastAsia="Times New Roman" w:hAnsi="Times New Roman" w:cs="Times New Roman"/>
          <w:sz w:val="24"/>
          <w:szCs w:val="24"/>
        </w:rPr>
        <w:t xml:space="preserve"> (Валентина Владимировна), </w:t>
      </w:r>
      <w:r w:rsidRPr="0074502A">
        <w:rPr>
          <w:rFonts w:ascii="Times New Roman" w:eastAsia="Times New Roman" w:hAnsi="Times New Roman" w:cs="Times New Roman"/>
          <w:b/>
          <w:sz w:val="24"/>
          <w:szCs w:val="24"/>
        </w:rPr>
        <w:t>доб. 2125</w:t>
      </w:r>
      <w:r w:rsidRPr="0074502A">
        <w:rPr>
          <w:rFonts w:ascii="Times New Roman" w:eastAsia="Times New Roman" w:hAnsi="Times New Roman" w:cs="Times New Roman"/>
          <w:sz w:val="24"/>
          <w:szCs w:val="24"/>
        </w:rPr>
        <w:t xml:space="preserve"> (Марина Александровна). </w:t>
      </w:r>
    </w:p>
    <w:p w:rsidR="000702A4" w:rsidRPr="00D7645F" w:rsidRDefault="000702A4" w:rsidP="000702A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702A4" w:rsidRPr="00547F4C" w:rsidRDefault="000702A4" w:rsidP="000702A4">
      <w:pPr>
        <w:pStyle w:val="1"/>
        <w:spacing w:line="360" w:lineRule="auto"/>
        <w:jc w:val="right"/>
      </w:pPr>
      <w:r>
        <w:t>ПРЕСС-РЕЛИЗ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center"/>
        <w:rPr>
          <w:b/>
          <w:bCs/>
        </w:rPr>
      </w:pPr>
      <w:r w:rsidRPr="00547F4C">
        <w:rPr>
          <w:b/>
          <w:bCs/>
        </w:rPr>
        <w:t>Кадастровая палата по Новосибирской области рассказала, сколько земельных участков в регионе имеют установленные границы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both"/>
      </w:pPr>
      <w:r w:rsidRPr="00547F4C">
        <w:rPr>
          <w:b/>
          <w:bCs/>
        </w:rPr>
        <w:t>Установление границ земельного участка проводится по желанию правообладателя. Несмотря на это процедура актуальна среди собственников земельных участков, так как позволяет избежать проблем, которые могут возникнуть при владении и распоряжении участком.</w:t>
      </w:r>
      <w:r w:rsidRPr="00547F4C">
        <w:t xml:space="preserve"> 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both"/>
      </w:pPr>
      <w:r w:rsidRPr="00547F4C">
        <w:t xml:space="preserve">В Новосибирской области на 1 августа 2021 года в Единый государственный реестр недвижимости (ЕГРН) внесены сведения почти об 1 млн земельных участков, поставленных на кадастровый учёт и внесённых как ранее учтённые. Из них порядка 700 тыс. участков имеют установленные границы, что составляет 68,8% от общего числа участков. 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both"/>
      </w:pPr>
      <w:r w:rsidRPr="00547F4C">
        <w:t xml:space="preserve">Наличие в ЕГРН сведений о границах земельного участка для собственника может стать защитой от юридических проблем. Например, от споров с соседями по границам земельного участка, а также самовольного строительства объектов на таком участке. Кроме того, раздел участка возможен только при наличии установленных границ. Уточнение границ поможет исправить возможные ошибки, в том числе в сведениях о фактически используемой площади. Ошибочные сведения о площади участка могут стать причиной неверного определения его кадастровой стоимости и, как следствие, неверного определения размера земельного налога. 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both"/>
      </w:pPr>
      <w:r w:rsidRPr="00547F4C">
        <w:t>«</w:t>
      </w:r>
      <w:r w:rsidRPr="00547F4C">
        <w:rPr>
          <w:i/>
        </w:rPr>
        <w:t>Уточнение местоположения границ – комплекс работ, который может провести только кадастровый инженер. Специалист выезжает на место, проводит необходимые замеры и готовит межевой план, содержащий сведения о координатах границ земельного участка. Неотъемлемой частью процедуры является согласование границ с владельцами смежных участков, которые должны подтвердить своё согласие, подписав акт согласования. После этого необходимо подать пакет документов в орган регистрации прав</w:t>
      </w:r>
      <w:r w:rsidRPr="00547F4C">
        <w:t xml:space="preserve">», – добавляет </w:t>
      </w:r>
      <w:r w:rsidRPr="00547F4C">
        <w:rPr>
          <w:b/>
        </w:rPr>
        <w:t>заместитель директора – главный технолог Кадастровой палаты по Новосибирской области Оксана Макаренко</w:t>
      </w:r>
      <w:r w:rsidRPr="00547F4C">
        <w:t xml:space="preserve">.   </w:t>
      </w:r>
    </w:p>
    <w:p w:rsidR="000702A4" w:rsidRPr="00547F4C" w:rsidRDefault="000702A4" w:rsidP="000702A4">
      <w:pPr>
        <w:pStyle w:val="ab"/>
        <w:spacing w:before="0" w:beforeAutospacing="0" w:after="0" w:afterAutospacing="0" w:line="360" w:lineRule="auto"/>
        <w:ind w:firstLine="709"/>
        <w:jc w:val="both"/>
      </w:pPr>
      <w:r w:rsidRPr="00547F4C">
        <w:t xml:space="preserve">На официальном сайте </w:t>
      </w:r>
      <w:hyperlink r:id="rId19" w:history="1">
        <w:r w:rsidRPr="00547F4C">
          <w:rPr>
            <w:rStyle w:val="af2"/>
          </w:rPr>
          <w:t>Росреестра</w:t>
        </w:r>
      </w:hyperlink>
      <w:r w:rsidRPr="00547F4C">
        <w:t xml:space="preserve"> функционирует сервис «Личный кабинет кадастрового инженера», с помощью которого кадастровые инженеры могут направлять документы в орган регистрации прав. Важной функцией сервиса является предварительная проверка документов, которые после </w:t>
      </w:r>
      <w:r w:rsidRPr="00547F4C">
        <w:lastRenderedPageBreak/>
        <w:t>проверки помещаются</w:t>
      </w:r>
      <w:r>
        <w:t xml:space="preserve"> </w:t>
      </w:r>
      <w:r w:rsidRPr="00547F4C">
        <w:t xml:space="preserve">на временное хранение в электронное хранилище с присвоением уникального идентифицирующего номера, который можно указать в заявлении, не представляя документы в бумажном виде. </w:t>
      </w:r>
    </w:p>
    <w:p w:rsidR="000702A4" w:rsidRPr="00462B54" w:rsidRDefault="000702A4" w:rsidP="000702A4">
      <w:pPr>
        <w:spacing w:after="0" w:line="360" w:lineRule="auto"/>
        <w:rPr>
          <w:rFonts w:ascii="Times New Roman" w:hAnsi="Times New Roman" w:cs="Times New Roman"/>
          <w:sz w:val="27"/>
          <w:szCs w:val="27"/>
        </w:rPr>
      </w:pPr>
    </w:p>
    <w:p w:rsidR="000702A4" w:rsidRPr="000702A4" w:rsidRDefault="000702A4" w:rsidP="000702A4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02A4">
        <w:rPr>
          <w:rFonts w:ascii="Times New Roman" w:hAnsi="Times New Roman" w:cs="Times New Roman"/>
          <w:b/>
          <w:sz w:val="28"/>
          <w:szCs w:val="28"/>
        </w:rPr>
        <w:t>Как получить сведения из государственного фонда данных землеустройства</w:t>
      </w:r>
    </w:p>
    <w:p w:rsidR="000702A4" w:rsidRPr="000702A4" w:rsidRDefault="000702A4" w:rsidP="000702A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2A4">
        <w:rPr>
          <w:rFonts w:ascii="Times New Roman" w:hAnsi="Times New Roman" w:cs="Times New Roman"/>
          <w:sz w:val="28"/>
          <w:szCs w:val="28"/>
        </w:rPr>
        <w:t>Межмуниципальный Бердский отдел Управления Федеральной службы государственной регистрации, кадастра и картографии по Новосибирской области обеспечивает ведение и сохранность государственного фонда данных, полученных в результате проведения землеустройства на территории города Бердска, Карасукского, Чистоозерного и Баганского районов. 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Источником формирования государственного фонда данных является землеустроительная документация, геодезическая и картографическая продукция, которая изготавливается при проведении землеустройства. Пополняется государственный фонд данных за счет того, что лица, осуществляющие проведение землеустройства, обязаны бесплатно передать экземпляр подготовленной ими землеустроительной документации в государственный фонд данных.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Информация о документах государственного фонда дан</w:t>
      </w: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softHyphen/>
        <w:t>ных, их наличии, порядке и условиях доступа к ним носит открытый характер и предоставляется по запросам заинтересованных лиц в виде: копий; оригиналов для непосредственного изучения по месту их нахождения; выписок или вы копировок.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Для получения документов государственного фонда данных, носящих открытый общедоступный характер, при обращении в межмуниципальный Бердский отдел Управления Росреестра по Новосибирской области (далее отдел) лично необходимо предоставить заявление установленной формы, а также документ, удостоверяющий личность заинтересованного лица или его уполномоченного представителя; в случае если действуют по доверенности -доверенность. Заинтересованные лица могут получить документы государственного фонда данных по почте путем направления заявления почтовым отправлением в адрес отдела, В запросе следует указать адрес получателя копий указанных документов.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Таким образом, любое заинтересованное лицо может в заявительной форме запросить землеустроительную документацию на земельный участок или иную документацию, если таковые имеются в государственном фонде данных.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Оригиналы документов государственного фонда данных предоставляются заинтересованным лицам без права их выноса из помещений государственного фонда данных. Заинтересованное лицо не может запросить за один раз более десяти единиц хранения - </w:t>
      </w: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документов, имеющих инвентарный номер (планшет, карта, землеустроительное дело и т. д.). В течение рабочего дня время работы с оригиналами документов государственного фонда данных не ограничивается.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Выписки и выкопировки из документов государственного фонда данных производятся пользователями самостоятельно. При необходимости выписки или выкопировки из документов государственного фонда данных подтверждаются подписью должностного лица и печатью.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В случае обращения за документами государственного фонда данных по почте предоставляются только копии документов государственного фонда данных.</w:t>
      </w:r>
    </w:p>
    <w:p w:rsidR="000702A4" w:rsidRPr="000702A4" w:rsidRDefault="000702A4" w:rsidP="000702A4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color w:val="333333"/>
          <w:sz w:val="28"/>
          <w:szCs w:val="28"/>
        </w:rPr>
        <w:t>Запрашиваемые документы государственного фонда данных или мотивированный отказ в их предоставлении подготавливаются для передачи заинтересованным лицам при обращении лично в срок, не превышающий три рабочих дня со дня принятия заявления. В случае обращения по почте предоставление копий документов или мотивированный отказ в их предоставлении производится в течение 15 дней со дня получения заявления.</w:t>
      </w:r>
    </w:p>
    <w:p w:rsidR="000702A4" w:rsidRPr="000702A4" w:rsidRDefault="000702A4" w:rsidP="000702A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2A4" w:rsidRPr="000702A4" w:rsidRDefault="000702A4" w:rsidP="000702A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702A4">
        <w:rPr>
          <w:rFonts w:ascii="Times New Roman" w:eastAsia="Times New Roman" w:hAnsi="Times New Roman" w:cs="Times New Roman"/>
          <w:b/>
          <w:i/>
          <w:sz w:val="28"/>
          <w:szCs w:val="28"/>
        </w:rPr>
        <w:t>Материал подготовлен специалистами межмуниципального Бердского отдела Управления Росреестра по Новосибирской области</w:t>
      </w:r>
    </w:p>
    <w:p w:rsidR="000702A4" w:rsidRPr="000702A4" w:rsidRDefault="000702A4" w:rsidP="000702A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1D6B" w:rsidRDefault="00861D6B" w:rsidP="00861D6B">
      <w:pPr>
        <w:rPr>
          <w:rFonts w:cs="Calibri"/>
          <w:noProof/>
        </w:rPr>
      </w:pPr>
      <w:r w:rsidRPr="00A83221">
        <w:rPr>
          <w:rFonts w:cs="Calibri"/>
          <w:noProof/>
        </w:rPr>
        <w:drawing>
          <wp:inline distT="0" distB="0" distL="0" distR="0">
            <wp:extent cx="2354580" cy="9677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D6B" w:rsidRDefault="00861D6B" w:rsidP="00861D6B">
      <w:pPr>
        <w:rPr>
          <w:rFonts w:cs="Calibri"/>
          <w:noProof/>
        </w:rPr>
      </w:pPr>
    </w:p>
    <w:p w:rsidR="00861D6B" w:rsidRPr="004662A5" w:rsidRDefault="00861D6B" w:rsidP="00861D6B">
      <w:pPr>
        <w:ind w:firstLine="708"/>
        <w:jc w:val="center"/>
        <w:rPr>
          <w:rFonts w:eastAsia="Calibri"/>
          <w:b/>
          <w:color w:val="000000"/>
          <w:sz w:val="28"/>
          <w:szCs w:val="28"/>
        </w:rPr>
      </w:pPr>
      <w:r w:rsidRPr="004662A5">
        <w:rPr>
          <w:rFonts w:eastAsia="Calibri"/>
          <w:b/>
          <w:color w:val="000000"/>
          <w:sz w:val="28"/>
          <w:szCs w:val="28"/>
        </w:rPr>
        <w:t>О документах, на основании которых вносится информация о недееспособности гражданина.</w:t>
      </w:r>
    </w:p>
    <w:p w:rsidR="00861D6B" w:rsidRPr="001D3B7B" w:rsidRDefault="00861D6B" w:rsidP="00861D6B"/>
    <w:p w:rsidR="00861D6B" w:rsidRPr="004662A5" w:rsidRDefault="00861D6B" w:rsidP="00861D6B">
      <w:pPr>
        <w:ind w:firstLine="708"/>
        <w:jc w:val="both"/>
        <w:rPr>
          <w:rFonts w:eastAsia="Calibri"/>
          <w:color w:val="000000"/>
          <w:sz w:val="28"/>
          <w:szCs w:val="28"/>
        </w:rPr>
      </w:pPr>
      <w:r w:rsidRPr="001D3B7B">
        <w:rPr>
          <w:color w:val="363937"/>
          <w:sz w:val="28"/>
          <w:szCs w:val="28"/>
        </w:rPr>
        <w:lastRenderedPageBreak/>
        <w:t xml:space="preserve">Специалисты Бердского отдела Управления Росреестра по Новосибирской области </w:t>
      </w:r>
      <w:r>
        <w:rPr>
          <w:color w:val="363937"/>
          <w:sz w:val="28"/>
          <w:szCs w:val="28"/>
        </w:rPr>
        <w:t>отвечают на вопросы</w:t>
      </w:r>
      <w:r w:rsidRPr="001D3B7B">
        <w:rPr>
          <w:color w:val="363937"/>
          <w:sz w:val="28"/>
          <w:szCs w:val="28"/>
        </w:rPr>
        <w:t xml:space="preserve"> жителей города Бердска</w:t>
      </w:r>
      <w:r w:rsidRPr="001D3B7B">
        <w:rPr>
          <w:color w:val="000000"/>
          <w:sz w:val="28"/>
          <w:szCs w:val="28"/>
          <w:shd w:val="clear" w:color="auto" w:fill="FFFFFF"/>
        </w:rPr>
        <w:t xml:space="preserve">, </w:t>
      </w:r>
      <w:r>
        <w:rPr>
          <w:color w:val="000000"/>
          <w:sz w:val="28"/>
          <w:szCs w:val="28"/>
          <w:shd w:val="clear" w:color="auto" w:fill="FFFFFF"/>
        </w:rPr>
        <w:t>о</w:t>
      </w:r>
      <w:r w:rsidRPr="004662A5">
        <w:rPr>
          <w:rFonts w:eastAsia="Calibri"/>
          <w:color w:val="000000"/>
          <w:sz w:val="28"/>
          <w:szCs w:val="28"/>
        </w:rPr>
        <w:t xml:space="preserve"> документах, на основании которых осуществляется внесение в ЕГРН информации о недееспособности гражданина.</w:t>
      </w:r>
    </w:p>
    <w:p w:rsidR="00861D6B" w:rsidRPr="004662A5" w:rsidRDefault="00861D6B" w:rsidP="00861D6B">
      <w:pPr>
        <w:ind w:firstLine="708"/>
        <w:jc w:val="both"/>
        <w:rPr>
          <w:rFonts w:eastAsia="Calibri" w:cs="Calibri"/>
          <w:color w:val="000000"/>
          <w:sz w:val="28"/>
          <w:szCs w:val="28"/>
        </w:rPr>
      </w:pPr>
      <w:r>
        <w:rPr>
          <w:rFonts w:eastAsia="Calibri" w:cs="Calibri"/>
          <w:color w:val="000000"/>
          <w:sz w:val="28"/>
          <w:szCs w:val="28"/>
        </w:rPr>
        <w:t>В соответствии с законом «О государственной регистрации недвижимости»</w:t>
      </w:r>
      <w:r w:rsidRPr="004662A5">
        <w:rPr>
          <w:rFonts w:eastAsia="Calibri" w:cs="Calibri"/>
          <w:color w:val="000000"/>
          <w:sz w:val="28"/>
          <w:szCs w:val="28"/>
        </w:rPr>
        <w:t xml:space="preserve"> сведения </w:t>
      </w:r>
      <w:r w:rsidRPr="004662A5">
        <w:rPr>
          <w:rFonts w:eastAsia="Calibri"/>
          <w:color w:val="000000"/>
          <w:sz w:val="28"/>
          <w:szCs w:val="28"/>
        </w:rPr>
        <w:t xml:space="preserve">о недееспособности </w:t>
      </w:r>
      <w:r w:rsidRPr="004662A5">
        <w:rPr>
          <w:rFonts w:eastAsia="Calibri" w:cs="Calibri"/>
          <w:color w:val="000000"/>
          <w:sz w:val="28"/>
          <w:szCs w:val="28"/>
        </w:rPr>
        <w:t>вносятся в ЕГРН в порядке межведомственного взаимодействия.</w:t>
      </w:r>
    </w:p>
    <w:p w:rsidR="00861D6B" w:rsidRPr="004662A5" w:rsidRDefault="00861D6B" w:rsidP="00861D6B">
      <w:pPr>
        <w:ind w:firstLine="708"/>
        <w:jc w:val="both"/>
        <w:rPr>
          <w:rFonts w:eastAsia="Calibri" w:cs="Calibri"/>
          <w:color w:val="000000"/>
          <w:sz w:val="28"/>
          <w:szCs w:val="28"/>
        </w:rPr>
      </w:pPr>
      <w:r>
        <w:rPr>
          <w:rFonts w:eastAsia="Calibri" w:cs="Calibri"/>
          <w:color w:val="000000"/>
          <w:sz w:val="28"/>
          <w:szCs w:val="28"/>
        </w:rPr>
        <w:t>С</w:t>
      </w:r>
      <w:r w:rsidRPr="004662A5">
        <w:rPr>
          <w:rFonts w:eastAsia="Calibri" w:cs="Calibri"/>
          <w:color w:val="000000"/>
          <w:sz w:val="28"/>
          <w:szCs w:val="28"/>
        </w:rPr>
        <w:t>уд</w:t>
      </w:r>
      <w:r>
        <w:rPr>
          <w:rFonts w:eastAsia="Calibri" w:cs="Calibri"/>
          <w:color w:val="000000"/>
          <w:sz w:val="28"/>
          <w:szCs w:val="28"/>
        </w:rPr>
        <w:t>, вынесший решение о признании гражданина</w:t>
      </w:r>
      <w:r w:rsidRPr="004662A5">
        <w:rPr>
          <w:rFonts w:eastAsia="Calibri" w:cs="Calibri"/>
          <w:color w:val="000000"/>
          <w:sz w:val="28"/>
          <w:szCs w:val="28"/>
        </w:rPr>
        <w:t xml:space="preserve"> недееспособным, ограниченно дееспособным</w:t>
      </w:r>
      <w:r>
        <w:rPr>
          <w:rFonts w:eastAsia="Calibri" w:cs="Calibri"/>
          <w:color w:val="000000"/>
          <w:sz w:val="28"/>
          <w:szCs w:val="28"/>
        </w:rPr>
        <w:t>,</w:t>
      </w:r>
      <w:r w:rsidRPr="004662A5">
        <w:rPr>
          <w:rFonts w:eastAsia="Calibri" w:cs="Calibri"/>
          <w:color w:val="000000"/>
          <w:sz w:val="28"/>
          <w:szCs w:val="28"/>
        </w:rPr>
        <w:t xml:space="preserve"> в срок не более чем три рабочих дня со дня вступления в силу судебного акта </w:t>
      </w:r>
      <w:r>
        <w:rPr>
          <w:rFonts w:eastAsia="Calibri" w:cs="Calibri"/>
          <w:color w:val="000000"/>
          <w:sz w:val="28"/>
          <w:szCs w:val="28"/>
        </w:rPr>
        <w:t xml:space="preserve">обязан </w:t>
      </w:r>
      <w:r w:rsidRPr="004662A5">
        <w:rPr>
          <w:rFonts w:eastAsia="Calibri" w:cs="Calibri"/>
          <w:color w:val="000000"/>
          <w:sz w:val="28"/>
          <w:szCs w:val="28"/>
        </w:rPr>
        <w:t>направлять в орган регистрации прав копию вступившего в законную силу судебного акта о признании гражданина ограниченным в дееспособности или признанным недееспособным.</w:t>
      </w:r>
    </w:p>
    <w:p w:rsidR="00861D6B" w:rsidRPr="004662A5" w:rsidRDefault="00861D6B" w:rsidP="00861D6B">
      <w:pPr>
        <w:ind w:firstLine="708"/>
        <w:jc w:val="both"/>
        <w:rPr>
          <w:rFonts w:eastAsia="Calibri" w:cs="Calibri"/>
          <w:color w:val="000000"/>
          <w:sz w:val="28"/>
          <w:szCs w:val="28"/>
        </w:rPr>
      </w:pPr>
      <w:r w:rsidRPr="004662A5">
        <w:rPr>
          <w:rFonts w:eastAsia="Calibri" w:cs="Calibri"/>
          <w:color w:val="000000"/>
          <w:sz w:val="28"/>
          <w:szCs w:val="28"/>
        </w:rPr>
        <w:t xml:space="preserve">Орган регистрации прав при </w:t>
      </w:r>
      <w:r>
        <w:rPr>
          <w:rFonts w:eastAsia="Calibri" w:cs="Calibri"/>
          <w:color w:val="000000"/>
          <w:sz w:val="28"/>
          <w:szCs w:val="28"/>
        </w:rPr>
        <w:t>поступлении таких</w:t>
      </w:r>
      <w:r w:rsidRPr="004662A5">
        <w:rPr>
          <w:rFonts w:eastAsia="Calibri" w:cs="Calibri"/>
          <w:color w:val="000000"/>
          <w:sz w:val="28"/>
          <w:szCs w:val="28"/>
        </w:rPr>
        <w:t xml:space="preserve"> сведений о признании граждан недееспособными или ограниченно дееспособными, а также сведений о проживающих в жилом помещении членах семьи собственника жилого помещения, находящихся под опекой или попечительством, либо несовершеннолетних членах семьи собственника жилого помещения, оставшихся без попечения родителей, вносит в ЕГРН запись в срок не более трех рабочих дней с момента поступления указанных сведений в порядке межведомственного информационного  взаимодействия.</w:t>
      </w:r>
    </w:p>
    <w:p w:rsidR="00861D6B" w:rsidRPr="004662A5" w:rsidRDefault="00861D6B" w:rsidP="00861D6B">
      <w:pPr>
        <w:ind w:firstLine="708"/>
        <w:jc w:val="both"/>
        <w:rPr>
          <w:rFonts w:eastAsia="Calibri" w:cs="Calibri"/>
          <w:color w:val="000000"/>
          <w:sz w:val="28"/>
          <w:szCs w:val="28"/>
        </w:rPr>
      </w:pPr>
      <w:r>
        <w:rPr>
          <w:rFonts w:eastAsia="Calibri" w:cs="Calibri"/>
          <w:color w:val="000000"/>
          <w:sz w:val="28"/>
          <w:szCs w:val="28"/>
        </w:rPr>
        <w:t xml:space="preserve">Таким образом, </w:t>
      </w:r>
      <w:r w:rsidRPr="004662A5">
        <w:rPr>
          <w:rFonts w:eastAsia="Calibri" w:cs="Calibri"/>
          <w:color w:val="000000"/>
          <w:sz w:val="28"/>
          <w:szCs w:val="28"/>
        </w:rPr>
        <w:t>документ</w:t>
      </w:r>
      <w:r>
        <w:rPr>
          <w:rFonts w:eastAsia="Calibri" w:cs="Calibri"/>
          <w:color w:val="000000"/>
          <w:sz w:val="28"/>
          <w:szCs w:val="28"/>
        </w:rPr>
        <w:t>ом</w:t>
      </w:r>
      <w:r w:rsidRPr="004662A5">
        <w:rPr>
          <w:rFonts w:eastAsia="Calibri" w:cs="Calibri"/>
          <w:color w:val="000000"/>
          <w:sz w:val="28"/>
          <w:szCs w:val="28"/>
        </w:rPr>
        <w:t>, на основании котор</w:t>
      </w:r>
      <w:r>
        <w:rPr>
          <w:rFonts w:eastAsia="Calibri" w:cs="Calibri"/>
          <w:color w:val="000000"/>
          <w:sz w:val="28"/>
          <w:szCs w:val="28"/>
        </w:rPr>
        <w:t xml:space="preserve">ого </w:t>
      </w:r>
      <w:r w:rsidRPr="004662A5">
        <w:rPr>
          <w:rFonts w:eastAsia="Calibri" w:cs="Calibri"/>
          <w:color w:val="000000"/>
          <w:sz w:val="28"/>
          <w:szCs w:val="28"/>
        </w:rPr>
        <w:t>в ЕГРН</w:t>
      </w:r>
      <w:r>
        <w:rPr>
          <w:rFonts w:eastAsia="Calibri" w:cs="Calibri"/>
          <w:color w:val="000000"/>
          <w:sz w:val="28"/>
          <w:szCs w:val="28"/>
        </w:rPr>
        <w:t xml:space="preserve"> вносится</w:t>
      </w:r>
      <w:r w:rsidRPr="004662A5">
        <w:rPr>
          <w:rFonts w:eastAsia="Calibri" w:cs="Calibri"/>
          <w:color w:val="000000"/>
          <w:sz w:val="28"/>
          <w:szCs w:val="28"/>
        </w:rPr>
        <w:t xml:space="preserve"> информация о признании недееспособными или ограниченно недееспособными </w:t>
      </w:r>
      <w:r>
        <w:rPr>
          <w:rFonts w:eastAsia="Calibri" w:cs="Calibri"/>
          <w:color w:val="000000"/>
          <w:sz w:val="28"/>
          <w:szCs w:val="28"/>
        </w:rPr>
        <w:t>является</w:t>
      </w:r>
      <w:r w:rsidRPr="004662A5">
        <w:rPr>
          <w:rFonts w:eastAsia="Calibri" w:cs="Calibri"/>
          <w:color w:val="000000"/>
          <w:sz w:val="28"/>
          <w:szCs w:val="28"/>
        </w:rPr>
        <w:t xml:space="preserve"> копия вступившего в законную силу судебного акта о признании гражданина ограниченным в дееспособности или признанным недееспособным.</w:t>
      </w:r>
    </w:p>
    <w:p w:rsidR="00861D6B" w:rsidRDefault="00861D6B" w:rsidP="00861D6B">
      <w:pPr>
        <w:pStyle w:val="ab"/>
        <w:shd w:val="clear" w:color="auto" w:fill="FFFFFF"/>
        <w:spacing w:before="0" w:beforeAutospacing="0" w:after="0" w:afterAutospacing="0"/>
        <w:ind w:firstLine="739"/>
        <w:jc w:val="both"/>
        <w:rPr>
          <w:rFonts w:ascii="Segoe UI" w:hAnsi="Segoe UI" w:cs="Segoe UI"/>
          <w:b/>
          <w:i/>
        </w:rPr>
      </w:pPr>
    </w:p>
    <w:p w:rsidR="00861D6B" w:rsidRDefault="00861D6B" w:rsidP="00861D6B">
      <w:pPr>
        <w:pStyle w:val="ConsPlusNormal"/>
        <w:jc w:val="right"/>
        <w:rPr>
          <w:rFonts w:ascii="Segoe UI" w:hAnsi="Segoe UI" w:cs="Segoe UI"/>
          <w:b/>
          <w:i/>
          <w:sz w:val="24"/>
          <w:szCs w:val="24"/>
        </w:rPr>
      </w:pPr>
    </w:p>
    <w:p w:rsidR="00861D6B" w:rsidRPr="001D3B7B" w:rsidRDefault="00861D6B" w:rsidP="00861D6B">
      <w:pPr>
        <w:pStyle w:val="ConsPlusNormal"/>
        <w:ind w:firstLine="739"/>
        <w:jc w:val="both"/>
        <w:rPr>
          <w:rFonts w:ascii="Segoe UI" w:hAnsi="Segoe UI" w:cs="Segoe UI"/>
          <w:color w:val="0000FF"/>
          <w:sz w:val="18"/>
          <w:szCs w:val="18"/>
          <w:u w:val="single"/>
        </w:rPr>
      </w:pPr>
      <w:r w:rsidRPr="00CB13D3">
        <w:rPr>
          <w:rFonts w:ascii="Times New Roman" w:hAnsi="Times New Roman" w:cs="Times New Roman"/>
          <w:b/>
          <w:i/>
          <w:sz w:val="28"/>
          <w:szCs w:val="28"/>
        </w:rPr>
        <w:t>Материал подготовлен специалистами Бердского отдела Управления Росреестра по Новосибирской области</w:t>
      </w:r>
    </w:p>
    <w:p w:rsidR="000702A4" w:rsidRPr="00462B54" w:rsidRDefault="000702A4" w:rsidP="000702A4">
      <w:pPr>
        <w:spacing w:after="0" w:line="360" w:lineRule="auto"/>
        <w:rPr>
          <w:rFonts w:ascii="Times New Roman" w:hAnsi="Times New Roman" w:cs="Times New Roman"/>
          <w:sz w:val="27"/>
          <w:szCs w:val="27"/>
        </w:rPr>
      </w:pPr>
    </w:p>
    <w:p w:rsidR="00861D6B" w:rsidRDefault="00861D6B" w:rsidP="00861D6B">
      <w:pPr>
        <w:rPr>
          <w:rFonts w:cs="Calibri"/>
          <w:noProof/>
        </w:rPr>
      </w:pPr>
      <w:r w:rsidRPr="00A83221">
        <w:rPr>
          <w:rFonts w:cs="Calibri"/>
          <w:noProof/>
        </w:rPr>
        <w:lastRenderedPageBreak/>
        <w:drawing>
          <wp:inline distT="0" distB="0" distL="0" distR="0">
            <wp:extent cx="2354580" cy="9677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D6B" w:rsidRDefault="00861D6B" w:rsidP="00861D6B">
      <w:pPr>
        <w:tabs>
          <w:tab w:val="left" w:pos="2940"/>
        </w:tabs>
        <w:rPr>
          <w:rFonts w:cs="Calibri"/>
          <w:noProof/>
        </w:rPr>
      </w:pPr>
      <w:r>
        <w:rPr>
          <w:rFonts w:cs="Calibri"/>
          <w:noProof/>
        </w:rPr>
        <w:tab/>
      </w:r>
    </w:p>
    <w:p w:rsidR="00861D6B" w:rsidRDefault="00861D6B" w:rsidP="00861D6B">
      <w:pPr>
        <w:tabs>
          <w:tab w:val="left" w:pos="2940"/>
        </w:tabs>
        <w:jc w:val="center"/>
        <w:rPr>
          <w:rFonts w:cs="Calibri"/>
          <w:noProof/>
        </w:rPr>
      </w:pPr>
      <w:r w:rsidRPr="00542D18">
        <w:rPr>
          <w:b/>
          <w:i/>
          <w:sz w:val="28"/>
          <w:szCs w:val="28"/>
        </w:rPr>
        <w:t>О прекращении права собственности умершего лица на земельный участок</w:t>
      </w:r>
    </w:p>
    <w:p w:rsidR="00861D6B" w:rsidRPr="001D3B7B" w:rsidRDefault="00861D6B" w:rsidP="00861D6B"/>
    <w:p w:rsidR="00861D6B" w:rsidRPr="007D5E23" w:rsidRDefault="00861D6B" w:rsidP="00861D6B">
      <w:pPr>
        <w:pStyle w:val="ab"/>
        <w:shd w:val="clear" w:color="auto" w:fill="FFFFFF"/>
        <w:spacing w:before="0" w:beforeAutospacing="0" w:after="0" w:afterAutospacing="0"/>
        <w:ind w:firstLine="739"/>
        <w:jc w:val="both"/>
        <w:rPr>
          <w:rFonts w:ascii="Segoe UI" w:hAnsi="Segoe UI" w:cs="Segoe UI"/>
        </w:rPr>
      </w:pPr>
      <w:r w:rsidRPr="001D3B7B">
        <w:rPr>
          <w:color w:val="363937"/>
          <w:sz w:val="28"/>
          <w:szCs w:val="28"/>
        </w:rPr>
        <w:t>Специалисты Бердского отдела Управления Росреестра по Новосибирской области информируют  жителей города Бердска</w:t>
      </w:r>
      <w:r w:rsidRPr="001D3B7B">
        <w:rPr>
          <w:color w:val="000000"/>
          <w:sz w:val="28"/>
          <w:szCs w:val="28"/>
          <w:shd w:val="clear" w:color="auto" w:fill="FFFFFF"/>
        </w:rPr>
        <w:t xml:space="preserve">, </w:t>
      </w:r>
      <w:r>
        <w:rPr>
          <w:color w:val="000000"/>
          <w:sz w:val="28"/>
          <w:szCs w:val="28"/>
          <w:shd w:val="clear" w:color="auto" w:fill="FFFFFF"/>
        </w:rPr>
        <w:t>о</w:t>
      </w:r>
      <w:r w:rsidRPr="007D5E23">
        <w:rPr>
          <w:sz w:val="28"/>
          <w:szCs w:val="28"/>
        </w:rPr>
        <w:t xml:space="preserve"> прекращении права собственности умершего лица на земельный участок</w:t>
      </w:r>
      <w:r>
        <w:rPr>
          <w:sz w:val="28"/>
          <w:szCs w:val="28"/>
        </w:rPr>
        <w:t>.</w:t>
      </w:r>
    </w:p>
    <w:p w:rsidR="00861D6B" w:rsidRPr="007D5E23" w:rsidRDefault="00861D6B" w:rsidP="00861D6B">
      <w:pPr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С</w:t>
      </w:r>
      <w:r w:rsidRPr="007D5E23">
        <w:rPr>
          <w:rFonts w:eastAsia="Calibri"/>
          <w:color w:val="000000"/>
          <w:sz w:val="28"/>
          <w:szCs w:val="28"/>
        </w:rPr>
        <w:t>о смертью гражданина открывается наследство.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color w:val="000000"/>
          <w:sz w:val="28"/>
          <w:szCs w:val="28"/>
        </w:rPr>
      </w:pPr>
      <w:r w:rsidRPr="007D5E23">
        <w:rPr>
          <w:rFonts w:eastAsia="Calibri"/>
          <w:sz w:val="28"/>
          <w:szCs w:val="28"/>
        </w:rPr>
        <w:t>В состав наследства входят принадлежавшие наследодателю на день открытия наследства вещи, иное имущество, в том числе имущественные права и обязанности</w:t>
      </w:r>
      <w:r>
        <w:rPr>
          <w:rFonts w:eastAsia="Calibri"/>
          <w:sz w:val="28"/>
          <w:szCs w:val="28"/>
        </w:rPr>
        <w:t xml:space="preserve">. </w:t>
      </w:r>
      <w:r w:rsidRPr="007D5E23">
        <w:rPr>
          <w:rFonts w:eastAsia="Calibri"/>
          <w:color w:val="000000"/>
          <w:sz w:val="28"/>
          <w:szCs w:val="28"/>
        </w:rPr>
        <w:t>Таким образом, недвижимое имущество умершего гражданина входит в состав наследства.</w:t>
      </w:r>
    </w:p>
    <w:p w:rsidR="00861D6B" w:rsidRPr="007D5E23" w:rsidRDefault="00861D6B" w:rsidP="00861D6B">
      <w:pPr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П</w:t>
      </w:r>
      <w:r w:rsidRPr="007D5E23">
        <w:rPr>
          <w:rFonts w:eastAsia="Calibri"/>
          <w:color w:val="000000"/>
          <w:sz w:val="28"/>
          <w:szCs w:val="28"/>
        </w:rPr>
        <w:t xml:space="preserve">ри наследовании имущество умершего переходит к </w:t>
      </w:r>
      <w:hyperlink r:id="rId21" w:history="1">
        <w:r w:rsidRPr="007D5E23">
          <w:rPr>
            <w:rFonts w:eastAsia="Calibri"/>
            <w:color w:val="000000"/>
            <w:sz w:val="28"/>
          </w:rPr>
          <w:t>другим лицам</w:t>
        </w:r>
      </w:hyperlink>
      <w:r w:rsidRPr="007D5E23">
        <w:rPr>
          <w:rFonts w:eastAsia="Calibri"/>
          <w:color w:val="000000"/>
          <w:sz w:val="28"/>
          <w:szCs w:val="28"/>
        </w:rPr>
        <w:t xml:space="preserve"> (наследникам) в порядке </w:t>
      </w:r>
      <w:hyperlink r:id="rId22" w:history="1">
        <w:r w:rsidRPr="007D5E23">
          <w:rPr>
            <w:rFonts w:eastAsia="Calibri"/>
            <w:color w:val="000000"/>
            <w:sz w:val="28"/>
          </w:rPr>
          <w:t>универсального правопреемства</w:t>
        </w:r>
      </w:hyperlink>
      <w:r w:rsidRPr="007D5E23">
        <w:rPr>
          <w:rFonts w:eastAsia="Calibri"/>
          <w:color w:val="000000"/>
          <w:sz w:val="28"/>
          <w:szCs w:val="28"/>
        </w:rPr>
        <w:t>, то есть в неизменном виде как единое целое и в один и тот же момент.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Д</w:t>
      </w:r>
      <w:r w:rsidRPr="007D5E23">
        <w:rPr>
          <w:rFonts w:eastAsia="Calibri"/>
          <w:color w:val="000000"/>
          <w:sz w:val="28"/>
          <w:szCs w:val="28"/>
        </w:rPr>
        <w:t>ля приобретения наследства наследник должен его принять.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sz w:val="28"/>
          <w:szCs w:val="28"/>
        </w:rPr>
      </w:pPr>
      <w:r w:rsidRPr="007D5E23">
        <w:rPr>
          <w:rFonts w:eastAsia="Calibri"/>
          <w:sz w:val="28"/>
          <w:szCs w:val="28"/>
        </w:rPr>
        <w:t>Принятое наследство признается принадлежащим наследнику со дня открытия наследства</w:t>
      </w:r>
      <w:r>
        <w:rPr>
          <w:rFonts w:eastAsia="Calibri"/>
          <w:sz w:val="28"/>
          <w:szCs w:val="28"/>
        </w:rPr>
        <w:t xml:space="preserve"> (со дня смерти наследодателя)</w:t>
      </w:r>
      <w:r w:rsidRPr="007D5E23">
        <w:rPr>
          <w:rFonts w:eastAsia="Calibri"/>
          <w:sz w:val="28"/>
          <w:szCs w:val="28"/>
        </w:rPr>
        <w:t xml:space="preserve"> независимо от времени его фактического принятия</w:t>
      </w:r>
      <w:r>
        <w:rPr>
          <w:rFonts w:eastAsia="Calibri"/>
          <w:sz w:val="28"/>
          <w:szCs w:val="28"/>
        </w:rPr>
        <w:t xml:space="preserve"> и</w:t>
      </w:r>
      <w:r w:rsidRPr="007D5E23">
        <w:rPr>
          <w:rFonts w:eastAsia="Calibri"/>
          <w:sz w:val="28"/>
          <w:szCs w:val="28"/>
        </w:rPr>
        <w:t xml:space="preserve"> независимо от момента государственной регистрации права наследника на наследственное имущество.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</w:t>
      </w:r>
      <w:r w:rsidRPr="007D5E23">
        <w:rPr>
          <w:rFonts w:eastAsia="Calibri"/>
          <w:bCs/>
          <w:sz w:val="28"/>
          <w:szCs w:val="28"/>
        </w:rPr>
        <w:t>осударственная регистрация прекращения права собственности на земельный участок или земельную долю вследствие отказа от соответствующего права собственности осуществляется на основании заявления собственника земельного участка или земельной доли.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sz w:val="28"/>
          <w:szCs w:val="28"/>
        </w:rPr>
      </w:pPr>
      <w:r w:rsidRPr="007D5E23">
        <w:rPr>
          <w:rFonts w:eastAsia="Calibri"/>
          <w:sz w:val="28"/>
          <w:szCs w:val="28"/>
        </w:rPr>
        <w:lastRenderedPageBreak/>
        <w:t>Учитывая, что наследник является собственником наследуемого имущества независимо от момента государственной регистрации, в случае необходимости прекращения права собственности на зарегистрированное в ЕГРН имущество умершего лица, наследнику, принявшему наследство, следует подать соответствующее заявление.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К</w:t>
      </w:r>
      <w:r w:rsidRPr="007D5E23">
        <w:rPr>
          <w:rFonts w:eastAsia="Calibri"/>
          <w:sz w:val="28"/>
          <w:szCs w:val="28"/>
        </w:rPr>
        <w:t xml:space="preserve"> заявлению о прекращении права собственности следует приложить свидетельство о праве на наследство, являющееся основанием для совершения регистрационных действий.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Е</w:t>
      </w:r>
      <w:r w:rsidRPr="007D5E23">
        <w:rPr>
          <w:rFonts w:eastAsia="Calibri"/>
          <w:bCs/>
          <w:sz w:val="28"/>
          <w:szCs w:val="28"/>
        </w:rPr>
        <w:t>сли отсутствуют наследники как по закону, так и по завещанию, либо все наследники отказались от наследства и при этом никто из них не указал, что отказывается в пользу другого наследника, имущество умершего считается выморочным.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bCs/>
          <w:sz w:val="28"/>
          <w:szCs w:val="28"/>
        </w:rPr>
      </w:pPr>
      <w:r w:rsidRPr="007D5E23">
        <w:rPr>
          <w:rFonts w:eastAsia="Calibri"/>
          <w:bCs/>
          <w:sz w:val="28"/>
          <w:szCs w:val="28"/>
        </w:rPr>
        <w:t>В случае, если земельный участок является выморочным, право собственности на такое имущество переходит городскому или сельскому поселению, муниципальному району, городскому округу, городу федерального значения на территории которого расположен объект недвижимого имущества.</w:t>
      </w:r>
    </w:p>
    <w:p w:rsidR="00861D6B" w:rsidRPr="007D5E23" w:rsidRDefault="00861D6B" w:rsidP="00861D6B">
      <w:pPr>
        <w:autoSpaceDE w:val="0"/>
        <w:autoSpaceDN w:val="0"/>
        <w:adjustRightInd w:val="0"/>
        <w:ind w:firstLine="708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С</w:t>
      </w:r>
      <w:r w:rsidRPr="007D5E23">
        <w:rPr>
          <w:rFonts w:eastAsia="Calibri"/>
          <w:bCs/>
          <w:sz w:val="28"/>
          <w:szCs w:val="28"/>
        </w:rPr>
        <w:t>видетельство о праве на наследство на выморочное имущество выдается в порядке,  предусмотренном для выдачи свидетельства о праве на наследство наследнику (по заявлению).</w:t>
      </w:r>
    </w:p>
    <w:p w:rsidR="00861D6B" w:rsidRDefault="00861D6B" w:rsidP="00861D6B">
      <w:pPr>
        <w:pStyle w:val="ConsPlusNormal"/>
        <w:jc w:val="right"/>
        <w:rPr>
          <w:rFonts w:ascii="Segoe UI" w:hAnsi="Segoe UI" w:cs="Segoe UI"/>
          <w:b/>
          <w:i/>
          <w:sz w:val="24"/>
          <w:szCs w:val="24"/>
        </w:rPr>
      </w:pPr>
    </w:p>
    <w:p w:rsidR="00861D6B" w:rsidRPr="001D3B7B" w:rsidRDefault="00861D6B" w:rsidP="00861D6B">
      <w:pPr>
        <w:pStyle w:val="ConsPlusNormal"/>
        <w:ind w:firstLine="739"/>
        <w:jc w:val="both"/>
        <w:rPr>
          <w:rFonts w:ascii="Segoe UI" w:hAnsi="Segoe UI" w:cs="Segoe UI"/>
          <w:color w:val="0000FF"/>
          <w:sz w:val="18"/>
          <w:szCs w:val="18"/>
          <w:u w:val="single"/>
        </w:rPr>
      </w:pPr>
      <w:r w:rsidRPr="00CB13D3">
        <w:rPr>
          <w:rFonts w:ascii="Times New Roman" w:hAnsi="Times New Roman" w:cs="Times New Roman"/>
          <w:b/>
          <w:i/>
          <w:sz w:val="28"/>
          <w:szCs w:val="28"/>
        </w:rPr>
        <w:t>Материал подготовлен специалистами Бердского отдела Управления Росреестра по Новосибирской области</w:t>
      </w:r>
    </w:p>
    <w:p w:rsidR="002414A8" w:rsidRDefault="002414A8" w:rsidP="005B7B18">
      <w:pPr>
        <w:shd w:val="clear" w:color="auto" w:fill="FFFFFF"/>
        <w:spacing w:line="390" w:lineRule="atLeast"/>
        <w:textAlignment w:val="baseline"/>
      </w:pPr>
      <w:bookmarkStart w:id="0" w:name="_GoBack"/>
      <w:bookmarkEnd w:id="0"/>
    </w:p>
    <w:p w:rsidR="005B7B18" w:rsidRDefault="001536DC" w:rsidP="005B7B18">
      <w:pPr>
        <w:shd w:val="clear" w:color="auto" w:fill="FFFFFF"/>
        <w:spacing w:line="390" w:lineRule="atLeast"/>
        <w:textAlignment w:val="baseline"/>
        <w:rPr>
          <w:rFonts w:ascii="Arial" w:hAnsi="Arial" w:cs="Arial"/>
          <w:color w:val="3B4256"/>
        </w:rPr>
      </w:pPr>
      <w:hyperlink r:id="rId23" w:tooltip="Как правильно и безопасно топить печь: рекомендации от МЧС России" w:history="1"/>
    </w:p>
    <w:p w:rsidR="005B7B18" w:rsidRDefault="001536DC" w:rsidP="005B7B18">
      <w:pPr>
        <w:shd w:val="clear" w:color="auto" w:fill="FFFFFF"/>
        <w:spacing w:line="390" w:lineRule="atLeast"/>
        <w:textAlignment w:val="baseline"/>
        <w:rPr>
          <w:rFonts w:ascii="Arial" w:hAnsi="Arial" w:cs="Arial"/>
          <w:color w:val="3B4256"/>
        </w:rPr>
      </w:pPr>
      <w:hyperlink r:id="rId24" w:tooltip="Скачать оригинал" w:history="1"/>
    </w:p>
    <w:p w:rsidR="00D2226F" w:rsidRPr="002C18FC" w:rsidRDefault="00D2226F" w:rsidP="002C18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B19C1" w:rsidRPr="00B127B6" w:rsidRDefault="008B19C1" w:rsidP="006704DC">
      <w:pPr>
        <w:rPr>
          <w:rFonts w:ascii="Times New Roman" w:hAnsi="Times New Roman" w:cs="Times New Roman"/>
          <w:b/>
          <w:sz w:val="36"/>
          <w:szCs w:val="36"/>
        </w:rPr>
      </w:pPr>
    </w:p>
    <w:p w:rsidR="008B19C1" w:rsidRDefault="008B19C1" w:rsidP="006704DC">
      <w:pPr>
        <w:rPr>
          <w:rFonts w:ascii="Times New Roman" w:hAnsi="Times New Roman" w:cs="Times New Roman"/>
          <w:b/>
          <w:sz w:val="36"/>
          <w:szCs w:val="36"/>
        </w:rPr>
      </w:pPr>
    </w:p>
    <w:p w:rsidR="006704DC" w:rsidRPr="00442E88" w:rsidRDefault="006704DC" w:rsidP="006704DC">
      <w:pPr>
        <w:rPr>
          <w:rFonts w:ascii="Arial" w:hAnsi="Arial" w:cs="Arial"/>
          <w:b/>
          <w:sz w:val="28"/>
          <w:szCs w:val="20"/>
        </w:rPr>
      </w:pPr>
      <w:r w:rsidRPr="00FF26E7">
        <w:rPr>
          <w:rFonts w:ascii="Times New Roman" w:hAnsi="Times New Roman" w:cs="Times New Roman"/>
          <w:b/>
          <w:sz w:val="36"/>
          <w:szCs w:val="36"/>
        </w:rPr>
        <w:lastRenderedPageBreak/>
        <w:t>С оригиналами правовых актов Ишимского сельсовета можно ознакомиться в администрации Ишимского сельсовета</w:t>
      </w:r>
      <w:r w:rsidRPr="00C45B7A">
        <w:rPr>
          <w:rFonts w:ascii="Times New Roman" w:hAnsi="Times New Roman" w:cs="Times New Roman"/>
          <w:szCs w:val="20"/>
        </w:rPr>
        <w:t>.</w:t>
      </w:r>
    </w:p>
    <w:p w:rsidR="0043276A" w:rsidRPr="000424E6" w:rsidRDefault="0043276A" w:rsidP="000424E6">
      <w:pPr>
        <w:spacing w:after="0" w:line="240" w:lineRule="auto"/>
        <w:ind w:left="142"/>
        <w:rPr>
          <w:sz w:val="28"/>
        </w:rPr>
      </w:pPr>
    </w:p>
    <w:p w:rsidR="0043276A" w:rsidRPr="000424E6" w:rsidRDefault="0043276A" w:rsidP="000424E6">
      <w:pPr>
        <w:spacing w:after="0" w:line="240" w:lineRule="auto"/>
        <w:ind w:left="142"/>
        <w:rPr>
          <w:sz w:val="28"/>
        </w:rPr>
      </w:pPr>
    </w:p>
    <w:p w:rsidR="0043276A" w:rsidRPr="000424E6" w:rsidRDefault="0043276A" w:rsidP="000424E6">
      <w:pPr>
        <w:spacing w:after="0" w:line="240" w:lineRule="auto"/>
        <w:ind w:left="142"/>
        <w:rPr>
          <w:sz w:val="28"/>
        </w:rPr>
      </w:pPr>
    </w:p>
    <w:p w:rsidR="00D3724E" w:rsidRPr="00833DF3" w:rsidRDefault="00D3724E" w:rsidP="00D3724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7239" w:rsidRPr="00334AEE" w:rsidRDefault="001D7239">
      <w:pPr>
        <w:ind w:firstLine="708"/>
        <w:rPr>
          <w:rFonts w:ascii="Times New Roman" w:hAnsi="Times New Roman" w:cs="Times New Roman"/>
        </w:rPr>
      </w:pPr>
    </w:p>
    <w:sectPr w:rsidR="001D7239" w:rsidRPr="00334AEE" w:rsidSect="005B7B18">
      <w:headerReference w:type="default" r:id="rId25"/>
      <w:pgSz w:w="16838" w:h="11906" w:orient="landscape"/>
      <w:pgMar w:top="709" w:right="426" w:bottom="850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36DC" w:rsidRDefault="001536DC" w:rsidP="00DC3A35">
      <w:pPr>
        <w:spacing w:after="0" w:line="240" w:lineRule="auto"/>
      </w:pPr>
      <w:r>
        <w:separator/>
      </w:r>
    </w:p>
  </w:endnote>
  <w:endnote w:type="continuationSeparator" w:id="0">
    <w:p w:rsidR="001536DC" w:rsidRDefault="001536DC" w:rsidP="00DC3A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36DC" w:rsidRDefault="001536DC" w:rsidP="00DC3A35">
      <w:pPr>
        <w:spacing w:after="0" w:line="240" w:lineRule="auto"/>
      </w:pPr>
      <w:r>
        <w:separator/>
      </w:r>
    </w:p>
  </w:footnote>
  <w:footnote w:type="continuationSeparator" w:id="0">
    <w:p w:rsidR="001536DC" w:rsidRDefault="001536DC" w:rsidP="00DC3A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49D7" w:rsidRDefault="007C49D7" w:rsidP="00FE6FE2">
    <w:pPr>
      <w:pStyle w:val="af3"/>
      <w:framePr w:wrap="auto" w:vAnchor="text" w:hAnchor="margin" w:xAlign="center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861D6B">
      <w:rPr>
        <w:rStyle w:val="af5"/>
        <w:noProof/>
      </w:rPr>
      <w:t>18</w:t>
    </w:r>
    <w:r>
      <w:rPr>
        <w:rStyle w:val="af5"/>
      </w:rPr>
      <w:fldChar w:fldCharType="end"/>
    </w:r>
  </w:p>
  <w:p w:rsidR="007C49D7" w:rsidRDefault="007C49D7">
    <w:pPr>
      <w:pStyle w:val="af3"/>
      <w:jc w:val="center"/>
    </w:pPr>
  </w:p>
  <w:p w:rsidR="007C49D7" w:rsidRDefault="007C49D7">
    <w:pPr>
      <w:pStyle w:val="af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1F1617D4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B551E3"/>
    <w:multiLevelType w:val="singleLevel"/>
    <w:tmpl w:val="A942FE28"/>
    <w:lvl w:ilvl="0">
      <w:start w:val="1"/>
      <w:numFmt w:val="decimal"/>
      <w:lvlText w:val="%1."/>
      <w:legacy w:legacy="1" w:legacySpace="0" w:legacyIndent="218"/>
      <w:lvlJc w:val="left"/>
      <w:rPr>
        <w:rFonts w:ascii="Cambria" w:hAnsi="Cambria" w:cs="Times New Roman" w:hint="default"/>
      </w:rPr>
    </w:lvl>
  </w:abstractNum>
  <w:abstractNum w:abstractNumId="3" w15:restartNumberingAfterBreak="0">
    <w:nsid w:val="08461F08"/>
    <w:multiLevelType w:val="hybridMultilevel"/>
    <w:tmpl w:val="47BC5D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141B44"/>
    <w:multiLevelType w:val="hybridMultilevel"/>
    <w:tmpl w:val="5F48A0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8D172A"/>
    <w:multiLevelType w:val="hybridMultilevel"/>
    <w:tmpl w:val="6DB8A9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3C0B5C"/>
    <w:multiLevelType w:val="hybridMultilevel"/>
    <w:tmpl w:val="598848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C07679F"/>
    <w:multiLevelType w:val="hybridMultilevel"/>
    <w:tmpl w:val="E58476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BA6A40"/>
    <w:multiLevelType w:val="hybridMultilevel"/>
    <w:tmpl w:val="9CEA5BA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B36340"/>
    <w:multiLevelType w:val="hybridMultilevel"/>
    <w:tmpl w:val="175C7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052DCC"/>
    <w:multiLevelType w:val="hybridMultilevel"/>
    <w:tmpl w:val="35B60230"/>
    <w:lvl w:ilvl="0" w:tplc="723CC208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35721E53"/>
    <w:multiLevelType w:val="hybridMultilevel"/>
    <w:tmpl w:val="6A023A12"/>
    <w:lvl w:ilvl="0" w:tplc="175EBEEA">
      <w:start w:val="2"/>
      <w:numFmt w:val="decimal"/>
      <w:lvlText w:val="%1."/>
      <w:lvlJc w:val="left"/>
      <w:pPr>
        <w:ind w:left="1068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2" w15:restartNumberingAfterBreak="0">
    <w:nsid w:val="391816C2"/>
    <w:multiLevelType w:val="hybridMultilevel"/>
    <w:tmpl w:val="7AE4086C"/>
    <w:lvl w:ilvl="0" w:tplc="1638E9DE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13" w15:restartNumberingAfterBreak="0">
    <w:nsid w:val="427F34D9"/>
    <w:multiLevelType w:val="hybridMultilevel"/>
    <w:tmpl w:val="9C165CF4"/>
    <w:lvl w:ilvl="0" w:tplc="E7F658B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 w15:restartNumberingAfterBreak="0">
    <w:nsid w:val="46486D7D"/>
    <w:multiLevelType w:val="hybridMultilevel"/>
    <w:tmpl w:val="0E08A23C"/>
    <w:lvl w:ilvl="0" w:tplc="1B12C9B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5" w15:restartNumberingAfterBreak="0">
    <w:nsid w:val="49297616"/>
    <w:multiLevelType w:val="hybridMultilevel"/>
    <w:tmpl w:val="DD9E8D88"/>
    <w:lvl w:ilvl="0" w:tplc="9B56A0EA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51E50AA6"/>
    <w:multiLevelType w:val="hybridMultilevel"/>
    <w:tmpl w:val="E446F8B8"/>
    <w:lvl w:ilvl="0" w:tplc="D55CE424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30B1BFD"/>
    <w:multiLevelType w:val="hybridMultilevel"/>
    <w:tmpl w:val="64AA6A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E34033"/>
    <w:multiLevelType w:val="multilevel"/>
    <w:tmpl w:val="936A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7EE203A"/>
    <w:multiLevelType w:val="multilevel"/>
    <w:tmpl w:val="3D622332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20" w15:restartNumberingAfterBreak="0">
    <w:nsid w:val="5A203B3D"/>
    <w:multiLevelType w:val="hybridMultilevel"/>
    <w:tmpl w:val="7AE4086C"/>
    <w:lvl w:ilvl="0" w:tplc="1638E9DE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21" w15:restartNumberingAfterBreak="0">
    <w:nsid w:val="6B55750E"/>
    <w:multiLevelType w:val="hybridMultilevel"/>
    <w:tmpl w:val="B1348A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BC95F3B"/>
    <w:multiLevelType w:val="hybridMultilevel"/>
    <w:tmpl w:val="9D9295CE"/>
    <w:lvl w:ilvl="0" w:tplc="AF0280A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6C315264"/>
    <w:multiLevelType w:val="hybridMultilevel"/>
    <w:tmpl w:val="4B3EE324"/>
    <w:lvl w:ilvl="0" w:tplc="8CE0E3A2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4" w15:restartNumberingAfterBreak="0">
    <w:nsid w:val="6FC2237F"/>
    <w:multiLevelType w:val="hybridMultilevel"/>
    <w:tmpl w:val="D44883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55D36A6"/>
    <w:multiLevelType w:val="hybridMultilevel"/>
    <w:tmpl w:val="CE16A6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71E1282"/>
    <w:multiLevelType w:val="hybridMultilevel"/>
    <w:tmpl w:val="7AE4086C"/>
    <w:lvl w:ilvl="0" w:tplc="1638E9DE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226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3"/>
  </w:num>
  <w:num w:numId="4">
    <w:abstractNumId w:val="23"/>
  </w:num>
  <w:num w:numId="5">
    <w:abstractNumId w:val="24"/>
  </w:num>
  <w:num w:numId="6">
    <w:abstractNumId w:val="11"/>
  </w:num>
  <w:num w:numId="7">
    <w:abstractNumId w:val="25"/>
  </w:num>
  <w:num w:numId="8">
    <w:abstractNumId w:val="13"/>
  </w:num>
  <w:num w:numId="9">
    <w:abstractNumId w:val="9"/>
  </w:num>
  <w:num w:numId="10">
    <w:abstractNumId w:val="8"/>
  </w:num>
  <w:num w:numId="11">
    <w:abstractNumId w:val="22"/>
  </w:num>
  <w:num w:numId="12">
    <w:abstractNumId w:val="21"/>
  </w:num>
  <w:num w:numId="13">
    <w:abstractNumId w:val="19"/>
  </w:num>
  <w:num w:numId="14">
    <w:abstractNumId w:val="17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4"/>
  </w:num>
  <w:num w:numId="19">
    <w:abstractNumId w:val="15"/>
  </w:num>
  <w:num w:numId="20">
    <w:abstractNumId w:val="10"/>
  </w:num>
  <w:num w:numId="21">
    <w:abstractNumId w:val="1"/>
  </w:num>
  <w:num w:numId="22">
    <w:abstractNumId w:val="4"/>
  </w:num>
  <w:num w:numId="23">
    <w:abstractNumId w:val="2"/>
  </w:num>
  <w:num w:numId="24">
    <w:abstractNumId w:val="26"/>
  </w:num>
  <w:num w:numId="25">
    <w:abstractNumId w:val="12"/>
  </w:num>
  <w:num w:numId="26">
    <w:abstractNumId w:val="20"/>
  </w:num>
  <w:num w:numId="2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E468C"/>
    <w:rsid w:val="0000211C"/>
    <w:rsid w:val="00003FD1"/>
    <w:rsid w:val="00014A90"/>
    <w:rsid w:val="000358F1"/>
    <w:rsid w:val="000424E6"/>
    <w:rsid w:val="00047817"/>
    <w:rsid w:val="000575F3"/>
    <w:rsid w:val="0006310A"/>
    <w:rsid w:val="000702A4"/>
    <w:rsid w:val="00092AA8"/>
    <w:rsid w:val="00095554"/>
    <w:rsid w:val="00095F0C"/>
    <w:rsid w:val="000B0455"/>
    <w:rsid w:val="000B376F"/>
    <w:rsid w:val="000C0EF2"/>
    <w:rsid w:val="000C7594"/>
    <w:rsid w:val="000D4848"/>
    <w:rsid w:val="000E1FAC"/>
    <w:rsid w:val="000E37F3"/>
    <w:rsid w:val="00101793"/>
    <w:rsid w:val="0011171F"/>
    <w:rsid w:val="001243E1"/>
    <w:rsid w:val="001378E2"/>
    <w:rsid w:val="001536DC"/>
    <w:rsid w:val="00170B77"/>
    <w:rsid w:val="00175E48"/>
    <w:rsid w:val="001816DB"/>
    <w:rsid w:val="001862C8"/>
    <w:rsid w:val="001A47AE"/>
    <w:rsid w:val="001A51B9"/>
    <w:rsid w:val="001C62B2"/>
    <w:rsid w:val="001C7F2C"/>
    <w:rsid w:val="001D7239"/>
    <w:rsid w:val="001E156A"/>
    <w:rsid w:val="001E5C1A"/>
    <w:rsid w:val="001F5999"/>
    <w:rsid w:val="00200B26"/>
    <w:rsid w:val="00223734"/>
    <w:rsid w:val="002349C5"/>
    <w:rsid w:val="00237E1E"/>
    <w:rsid w:val="002414A8"/>
    <w:rsid w:val="00244CF9"/>
    <w:rsid w:val="00262771"/>
    <w:rsid w:val="002915DA"/>
    <w:rsid w:val="00293ACD"/>
    <w:rsid w:val="00294091"/>
    <w:rsid w:val="002A4B63"/>
    <w:rsid w:val="002A6A47"/>
    <w:rsid w:val="002B131E"/>
    <w:rsid w:val="002B1401"/>
    <w:rsid w:val="002B1778"/>
    <w:rsid w:val="002B4B80"/>
    <w:rsid w:val="002C18FC"/>
    <w:rsid w:val="002D3121"/>
    <w:rsid w:val="002D3254"/>
    <w:rsid w:val="002D7E28"/>
    <w:rsid w:val="002E3756"/>
    <w:rsid w:val="002F56F8"/>
    <w:rsid w:val="002F696D"/>
    <w:rsid w:val="00301AEC"/>
    <w:rsid w:val="0031419F"/>
    <w:rsid w:val="00316BCB"/>
    <w:rsid w:val="00334AEE"/>
    <w:rsid w:val="00344929"/>
    <w:rsid w:val="00363082"/>
    <w:rsid w:val="00363DFF"/>
    <w:rsid w:val="0036554D"/>
    <w:rsid w:val="00374A58"/>
    <w:rsid w:val="003851F5"/>
    <w:rsid w:val="0039551B"/>
    <w:rsid w:val="003A33BF"/>
    <w:rsid w:val="003A5B96"/>
    <w:rsid w:val="003B5831"/>
    <w:rsid w:val="003D779B"/>
    <w:rsid w:val="003E2DF3"/>
    <w:rsid w:val="00412DE5"/>
    <w:rsid w:val="00415168"/>
    <w:rsid w:val="0043276A"/>
    <w:rsid w:val="00450562"/>
    <w:rsid w:val="00466CE7"/>
    <w:rsid w:val="00480C29"/>
    <w:rsid w:val="00481E01"/>
    <w:rsid w:val="00493D3E"/>
    <w:rsid w:val="004A3F02"/>
    <w:rsid w:val="004D2F96"/>
    <w:rsid w:val="004F3015"/>
    <w:rsid w:val="005010AE"/>
    <w:rsid w:val="005046D4"/>
    <w:rsid w:val="00514866"/>
    <w:rsid w:val="00515DAF"/>
    <w:rsid w:val="005161C5"/>
    <w:rsid w:val="00533176"/>
    <w:rsid w:val="00536A49"/>
    <w:rsid w:val="005526E0"/>
    <w:rsid w:val="00565E1A"/>
    <w:rsid w:val="005709BA"/>
    <w:rsid w:val="00577A60"/>
    <w:rsid w:val="00582068"/>
    <w:rsid w:val="00586E54"/>
    <w:rsid w:val="005B0185"/>
    <w:rsid w:val="005B7B18"/>
    <w:rsid w:val="005C6F1E"/>
    <w:rsid w:val="005D2419"/>
    <w:rsid w:val="005E0513"/>
    <w:rsid w:val="005E1941"/>
    <w:rsid w:val="005E4B3C"/>
    <w:rsid w:val="005E71E2"/>
    <w:rsid w:val="005F160A"/>
    <w:rsid w:val="00605568"/>
    <w:rsid w:val="00614A6F"/>
    <w:rsid w:val="00615043"/>
    <w:rsid w:val="00616AD4"/>
    <w:rsid w:val="00617EC0"/>
    <w:rsid w:val="00624AC3"/>
    <w:rsid w:val="00626CDE"/>
    <w:rsid w:val="00634CED"/>
    <w:rsid w:val="00635DE4"/>
    <w:rsid w:val="006701C2"/>
    <w:rsid w:val="006704DC"/>
    <w:rsid w:val="00682B97"/>
    <w:rsid w:val="00687EF7"/>
    <w:rsid w:val="006921FD"/>
    <w:rsid w:val="00692B1E"/>
    <w:rsid w:val="00693486"/>
    <w:rsid w:val="00694D2C"/>
    <w:rsid w:val="006B1A69"/>
    <w:rsid w:val="006B329E"/>
    <w:rsid w:val="006B3EC2"/>
    <w:rsid w:val="006B61F0"/>
    <w:rsid w:val="006C693B"/>
    <w:rsid w:val="006E468C"/>
    <w:rsid w:val="006F3041"/>
    <w:rsid w:val="0071471F"/>
    <w:rsid w:val="007261C3"/>
    <w:rsid w:val="00734831"/>
    <w:rsid w:val="0073692A"/>
    <w:rsid w:val="0076154B"/>
    <w:rsid w:val="00776148"/>
    <w:rsid w:val="00785062"/>
    <w:rsid w:val="007C0680"/>
    <w:rsid w:val="007C49D7"/>
    <w:rsid w:val="007C588E"/>
    <w:rsid w:val="007E1938"/>
    <w:rsid w:val="008272A9"/>
    <w:rsid w:val="00833DD5"/>
    <w:rsid w:val="00833DF3"/>
    <w:rsid w:val="008378A3"/>
    <w:rsid w:val="0084700C"/>
    <w:rsid w:val="0084707D"/>
    <w:rsid w:val="008505AB"/>
    <w:rsid w:val="0085227F"/>
    <w:rsid w:val="00861D6B"/>
    <w:rsid w:val="008845CB"/>
    <w:rsid w:val="008B19C1"/>
    <w:rsid w:val="008C154D"/>
    <w:rsid w:val="008C282E"/>
    <w:rsid w:val="0090320E"/>
    <w:rsid w:val="00924192"/>
    <w:rsid w:val="00931FC3"/>
    <w:rsid w:val="00935CAF"/>
    <w:rsid w:val="00950F0A"/>
    <w:rsid w:val="00954732"/>
    <w:rsid w:val="009673A0"/>
    <w:rsid w:val="00970DF9"/>
    <w:rsid w:val="00973205"/>
    <w:rsid w:val="009764A9"/>
    <w:rsid w:val="00982152"/>
    <w:rsid w:val="009837FA"/>
    <w:rsid w:val="0098798B"/>
    <w:rsid w:val="009929E8"/>
    <w:rsid w:val="00996FA4"/>
    <w:rsid w:val="009A16F5"/>
    <w:rsid w:val="009C3D42"/>
    <w:rsid w:val="009D30AF"/>
    <w:rsid w:val="009D449E"/>
    <w:rsid w:val="009F5A8E"/>
    <w:rsid w:val="00A0017F"/>
    <w:rsid w:val="00A205FE"/>
    <w:rsid w:val="00A26BF1"/>
    <w:rsid w:val="00A43A7E"/>
    <w:rsid w:val="00A823CB"/>
    <w:rsid w:val="00A857C3"/>
    <w:rsid w:val="00A96347"/>
    <w:rsid w:val="00AA2232"/>
    <w:rsid w:val="00AB5D92"/>
    <w:rsid w:val="00AE48D9"/>
    <w:rsid w:val="00AE599B"/>
    <w:rsid w:val="00AF7552"/>
    <w:rsid w:val="00B127B6"/>
    <w:rsid w:val="00B1600A"/>
    <w:rsid w:val="00B2737C"/>
    <w:rsid w:val="00B4365F"/>
    <w:rsid w:val="00B80EF6"/>
    <w:rsid w:val="00B90B0F"/>
    <w:rsid w:val="00BC732C"/>
    <w:rsid w:val="00BD03FC"/>
    <w:rsid w:val="00BD1602"/>
    <w:rsid w:val="00BD6349"/>
    <w:rsid w:val="00BE5886"/>
    <w:rsid w:val="00BF07BB"/>
    <w:rsid w:val="00BF1F6D"/>
    <w:rsid w:val="00BF294C"/>
    <w:rsid w:val="00C067B3"/>
    <w:rsid w:val="00C244BC"/>
    <w:rsid w:val="00C246FC"/>
    <w:rsid w:val="00C34877"/>
    <w:rsid w:val="00C8171E"/>
    <w:rsid w:val="00C83195"/>
    <w:rsid w:val="00C939CB"/>
    <w:rsid w:val="00CA3E37"/>
    <w:rsid w:val="00D04FA9"/>
    <w:rsid w:val="00D106D4"/>
    <w:rsid w:val="00D21073"/>
    <w:rsid w:val="00D21B28"/>
    <w:rsid w:val="00D2226F"/>
    <w:rsid w:val="00D27CA6"/>
    <w:rsid w:val="00D371A7"/>
    <w:rsid w:val="00D3724E"/>
    <w:rsid w:val="00D57970"/>
    <w:rsid w:val="00D64752"/>
    <w:rsid w:val="00D73B06"/>
    <w:rsid w:val="00D8442D"/>
    <w:rsid w:val="00D9265C"/>
    <w:rsid w:val="00DC3A35"/>
    <w:rsid w:val="00DC7CA6"/>
    <w:rsid w:val="00DD121C"/>
    <w:rsid w:val="00DF1EC5"/>
    <w:rsid w:val="00DF21A1"/>
    <w:rsid w:val="00DF70BC"/>
    <w:rsid w:val="00E061B7"/>
    <w:rsid w:val="00E13F1D"/>
    <w:rsid w:val="00E24957"/>
    <w:rsid w:val="00E30815"/>
    <w:rsid w:val="00E36EA8"/>
    <w:rsid w:val="00E37623"/>
    <w:rsid w:val="00E43413"/>
    <w:rsid w:val="00E5206A"/>
    <w:rsid w:val="00E520FF"/>
    <w:rsid w:val="00E56EC2"/>
    <w:rsid w:val="00E6133C"/>
    <w:rsid w:val="00E61751"/>
    <w:rsid w:val="00E74252"/>
    <w:rsid w:val="00E74C81"/>
    <w:rsid w:val="00E94010"/>
    <w:rsid w:val="00EC5F26"/>
    <w:rsid w:val="00EC72E8"/>
    <w:rsid w:val="00EE60D6"/>
    <w:rsid w:val="00EE69AB"/>
    <w:rsid w:val="00EF1068"/>
    <w:rsid w:val="00EF34FF"/>
    <w:rsid w:val="00EF7587"/>
    <w:rsid w:val="00F022A8"/>
    <w:rsid w:val="00F07484"/>
    <w:rsid w:val="00F1605C"/>
    <w:rsid w:val="00F243D5"/>
    <w:rsid w:val="00F24ED6"/>
    <w:rsid w:val="00F36235"/>
    <w:rsid w:val="00F40F65"/>
    <w:rsid w:val="00F50113"/>
    <w:rsid w:val="00F50DB7"/>
    <w:rsid w:val="00F53BAC"/>
    <w:rsid w:val="00F729DA"/>
    <w:rsid w:val="00F72DA2"/>
    <w:rsid w:val="00F73FF3"/>
    <w:rsid w:val="00F77291"/>
    <w:rsid w:val="00F95AC9"/>
    <w:rsid w:val="00FA28B6"/>
    <w:rsid w:val="00FB48AE"/>
    <w:rsid w:val="00FB5035"/>
    <w:rsid w:val="00FC4724"/>
    <w:rsid w:val="00FD15F5"/>
    <w:rsid w:val="00FE00BD"/>
    <w:rsid w:val="00FE3CB3"/>
    <w:rsid w:val="00FE6FE2"/>
    <w:rsid w:val="00FF4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E66644A-E961-4B12-B0A2-D59383361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468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8798B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6475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0211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78506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505A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6E46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6E468C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Title"/>
    <w:aliases w:val=" Знак"/>
    <w:basedOn w:val="a"/>
    <w:link w:val="a6"/>
    <w:qFormat/>
    <w:rsid w:val="006E468C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character" w:customStyle="1" w:styleId="a6">
    <w:name w:val="Заголовок Знак"/>
    <w:aliases w:val=" Знак Знак"/>
    <w:basedOn w:val="a0"/>
    <w:link w:val="a5"/>
    <w:rsid w:val="006E468C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a7">
    <w:name w:val="Body Text"/>
    <w:basedOn w:val="a"/>
    <w:link w:val="a8"/>
    <w:rsid w:val="006E468C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8">
    <w:name w:val="Основной текст Знак"/>
    <w:basedOn w:val="a0"/>
    <w:link w:val="a7"/>
    <w:rsid w:val="006E468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98798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List Paragraph"/>
    <w:aliases w:val="Источник"/>
    <w:basedOn w:val="a"/>
    <w:link w:val="aa"/>
    <w:uiPriority w:val="34"/>
    <w:qFormat/>
    <w:rsid w:val="0098798B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ab">
    <w:name w:val="Normal (Web)"/>
    <w:aliases w:val="Обычный (веб)1,Обычный (веб) Знак,Обычный (веб) Знак1,Обычный (веб) Знак Знак,Обычный (Web),Обычный (Web) Знак Знак Знак,Обычный (Web)1,Обычный (веб) Знак Знак Знак,Обычный (веб) Знак2,Обычный (веб) Знак Знак1,Обычный (веб) Знак1 Знак"/>
    <w:basedOn w:val="a"/>
    <w:link w:val="31"/>
    <w:uiPriority w:val="99"/>
    <w:unhideWhenUsed/>
    <w:rsid w:val="009879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rsid w:val="0098798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98798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table" w:styleId="ac">
    <w:name w:val="Table Grid"/>
    <w:basedOn w:val="a1"/>
    <w:rsid w:val="0098798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No Spacing"/>
    <w:link w:val="ae"/>
    <w:uiPriority w:val="1"/>
    <w:qFormat/>
    <w:rsid w:val="008C154D"/>
    <w:pPr>
      <w:spacing w:after="0" w:line="240" w:lineRule="auto"/>
    </w:pPr>
  </w:style>
  <w:style w:type="paragraph" w:customStyle="1" w:styleId="21">
    <w:name w:val="Основной текст2"/>
    <w:basedOn w:val="a"/>
    <w:rsid w:val="008C154D"/>
    <w:pPr>
      <w:shd w:val="clear" w:color="auto" w:fill="FFFFFF"/>
      <w:spacing w:before="480" w:after="660" w:line="0" w:lineRule="atLeast"/>
      <w:jc w:val="both"/>
    </w:pPr>
    <w:rPr>
      <w:rFonts w:ascii="Times New Roman" w:eastAsia="Times New Roman" w:hAnsi="Times New Roman" w:cs="Times New Roman"/>
      <w:color w:val="000000"/>
      <w:sz w:val="26"/>
      <w:szCs w:val="26"/>
    </w:rPr>
  </w:style>
  <w:style w:type="character" w:customStyle="1" w:styleId="115pt">
    <w:name w:val="Основной текст + 11;5 pt"/>
    <w:rsid w:val="008C15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11">
    <w:name w:val="Заголовок №1_"/>
    <w:link w:val="12"/>
    <w:rsid w:val="008C154D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32">
    <w:name w:val="Основной текст (3)_"/>
    <w:link w:val="33"/>
    <w:rsid w:val="008C154D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af">
    <w:name w:val="Основной текст_"/>
    <w:link w:val="13"/>
    <w:rsid w:val="008C154D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12">
    <w:name w:val="Заголовок №1"/>
    <w:basedOn w:val="a"/>
    <w:link w:val="11"/>
    <w:rsid w:val="008C154D"/>
    <w:pPr>
      <w:shd w:val="clear" w:color="auto" w:fill="FFFFFF"/>
      <w:spacing w:after="600" w:line="302" w:lineRule="exact"/>
      <w:outlineLvl w:val="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33">
    <w:name w:val="Основной текст (3)"/>
    <w:basedOn w:val="a"/>
    <w:link w:val="32"/>
    <w:rsid w:val="008C154D"/>
    <w:pPr>
      <w:shd w:val="clear" w:color="auto" w:fill="FFFFFF"/>
      <w:spacing w:before="300" w:after="300" w:line="0" w:lineRule="atLeast"/>
      <w:jc w:val="center"/>
    </w:pPr>
    <w:rPr>
      <w:rFonts w:ascii="Times New Roman" w:eastAsia="Times New Roman" w:hAnsi="Times New Roman" w:cs="Times New Roman"/>
      <w:lang w:eastAsia="en-US"/>
    </w:rPr>
  </w:style>
  <w:style w:type="paragraph" w:customStyle="1" w:styleId="13">
    <w:name w:val="Основной текст1"/>
    <w:basedOn w:val="a"/>
    <w:link w:val="af"/>
    <w:rsid w:val="008C154D"/>
    <w:pPr>
      <w:shd w:val="clear" w:color="auto" w:fill="FFFFFF"/>
      <w:spacing w:after="0" w:line="221" w:lineRule="exact"/>
      <w:jc w:val="both"/>
    </w:pPr>
    <w:rPr>
      <w:rFonts w:ascii="Times New Roman" w:eastAsia="Times New Roman" w:hAnsi="Times New Roman" w:cs="Times New Roman"/>
      <w:sz w:val="18"/>
      <w:szCs w:val="18"/>
      <w:lang w:eastAsia="en-US"/>
    </w:rPr>
  </w:style>
  <w:style w:type="paragraph" w:styleId="af0">
    <w:name w:val="Document Map"/>
    <w:basedOn w:val="a"/>
    <w:link w:val="af1"/>
    <w:uiPriority w:val="99"/>
    <w:semiHidden/>
    <w:unhideWhenUsed/>
    <w:rsid w:val="008C1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uiPriority w:val="99"/>
    <w:semiHidden/>
    <w:rsid w:val="008C154D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14">
    <w:name w:val="Абзац списка1"/>
    <w:basedOn w:val="a"/>
    <w:rsid w:val="00D21B28"/>
    <w:pPr>
      <w:suppressAutoHyphens/>
      <w:spacing w:after="0"/>
      <w:ind w:left="720"/>
    </w:pPr>
    <w:rPr>
      <w:rFonts w:ascii="Calibri" w:eastAsia="Calibri" w:hAnsi="Calibri" w:cs="Times New Roman"/>
      <w:kern w:val="1"/>
      <w:lang w:eastAsia="ar-SA"/>
    </w:rPr>
  </w:style>
  <w:style w:type="character" w:styleId="af2">
    <w:name w:val="Hyperlink"/>
    <w:basedOn w:val="a0"/>
    <w:uiPriority w:val="99"/>
    <w:rsid w:val="00D21B28"/>
    <w:rPr>
      <w:color w:val="auto"/>
      <w:u w:val="single"/>
    </w:rPr>
  </w:style>
  <w:style w:type="paragraph" w:styleId="af3">
    <w:name w:val="header"/>
    <w:basedOn w:val="a"/>
    <w:link w:val="af4"/>
    <w:uiPriority w:val="99"/>
    <w:rsid w:val="00D21B2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4">
    <w:name w:val="Верхний колонтитул Знак"/>
    <w:basedOn w:val="a0"/>
    <w:link w:val="af3"/>
    <w:uiPriority w:val="99"/>
    <w:rsid w:val="00D21B2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page number"/>
    <w:basedOn w:val="a0"/>
    <w:uiPriority w:val="99"/>
    <w:rsid w:val="00D21B28"/>
  </w:style>
  <w:style w:type="character" w:customStyle="1" w:styleId="apple-converted-space">
    <w:name w:val="apple-converted-space"/>
    <w:basedOn w:val="a0"/>
    <w:rsid w:val="00481E01"/>
  </w:style>
  <w:style w:type="paragraph" w:customStyle="1" w:styleId="Default">
    <w:name w:val="Default"/>
    <w:rsid w:val="003851F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aa">
    <w:name w:val="Абзац списка Знак"/>
    <w:aliases w:val="Источник Знак"/>
    <w:basedOn w:val="a0"/>
    <w:link w:val="a9"/>
    <w:uiPriority w:val="99"/>
    <w:locked/>
    <w:rsid w:val="00334AEE"/>
    <w:rPr>
      <w:rFonts w:ascii="Calibri" w:eastAsia="Times New Roman" w:hAnsi="Calibri" w:cs="Times New Roman"/>
    </w:rPr>
  </w:style>
  <w:style w:type="paragraph" w:customStyle="1" w:styleId="question">
    <w:name w:val="question"/>
    <w:basedOn w:val="a"/>
    <w:rsid w:val="00F02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e8efe5f0f2e5eaf1f2eee2e0fff1f1fbebeae0">
    <w:name w:val="Гc3иe8пefеe5рf0тf2еe5кeaсf1тf2оeeвe2аe0яff сf1сf1ыfbлebкeaаe0"/>
    <w:basedOn w:val="a0"/>
    <w:uiPriority w:val="99"/>
    <w:rsid w:val="000E1FAC"/>
    <w:rPr>
      <w:color w:val="106BBE"/>
    </w:rPr>
  </w:style>
  <w:style w:type="character" w:customStyle="1" w:styleId="d6e2e5f2eee2eee5e2fbe4e5ebe5ede8e5e4ebffd2e5eaf1f2">
    <w:name w:val="Цd6вe2еe5тf2оeeвe2оeeеe5 вe2ыfbдe4еe5лebеe5нedиe8еe5 дe4лebяff Тd2еe5кeaсf1тf2"/>
    <w:uiPriority w:val="99"/>
    <w:rsid w:val="000E1FAC"/>
    <w:rPr>
      <w:rFonts w:ascii="Times New Roman CYR" w:hAnsi="Times New Roman CYR" w:cs="Times New Roman CYR"/>
    </w:rPr>
  </w:style>
  <w:style w:type="paragraph" w:customStyle="1" w:styleId="s1">
    <w:name w:val="s_1"/>
    <w:basedOn w:val="a"/>
    <w:rsid w:val="00FE6F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3">
    <w:name w:val="s_3"/>
    <w:basedOn w:val="a"/>
    <w:rsid w:val="00FE6F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rsid w:val="00FE6F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FE6FE2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D647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f6">
    <w:name w:val="Body Text Indent"/>
    <w:basedOn w:val="a"/>
    <w:link w:val="af7"/>
    <w:uiPriority w:val="99"/>
    <w:semiHidden/>
    <w:unhideWhenUsed/>
    <w:rsid w:val="00D64752"/>
    <w:pPr>
      <w:spacing w:after="120"/>
      <w:ind w:left="283"/>
    </w:pPr>
  </w:style>
  <w:style w:type="character" w:customStyle="1" w:styleId="af7">
    <w:name w:val="Основной текст с отступом Знак"/>
    <w:basedOn w:val="a0"/>
    <w:link w:val="af6"/>
    <w:uiPriority w:val="99"/>
    <w:semiHidden/>
    <w:rsid w:val="00D64752"/>
    <w:rPr>
      <w:rFonts w:eastAsiaTheme="minorEastAsia"/>
      <w:lang w:eastAsia="ru-RU"/>
    </w:rPr>
  </w:style>
  <w:style w:type="character" w:customStyle="1" w:styleId="blk">
    <w:name w:val="blk"/>
    <w:basedOn w:val="a0"/>
    <w:rsid w:val="00605568"/>
  </w:style>
  <w:style w:type="paragraph" w:customStyle="1" w:styleId="af8">
    <w:name w:val="Обычный + Черный"/>
    <w:aliases w:val="уплотненный на  0,2 пт + 11 пт,разреженный на  0,05 пт + 11 ...,5пт + 11 пт"/>
    <w:basedOn w:val="a"/>
    <w:uiPriority w:val="99"/>
    <w:rsid w:val="0031419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22">
    <w:name w:val="Основной текст (2)_"/>
    <w:basedOn w:val="a0"/>
    <w:link w:val="23"/>
    <w:rsid w:val="005E1941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5E1941"/>
    <w:pPr>
      <w:widowControl w:val="0"/>
      <w:shd w:val="clear" w:color="auto" w:fill="FFFFFF"/>
      <w:spacing w:before="660" w:after="0" w:line="367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en-US"/>
    </w:rPr>
  </w:style>
  <w:style w:type="paragraph" w:styleId="24">
    <w:name w:val="Body Text 2"/>
    <w:basedOn w:val="a"/>
    <w:link w:val="25"/>
    <w:unhideWhenUsed/>
    <w:rsid w:val="00EC5F26"/>
    <w:pPr>
      <w:spacing w:after="120" w:line="480" w:lineRule="auto"/>
    </w:pPr>
  </w:style>
  <w:style w:type="character" w:customStyle="1" w:styleId="25">
    <w:name w:val="Основной текст 2 Знак"/>
    <w:basedOn w:val="a0"/>
    <w:link w:val="24"/>
    <w:rsid w:val="00EC5F26"/>
    <w:rPr>
      <w:rFonts w:eastAsiaTheme="minorEastAsia"/>
      <w:lang w:eastAsia="ru-RU"/>
    </w:rPr>
  </w:style>
  <w:style w:type="character" w:customStyle="1" w:styleId="ConsNonformat">
    <w:name w:val="ConsNonformat Знак"/>
    <w:basedOn w:val="a0"/>
    <w:link w:val="ConsNonformat0"/>
    <w:locked/>
    <w:rsid w:val="00EC5F26"/>
    <w:rPr>
      <w:rFonts w:ascii="Courier New" w:hAnsi="Courier New" w:cs="Courier New"/>
    </w:rPr>
  </w:style>
  <w:style w:type="paragraph" w:customStyle="1" w:styleId="ConsNonformat0">
    <w:name w:val="ConsNonformat"/>
    <w:link w:val="ConsNonformat"/>
    <w:rsid w:val="00EC5F2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</w:rPr>
  </w:style>
  <w:style w:type="character" w:customStyle="1" w:styleId="30">
    <w:name w:val="Заголовок 3 Знак"/>
    <w:basedOn w:val="a0"/>
    <w:link w:val="3"/>
    <w:rsid w:val="0000211C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styleId="af9">
    <w:name w:val="Strong"/>
    <w:uiPriority w:val="22"/>
    <w:qFormat/>
    <w:rsid w:val="00E36EA8"/>
    <w:rPr>
      <w:b/>
      <w:bCs/>
    </w:rPr>
  </w:style>
  <w:style w:type="character" w:styleId="afa">
    <w:name w:val="Emphasis"/>
    <w:basedOn w:val="a0"/>
    <w:uiPriority w:val="20"/>
    <w:qFormat/>
    <w:rsid w:val="00E36EA8"/>
    <w:rPr>
      <w:i/>
      <w:iCs/>
    </w:rPr>
  </w:style>
  <w:style w:type="character" w:customStyle="1" w:styleId="titlemain">
    <w:name w:val="titlemain"/>
    <w:basedOn w:val="a0"/>
    <w:rsid w:val="00E5206A"/>
  </w:style>
  <w:style w:type="paragraph" w:customStyle="1" w:styleId="newinreviewart">
    <w:name w:val="newinreviewart"/>
    <w:basedOn w:val="a"/>
    <w:rsid w:val="00E520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inside">
    <w:name w:val="textinside"/>
    <w:basedOn w:val="a"/>
    <w:rsid w:val="00E520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9">
    <w:name w:val="Знак9"/>
    <w:basedOn w:val="a0"/>
    <w:rsid w:val="00E5206A"/>
    <w:rPr>
      <w:rFonts w:ascii="Constantia" w:hAnsi="Constantia"/>
      <w:b/>
      <w:bCs/>
      <w:sz w:val="26"/>
      <w:szCs w:val="26"/>
      <w:lang w:val="en-US" w:eastAsia="en-US" w:bidi="en-US"/>
    </w:rPr>
  </w:style>
  <w:style w:type="paragraph" w:customStyle="1" w:styleId="ConsPlusNonformat">
    <w:name w:val="ConsPlusNonformat"/>
    <w:rsid w:val="002D7E28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b">
    <w:name w:val="footnote text"/>
    <w:basedOn w:val="a"/>
    <w:link w:val="afc"/>
    <w:semiHidden/>
    <w:unhideWhenUsed/>
    <w:rsid w:val="001378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Текст сноски Знак"/>
    <w:basedOn w:val="a0"/>
    <w:link w:val="afb"/>
    <w:semiHidden/>
    <w:rsid w:val="001378E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d">
    <w:name w:val="footnote reference"/>
    <w:semiHidden/>
    <w:unhideWhenUsed/>
    <w:rsid w:val="001378E2"/>
    <w:rPr>
      <w:vertAlign w:val="superscript"/>
    </w:rPr>
  </w:style>
  <w:style w:type="table" w:customStyle="1" w:styleId="15">
    <w:name w:val="Сетка таблицы1"/>
    <w:basedOn w:val="a1"/>
    <w:next w:val="ac"/>
    <w:uiPriority w:val="59"/>
    <w:rsid w:val="00785062"/>
    <w:pPr>
      <w:spacing w:after="0" w:line="240" w:lineRule="auto"/>
    </w:pPr>
    <w:rPr>
      <w:rFonts w:ascii="Arial Unicode MS" w:eastAsia="Times New Roman" w:hAnsi="Arial Unicode MS" w:cs="Times New Roman"/>
      <w:sz w:val="24"/>
      <w:szCs w:val="24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40">
    <w:name w:val="Заголовок 4 Знак"/>
    <w:basedOn w:val="a0"/>
    <w:link w:val="4"/>
    <w:semiHidden/>
    <w:rsid w:val="00785062"/>
    <w:rPr>
      <w:rFonts w:asciiTheme="majorHAnsi" w:eastAsiaTheme="majorEastAsia" w:hAnsiTheme="majorHAnsi" w:cstheme="majorBidi"/>
      <w:i/>
      <w:iCs/>
      <w:color w:val="365F91" w:themeColor="accent1" w:themeShade="BF"/>
      <w:lang w:eastAsia="ru-RU"/>
    </w:rPr>
  </w:style>
  <w:style w:type="character" w:customStyle="1" w:styleId="31">
    <w:name w:val="Обычный (веб) Знак3"/>
    <w:aliases w:val="Обычный (веб)1 Знак,Обычный (веб) Знак Знак2,Обычный (веб) Знак1 Знак1,Обычный (веб) Знак Знак Знак1,Обычный (Web) Знак,Обычный (Web) Знак Знак Знак Знак,Обычный (Web)1 Знак,Обычный (веб) Знак Знак Знак Знак,Обычный (веб) Знак2 Знак"/>
    <w:link w:val="ab"/>
    <w:locked/>
    <w:rsid w:val="0026277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rmal">
    <w:name w:val="ConsNormal"/>
    <w:rsid w:val="00EF758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Pa3">
    <w:name w:val="Pa3"/>
    <w:basedOn w:val="a"/>
    <w:next w:val="a"/>
    <w:uiPriority w:val="99"/>
    <w:rsid w:val="00EF7587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EF7587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EF7587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EF7587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EF7587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EF7587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character" w:styleId="afe">
    <w:name w:val="annotation reference"/>
    <w:basedOn w:val="a0"/>
    <w:uiPriority w:val="99"/>
    <w:semiHidden/>
    <w:unhideWhenUsed/>
    <w:rsid w:val="00EF7587"/>
    <w:rPr>
      <w:sz w:val="16"/>
      <w:szCs w:val="16"/>
    </w:rPr>
  </w:style>
  <w:style w:type="paragraph" w:styleId="aff">
    <w:name w:val="annotation text"/>
    <w:basedOn w:val="a"/>
    <w:link w:val="aff0"/>
    <w:semiHidden/>
    <w:unhideWhenUsed/>
    <w:rsid w:val="00EF75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0">
    <w:name w:val="Текст примечания Знак"/>
    <w:basedOn w:val="a0"/>
    <w:link w:val="aff"/>
    <w:semiHidden/>
    <w:rsid w:val="00EF758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semiHidden/>
    <w:unhideWhenUsed/>
    <w:rsid w:val="00EF7587"/>
    <w:rPr>
      <w:b/>
      <w:bCs/>
    </w:rPr>
  </w:style>
  <w:style w:type="character" w:customStyle="1" w:styleId="aff2">
    <w:name w:val="Тема примечания Знак"/>
    <w:basedOn w:val="aff0"/>
    <w:link w:val="aff1"/>
    <w:semiHidden/>
    <w:rsid w:val="00EF758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FontStyle57">
    <w:name w:val="Font Style57"/>
    <w:uiPriority w:val="99"/>
    <w:rsid w:val="00F50DB7"/>
    <w:rPr>
      <w:rFonts w:ascii="Cambria" w:hAnsi="Cambria" w:cs="Cambria"/>
      <w:sz w:val="20"/>
      <w:szCs w:val="20"/>
    </w:rPr>
  </w:style>
  <w:style w:type="paragraph" w:styleId="26">
    <w:name w:val="Body Text Indent 2"/>
    <w:basedOn w:val="a"/>
    <w:link w:val="27"/>
    <w:uiPriority w:val="99"/>
    <w:semiHidden/>
    <w:unhideWhenUsed/>
    <w:rsid w:val="00F50DB7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0"/>
    <w:link w:val="26"/>
    <w:uiPriority w:val="99"/>
    <w:semiHidden/>
    <w:rsid w:val="00F50DB7"/>
    <w:rPr>
      <w:rFonts w:eastAsiaTheme="minorEastAsia"/>
      <w:lang w:eastAsia="ru-RU"/>
    </w:rPr>
  </w:style>
  <w:style w:type="paragraph" w:customStyle="1" w:styleId="Style5">
    <w:name w:val="Style5"/>
    <w:basedOn w:val="a"/>
    <w:uiPriority w:val="99"/>
    <w:rsid w:val="00F50DB7"/>
    <w:pPr>
      <w:widowControl w:val="0"/>
      <w:autoSpaceDE w:val="0"/>
      <w:autoSpaceDN w:val="0"/>
      <w:adjustRightInd w:val="0"/>
      <w:spacing w:after="0" w:line="240" w:lineRule="auto"/>
    </w:pPr>
    <w:rPr>
      <w:rFonts w:ascii="Impact" w:eastAsia="Times New Roman" w:hAnsi="Impact" w:cs="Times New Roman"/>
      <w:sz w:val="24"/>
      <w:szCs w:val="24"/>
    </w:rPr>
  </w:style>
  <w:style w:type="character" w:customStyle="1" w:styleId="FontStyle39">
    <w:name w:val="Font Style39"/>
    <w:uiPriority w:val="99"/>
    <w:rsid w:val="00F50DB7"/>
    <w:rPr>
      <w:rFonts w:ascii="Times New Roman" w:hAnsi="Times New Roman" w:cs="Times New Roman"/>
      <w:sz w:val="22"/>
      <w:szCs w:val="22"/>
    </w:rPr>
  </w:style>
  <w:style w:type="character" w:customStyle="1" w:styleId="ConsPlusNormal0">
    <w:name w:val="ConsPlusNormal Знак"/>
    <w:link w:val="ConsPlusNormal"/>
    <w:locked/>
    <w:rsid w:val="00F50DB7"/>
    <w:rPr>
      <w:rFonts w:ascii="Calibri" w:eastAsia="Times New Roman" w:hAnsi="Calibri" w:cs="Calibri"/>
      <w:szCs w:val="20"/>
      <w:lang w:eastAsia="ru-RU"/>
    </w:rPr>
  </w:style>
  <w:style w:type="paragraph" w:customStyle="1" w:styleId="msonospacing0">
    <w:name w:val="msonospacing"/>
    <w:basedOn w:val="a"/>
    <w:rsid w:val="00F50DB7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e">
    <w:name w:val="Без интервала Знак"/>
    <w:link w:val="ad"/>
    <w:rsid w:val="00F50DB7"/>
  </w:style>
  <w:style w:type="paragraph" w:styleId="aff3">
    <w:name w:val="Plain Text"/>
    <w:basedOn w:val="a"/>
    <w:link w:val="aff4"/>
    <w:rsid w:val="00F50DB7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f4">
    <w:name w:val="Текст Знак"/>
    <w:basedOn w:val="a0"/>
    <w:link w:val="aff3"/>
    <w:rsid w:val="00F50DB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Style6">
    <w:name w:val="Style6"/>
    <w:basedOn w:val="a"/>
    <w:uiPriority w:val="99"/>
    <w:rsid w:val="00B127B6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B127B6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19">
    <w:name w:val="Style19"/>
    <w:basedOn w:val="a"/>
    <w:uiPriority w:val="99"/>
    <w:rsid w:val="00B127B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58">
    <w:name w:val="Font Style58"/>
    <w:uiPriority w:val="99"/>
    <w:rsid w:val="00B127B6"/>
    <w:rPr>
      <w:rFonts w:ascii="Cambria" w:hAnsi="Cambria" w:cs="Cambria"/>
      <w:i/>
      <w:iCs/>
      <w:sz w:val="20"/>
      <w:szCs w:val="20"/>
    </w:rPr>
  </w:style>
  <w:style w:type="paragraph" w:customStyle="1" w:styleId="copyright-info">
    <w:name w:val="copyright-info"/>
    <w:basedOn w:val="a"/>
    <w:rsid w:val="00B127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a12">
    <w:name w:val="Pa12"/>
    <w:basedOn w:val="a"/>
    <w:next w:val="a"/>
    <w:uiPriority w:val="99"/>
    <w:rsid w:val="002C18FC"/>
    <w:pPr>
      <w:autoSpaceDE w:val="0"/>
      <w:autoSpaceDN w:val="0"/>
      <w:adjustRightInd w:val="0"/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2C18FC"/>
    <w:pPr>
      <w:autoSpaceDE w:val="0"/>
      <w:autoSpaceDN w:val="0"/>
      <w:adjustRightInd w:val="0"/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2C18FC"/>
    <w:pPr>
      <w:autoSpaceDE w:val="0"/>
      <w:autoSpaceDN w:val="0"/>
      <w:adjustRightInd w:val="0"/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2C18FC"/>
    <w:pPr>
      <w:spacing w:line="221" w:lineRule="atLeast"/>
    </w:pPr>
    <w:rPr>
      <w:rFonts w:ascii="OctavaC" w:hAnsi="OctavaC" w:cstheme="minorBidi"/>
      <w:color w:val="auto"/>
    </w:rPr>
  </w:style>
  <w:style w:type="paragraph" w:customStyle="1" w:styleId="aff5">
    <w:basedOn w:val="a"/>
    <w:next w:val="a5"/>
    <w:qFormat/>
    <w:rsid w:val="00FB48A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pboth">
    <w:name w:val="pboth"/>
    <w:basedOn w:val="a"/>
    <w:rsid w:val="00970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2">
    <w:name w:val="Style42"/>
    <w:basedOn w:val="a"/>
    <w:uiPriority w:val="99"/>
    <w:rsid w:val="00F1605C"/>
    <w:pPr>
      <w:widowControl w:val="0"/>
      <w:autoSpaceDE w:val="0"/>
      <w:autoSpaceDN w:val="0"/>
      <w:adjustRightInd w:val="0"/>
      <w:spacing w:after="0" w:line="430" w:lineRule="exact"/>
      <w:ind w:hanging="1759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78">
    <w:name w:val="Font Style78"/>
    <w:uiPriority w:val="99"/>
    <w:rsid w:val="00F1605C"/>
    <w:rPr>
      <w:rFonts w:ascii="Cambria" w:hAnsi="Cambria" w:cs="Cambria"/>
      <w:i/>
      <w:iCs/>
      <w:sz w:val="16"/>
      <w:szCs w:val="16"/>
    </w:rPr>
  </w:style>
  <w:style w:type="paragraph" w:customStyle="1" w:styleId="Style8">
    <w:name w:val="Style8"/>
    <w:basedOn w:val="a"/>
    <w:uiPriority w:val="99"/>
    <w:rsid w:val="00F1605C"/>
    <w:pPr>
      <w:widowControl w:val="0"/>
      <w:autoSpaceDE w:val="0"/>
      <w:autoSpaceDN w:val="0"/>
      <w:adjustRightInd w:val="0"/>
      <w:spacing w:after="0" w:line="264" w:lineRule="exact"/>
      <w:jc w:val="both"/>
    </w:pPr>
    <w:rPr>
      <w:rFonts w:ascii="Arial Narrow" w:eastAsia="Times New Roman" w:hAnsi="Arial Narrow" w:cs="Times New Roman"/>
      <w:sz w:val="24"/>
      <w:szCs w:val="24"/>
    </w:rPr>
  </w:style>
  <w:style w:type="paragraph" w:customStyle="1" w:styleId="Style2">
    <w:name w:val="Style2"/>
    <w:basedOn w:val="a"/>
    <w:uiPriority w:val="99"/>
    <w:semiHidden/>
    <w:rsid w:val="00FE00BD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semiHidden/>
    <w:rsid w:val="00FE00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1">
    <w:name w:val="Font Style11"/>
    <w:uiPriority w:val="99"/>
    <w:rsid w:val="00FE00BD"/>
    <w:rPr>
      <w:rFonts w:ascii="Times New Roman" w:hAnsi="Times New Roman" w:cs="Times New Roman" w:hint="default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8505AB"/>
    <w:rPr>
      <w:rFonts w:asciiTheme="majorHAnsi" w:eastAsiaTheme="majorEastAsia" w:hAnsiTheme="majorHAnsi" w:cstheme="majorBidi"/>
      <w:color w:val="365F91" w:themeColor="accent1" w:themeShade="BF"/>
      <w:lang w:eastAsia="ru-RU"/>
    </w:rPr>
  </w:style>
  <w:style w:type="character" w:customStyle="1" w:styleId="bx-messenger-ajax">
    <w:name w:val="bx-messenger-ajax"/>
    <w:basedOn w:val="a0"/>
    <w:rsid w:val="002F56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6678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s://kadastr.ru/services/udostoveryayushchiy-tsentr/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consultantplus://offline/ref=2E7005CBEEB17F21B68D36A49F24B3386BFEA04C53E878A89564825CECC30E1ECD4D3D84C61E8C44DE44CF81278FF1B0DB122ADF076AFA2F4BN3C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s://rosreestr.gov.ru" TargetMode="External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www.mfc-nso.ru/" TargetMode="Externa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54.mchs.gov.ru/uploads/resize_cache/news/2021-08-06/kak-pravilno-i-bezopasno-topit-pech-rekomendacii-ot-mchs-rossii_1628240340465060357__2000x2000.jp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54.mchs.gov.ru/uploads/resize_cache/news/2021-08-06/kak-pravilno-i-bezopasno-topit-pech-rekomendacii-ot-mchs-rossii_1628240340465060357__2000x2000.jpg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rosreestr.ru/site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consultantplus://offline/ref=2E7005CBEEB17F21B68D36A49F24B33861FEA04A50E325A29D3D8E5EEBCC5109CA043185C61E8D42D21BCA9436D7FEB4C30C29C21B68F842NCC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3D7450-F3EE-43A5-839D-3E0D12642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1356</TotalTime>
  <Pages>1</Pages>
  <Words>2462</Words>
  <Characters>14035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153</cp:revision>
  <cp:lastPrinted>2021-08-19T09:12:00Z</cp:lastPrinted>
  <dcterms:created xsi:type="dcterms:W3CDTF">2018-05-16T08:55:00Z</dcterms:created>
  <dcterms:modified xsi:type="dcterms:W3CDTF">2021-08-20T03:15:00Z</dcterms:modified>
</cp:coreProperties>
</file>