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542F4" w:rsidRPr="00997D70" w:rsidRDefault="00E542F4" w:rsidP="00997D70">
      <w:pPr>
        <w:rPr>
          <w:rFonts w:ascii="Times New Roman" w:hAnsi="Times New Roman" w:cs="Times New Roman"/>
          <w:sz w:val="24"/>
          <w:szCs w:val="24"/>
        </w:rPr>
      </w:pPr>
      <w:r w:rsidRPr="00E542F4">
        <w:rPr>
          <w:rFonts w:ascii="Times New Roman" w:hAnsi="Times New Roman" w:cs="Times New Roman"/>
          <w:sz w:val="24"/>
          <w:szCs w:val="24"/>
        </w:rPr>
        <w:t>№</w:t>
      </w:r>
      <w:r w:rsidR="00FA75A6">
        <w:rPr>
          <w:rFonts w:ascii="Times New Roman" w:hAnsi="Times New Roman" w:cs="Times New Roman"/>
          <w:sz w:val="24"/>
          <w:szCs w:val="24"/>
        </w:rPr>
        <w:t xml:space="preserve"> 51</w:t>
      </w:r>
      <w:r w:rsidR="00485EB0">
        <w:rPr>
          <w:rFonts w:ascii="Times New Roman" w:hAnsi="Times New Roman" w:cs="Times New Roman"/>
          <w:sz w:val="24"/>
          <w:szCs w:val="24"/>
        </w:rPr>
        <w:t xml:space="preserve"> о</w:t>
      </w:r>
      <w:r w:rsidR="00007CD3">
        <w:rPr>
          <w:rFonts w:ascii="Times New Roman" w:hAnsi="Times New Roman" w:cs="Times New Roman"/>
          <w:sz w:val="24"/>
          <w:szCs w:val="24"/>
        </w:rPr>
        <w:t>т</w:t>
      </w:r>
      <w:r w:rsidR="00FA75A6">
        <w:rPr>
          <w:rFonts w:ascii="Times New Roman" w:hAnsi="Times New Roman" w:cs="Times New Roman"/>
          <w:sz w:val="24"/>
          <w:szCs w:val="24"/>
        </w:rPr>
        <w:t xml:space="preserve"> 27</w:t>
      </w:r>
      <w:r w:rsidR="001E4233">
        <w:rPr>
          <w:rFonts w:ascii="Times New Roman" w:hAnsi="Times New Roman" w:cs="Times New Roman"/>
          <w:sz w:val="24"/>
          <w:szCs w:val="24"/>
        </w:rPr>
        <w:t xml:space="preserve"> </w:t>
      </w:r>
      <w:r w:rsidR="00E72B96">
        <w:rPr>
          <w:rFonts w:ascii="Times New Roman" w:hAnsi="Times New Roman" w:cs="Times New Roman"/>
          <w:sz w:val="24"/>
          <w:szCs w:val="24"/>
        </w:rPr>
        <w:t>декабрь</w:t>
      </w:r>
      <w:r w:rsidR="007C5A4A">
        <w:rPr>
          <w:rFonts w:ascii="Times New Roman" w:hAnsi="Times New Roman" w:cs="Times New Roman"/>
          <w:sz w:val="24"/>
          <w:szCs w:val="24"/>
        </w:rPr>
        <w:t xml:space="preserve"> </w:t>
      </w:r>
      <w:r w:rsidR="00034C6A">
        <w:rPr>
          <w:rFonts w:ascii="Times New Roman" w:hAnsi="Times New Roman" w:cs="Times New Roman"/>
          <w:sz w:val="24"/>
          <w:szCs w:val="24"/>
        </w:rPr>
        <w:t xml:space="preserve">2023 </w:t>
      </w:r>
      <w:r w:rsidRPr="00E542F4">
        <w:rPr>
          <w:rFonts w:ascii="Times New Roman" w:hAnsi="Times New Roman" w:cs="Times New Roman"/>
          <w:sz w:val="24"/>
          <w:szCs w:val="24"/>
        </w:rPr>
        <w:t>г.</w:t>
      </w:r>
      <w:r w:rsidR="006C33A0">
        <w:rPr>
          <w:rFonts w:ascii="Times New Roman" w:hAnsi="Times New Roman" w:cs="Times New Roman"/>
          <w:sz w:val="24"/>
          <w:szCs w:val="24"/>
        </w:rPr>
        <w:t xml:space="preserve"> </w:t>
      </w:r>
      <w:r w:rsidRPr="00E542F4">
        <w:rPr>
          <w:rFonts w:ascii="Times New Roman" w:hAnsi="Times New Roman" w:cs="Times New Roman"/>
          <w:sz w:val="24"/>
          <w:szCs w:val="24"/>
        </w:rPr>
        <w:t xml:space="preserve"> </w:t>
      </w:r>
      <w:r w:rsidR="00997D70">
        <w:rPr>
          <w:rFonts w:ascii="Times New Roman" w:hAnsi="Times New Roman" w:cs="Times New Roman"/>
          <w:sz w:val="24"/>
          <w:szCs w:val="24"/>
        </w:rPr>
        <w:t xml:space="preserve">                     </w:t>
      </w:r>
      <w:r w:rsidRPr="00E542F4">
        <w:rPr>
          <w:rFonts w:ascii="Times New Roman" w:hAnsi="Times New Roman" w:cs="Times New Roman"/>
          <w:sz w:val="40"/>
          <w:szCs w:val="40"/>
        </w:rPr>
        <w:t>ИНФОРМАЦИОННЫЙ   ЛИСТОК</w:t>
      </w:r>
    </w:p>
    <w:p w:rsidR="00E542F4" w:rsidRPr="00182F16" w:rsidRDefault="00E542F4" w:rsidP="00E542F4">
      <w:pPr>
        <w:jc w:val="center"/>
        <w:rPr>
          <w:rFonts w:ascii="Times New Roman" w:hAnsi="Times New Roman" w:cs="Times New Roman"/>
          <w:b/>
          <w:sz w:val="28"/>
          <w:szCs w:val="28"/>
        </w:rPr>
      </w:pPr>
      <w:proofErr w:type="gramStart"/>
      <w:r w:rsidRPr="00E542F4">
        <w:rPr>
          <w:rFonts w:ascii="Times New Roman" w:hAnsi="Times New Roman" w:cs="Times New Roman"/>
          <w:sz w:val="52"/>
          <w:szCs w:val="52"/>
        </w:rPr>
        <w:t xml:space="preserve">«  </w:t>
      </w:r>
      <w:r w:rsidRPr="00E542F4">
        <w:rPr>
          <w:rFonts w:ascii="Times New Roman" w:hAnsi="Times New Roman" w:cs="Times New Roman"/>
          <w:sz w:val="72"/>
          <w:szCs w:val="72"/>
        </w:rPr>
        <w:t>ИШИМСКИЙ</w:t>
      </w:r>
      <w:proofErr w:type="gramEnd"/>
      <w:r w:rsidRPr="00E542F4">
        <w:rPr>
          <w:rFonts w:ascii="Times New Roman" w:hAnsi="Times New Roman" w:cs="Times New Roman"/>
          <w:sz w:val="72"/>
          <w:szCs w:val="72"/>
        </w:rPr>
        <w:t xml:space="preserve">  ВЕСТНИК </w:t>
      </w:r>
      <w:r w:rsidRPr="00E542F4">
        <w:rPr>
          <w:rFonts w:ascii="Times New Roman" w:hAnsi="Times New Roman" w:cs="Times New Roman"/>
          <w:sz w:val="52"/>
          <w:szCs w:val="52"/>
        </w:rPr>
        <w:t>»</w:t>
      </w:r>
    </w:p>
    <w:p w:rsidR="00E542F4" w:rsidRPr="00182F16" w:rsidRDefault="00E542F4" w:rsidP="00E542F4">
      <w:pPr>
        <w:jc w:val="center"/>
        <w:rPr>
          <w:rFonts w:ascii="Times New Roman" w:hAnsi="Times New Roman" w:cs="Times New Roman"/>
          <w:b/>
          <w:sz w:val="28"/>
          <w:szCs w:val="28"/>
        </w:rPr>
      </w:pPr>
      <w:r w:rsidRPr="00182F16">
        <w:rPr>
          <w:rFonts w:ascii="Times New Roman" w:hAnsi="Times New Roman" w:cs="Times New Roman"/>
          <w:b/>
          <w:noProof/>
          <w:sz w:val="28"/>
          <w:szCs w:val="28"/>
        </w:rPr>
        <w:drawing>
          <wp:inline distT="0" distB="0" distL="0" distR="0">
            <wp:extent cx="2628900" cy="3721100"/>
            <wp:effectExtent l="19050" t="0" r="0" b="0"/>
            <wp:docPr id="2" name="Рисунок 1" descr="Untitled-Scanned-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Untitled-Scanned-01"/>
                    <pic:cNvPicPr>
                      <a:picLocks noChangeAspect="1" noChangeArrowheads="1"/>
                    </pic:cNvPicPr>
                  </pic:nvPicPr>
                  <pic:blipFill>
                    <a:blip r:embed="rId8" cstate="email">
                      <a:extLst>
                        <a:ext uri="{28A0092B-C50C-407E-A947-70E740481C1C}">
                          <a14:useLocalDpi xmlns:a14="http://schemas.microsoft.com/office/drawing/2010/main"/>
                        </a:ext>
                      </a:extLst>
                    </a:blip>
                    <a:srcRect/>
                    <a:stretch>
                      <a:fillRect/>
                    </a:stretch>
                  </pic:blipFill>
                  <pic:spPr bwMode="auto">
                    <a:xfrm>
                      <a:off x="0" y="0"/>
                      <a:ext cx="2628900" cy="3721100"/>
                    </a:xfrm>
                    <a:prstGeom prst="rect">
                      <a:avLst/>
                    </a:prstGeom>
                    <a:noFill/>
                    <a:ln w="9525">
                      <a:noFill/>
                      <a:miter lim="800000"/>
                      <a:headEnd/>
                      <a:tailEnd/>
                    </a:ln>
                  </pic:spPr>
                </pic:pic>
              </a:graphicData>
            </a:graphic>
          </wp:inline>
        </w:drawing>
      </w:r>
      <w:r w:rsidRPr="00182F16">
        <w:rPr>
          <w:rFonts w:ascii="Times New Roman" w:hAnsi="Times New Roman" w:cs="Times New Roman"/>
          <w:b/>
          <w:sz w:val="28"/>
          <w:szCs w:val="28"/>
        </w:rPr>
        <w:t xml:space="preserve">   </w:t>
      </w:r>
      <w:r w:rsidR="000B648D" w:rsidRPr="00182F16">
        <w:rPr>
          <w:rFonts w:ascii="Times New Roman" w:hAnsi="Times New Roman" w:cs="Times New Roman"/>
          <w:b/>
          <w:noProof/>
          <w:sz w:val="28"/>
          <w:szCs w:val="28"/>
        </w:rPr>
        <w:drawing>
          <wp:inline distT="0" distB="0" distL="0" distR="0">
            <wp:extent cx="3810000" cy="2692400"/>
            <wp:effectExtent l="19050" t="0" r="0" b="0"/>
            <wp:docPr id="1" name="Рисунок 2" descr="Untitled-Scanned-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Untitled-Scanned-02"/>
                    <pic:cNvPicPr>
                      <a:picLocks noChangeAspect="1" noChangeArrowheads="1"/>
                    </pic:cNvPicPr>
                  </pic:nvPicPr>
                  <pic:blipFill>
                    <a:blip r:embed="rId9" cstate="email">
                      <a:extLst>
                        <a:ext uri="{28A0092B-C50C-407E-A947-70E740481C1C}">
                          <a14:useLocalDpi xmlns:a14="http://schemas.microsoft.com/office/drawing/2010/main"/>
                        </a:ext>
                      </a:extLst>
                    </a:blip>
                    <a:srcRect/>
                    <a:stretch>
                      <a:fillRect/>
                    </a:stretch>
                  </pic:blipFill>
                  <pic:spPr bwMode="auto">
                    <a:xfrm>
                      <a:off x="0" y="0"/>
                      <a:ext cx="3810000" cy="2692400"/>
                    </a:xfrm>
                    <a:prstGeom prst="rect">
                      <a:avLst/>
                    </a:prstGeom>
                    <a:noFill/>
                    <a:ln w="9525">
                      <a:noFill/>
                      <a:miter lim="800000"/>
                      <a:headEnd/>
                      <a:tailEnd/>
                    </a:ln>
                  </pic:spPr>
                </pic:pic>
              </a:graphicData>
            </a:graphic>
          </wp:inline>
        </w:drawing>
      </w:r>
    </w:p>
    <w:p w:rsidR="00E542F4" w:rsidRPr="00182F16" w:rsidRDefault="00E542F4" w:rsidP="00412D5D">
      <w:pPr>
        <w:jc w:val="center"/>
        <w:rPr>
          <w:rFonts w:ascii="Times New Roman" w:hAnsi="Times New Roman" w:cs="Times New Roman"/>
          <w:b/>
          <w:sz w:val="28"/>
          <w:szCs w:val="28"/>
        </w:rPr>
      </w:pPr>
      <w:r w:rsidRPr="00182F16">
        <w:rPr>
          <w:rFonts w:ascii="Times New Roman" w:hAnsi="Times New Roman" w:cs="Times New Roman"/>
          <w:b/>
          <w:sz w:val="28"/>
          <w:szCs w:val="28"/>
        </w:rPr>
        <w:t xml:space="preserve">   Учредитель: </w:t>
      </w:r>
      <w:proofErr w:type="gramStart"/>
      <w:r w:rsidRPr="00182F16">
        <w:rPr>
          <w:rFonts w:ascii="Times New Roman" w:hAnsi="Times New Roman" w:cs="Times New Roman"/>
          <w:b/>
          <w:sz w:val="28"/>
          <w:szCs w:val="28"/>
        </w:rPr>
        <w:t>администрация  муниципального</w:t>
      </w:r>
      <w:proofErr w:type="gramEnd"/>
      <w:r w:rsidRPr="00182F16">
        <w:rPr>
          <w:rFonts w:ascii="Times New Roman" w:hAnsi="Times New Roman" w:cs="Times New Roman"/>
          <w:b/>
          <w:sz w:val="28"/>
          <w:szCs w:val="28"/>
        </w:rPr>
        <w:t xml:space="preserve"> образования </w:t>
      </w:r>
      <w:proofErr w:type="spellStart"/>
      <w:r w:rsidRPr="00182F16">
        <w:rPr>
          <w:rFonts w:ascii="Times New Roman" w:hAnsi="Times New Roman" w:cs="Times New Roman"/>
          <w:b/>
          <w:sz w:val="28"/>
          <w:szCs w:val="28"/>
        </w:rPr>
        <w:t>Ишимского</w:t>
      </w:r>
      <w:proofErr w:type="spellEnd"/>
      <w:r w:rsidRPr="00182F16">
        <w:rPr>
          <w:rFonts w:ascii="Times New Roman" w:hAnsi="Times New Roman" w:cs="Times New Roman"/>
          <w:b/>
          <w:sz w:val="28"/>
          <w:szCs w:val="28"/>
        </w:rPr>
        <w:t xml:space="preserve"> сельсовета Чистоозерного района Новосибирской области</w:t>
      </w:r>
    </w:p>
    <w:p w:rsidR="00E542F4" w:rsidRPr="00182F16" w:rsidRDefault="00E542F4" w:rsidP="00E542F4">
      <w:pPr>
        <w:spacing w:after="0" w:line="240" w:lineRule="auto"/>
        <w:rPr>
          <w:rFonts w:ascii="Times New Roman" w:hAnsi="Times New Roman" w:cs="Times New Roman"/>
          <w:b/>
          <w:sz w:val="28"/>
          <w:szCs w:val="28"/>
        </w:rPr>
      </w:pPr>
      <w:r w:rsidRPr="00182F16">
        <w:rPr>
          <w:rFonts w:ascii="Times New Roman" w:hAnsi="Times New Roman" w:cs="Times New Roman"/>
          <w:b/>
          <w:sz w:val="28"/>
          <w:szCs w:val="28"/>
        </w:rPr>
        <w:t>Информационный листок выходит ежемесячно.</w:t>
      </w:r>
    </w:p>
    <w:p w:rsidR="0052146E" w:rsidRPr="00182F16" w:rsidRDefault="00E542F4" w:rsidP="00505DC1">
      <w:pPr>
        <w:spacing w:after="0" w:line="240" w:lineRule="auto"/>
        <w:rPr>
          <w:rFonts w:ascii="Times New Roman" w:hAnsi="Times New Roman" w:cs="Times New Roman"/>
          <w:b/>
          <w:sz w:val="28"/>
          <w:szCs w:val="28"/>
        </w:rPr>
      </w:pPr>
      <w:r w:rsidRPr="00182F16">
        <w:rPr>
          <w:rFonts w:ascii="Times New Roman" w:hAnsi="Times New Roman" w:cs="Times New Roman"/>
          <w:b/>
          <w:sz w:val="28"/>
          <w:szCs w:val="28"/>
        </w:rPr>
        <w:t xml:space="preserve">Утвержден 11 сессией Совета депутатов </w:t>
      </w:r>
      <w:proofErr w:type="spellStart"/>
      <w:r w:rsidRPr="00182F16">
        <w:rPr>
          <w:rFonts w:ascii="Times New Roman" w:hAnsi="Times New Roman" w:cs="Times New Roman"/>
          <w:b/>
          <w:sz w:val="28"/>
          <w:szCs w:val="28"/>
        </w:rPr>
        <w:t>Ишимского</w:t>
      </w:r>
      <w:proofErr w:type="spellEnd"/>
      <w:r w:rsidRPr="00182F16">
        <w:rPr>
          <w:rFonts w:ascii="Times New Roman" w:hAnsi="Times New Roman" w:cs="Times New Roman"/>
          <w:b/>
          <w:sz w:val="28"/>
          <w:szCs w:val="28"/>
        </w:rPr>
        <w:t xml:space="preserve"> </w:t>
      </w:r>
      <w:proofErr w:type="gramStart"/>
      <w:r w:rsidRPr="00182F16">
        <w:rPr>
          <w:rFonts w:ascii="Times New Roman" w:hAnsi="Times New Roman" w:cs="Times New Roman"/>
          <w:b/>
          <w:sz w:val="28"/>
          <w:szCs w:val="28"/>
        </w:rPr>
        <w:t>сельсовета  19.02.2006</w:t>
      </w:r>
      <w:proofErr w:type="gramEnd"/>
      <w:r w:rsidRPr="00182F16">
        <w:rPr>
          <w:rFonts w:ascii="Times New Roman" w:hAnsi="Times New Roman" w:cs="Times New Roman"/>
          <w:b/>
          <w:sz w:val="28"/>
          <w:szCs w:val="28"/>
        </w:rPr>
        <w:t xml:space="preserve"> года.</w:t>
      </w:r>
      <w:r w:rsidR="000B648D" w:rsidRPr="00182F16">
        <w:rPr>
          <w:rFonts w:ascii="Times New Roman" w:hAnsi="Times New Roman" w:cs="Times New Roman"/>
          <w:b/>
          <w:sz w:val="28"/>
          <w:szCs w:val="28"/>
        </w:rPr>
        <w:t xml:space="preserve"> Тираж 30 </w:t>
      </w:r>
      <w:proofErr w:type="spellStart"/>
      <w:r w:rsidR="000B648D" w:rsidRPr="00182F16">
        <w:rPr>
          <w:rFonts w:ascii="Times New Roman" w:hAnsi="Times New Roman" w:cs="Times New Roman"/>
          <w:b/>
          <w:sz w:val="28"/>
          <w:szCs w:val="28"/>
        </w:rPr>
        <w:t>экз</w:t>
      </w:r>
      <w:proofErr w:type="spellEnd"/>
      <w:r w:rsidR="00034C6A" w:rsidRPr="00182F16">
        <w:rPr>
          <w:rFonts w:ascii="Times New Roman" w:hAnsi="Times New Roman" w:cs="Times New Roman"/>
          <w:b/>
          <w:sz w:val="28"/>
          <w:szCs w:val="28"/>
        </w:rPr>
        <w:t xml:space="preserve"> </w:t>
      </w:r>
    </w:p>
    <w:p w:rsidR="00FC3F31" w:rsidRDefault="00151108" w:rsidP="00FC3F31">
      <w:pPr>
        <w:pStyle w:val="af6"/>
        <w:tabs>
          <w:tab w:val="left" w:pos="6495"/>
        </w:tabs>
        <w:spacing w:after="0" w:line="240" w:lineRule="auto"/>
        <w:ind w:right="1100"/>
        <w:jc w:val="center"/>
        <w:rPr>
          <w:rFonts w:ascii="Times New Roman" w:eastAsia="Times New Roman" w:hAnsi="Times New Roman" w:cs="Times New Roman"/>
          <w:b/>
          <w:sz w:val="32"/>
          <w:szCs w:val="32"/>
        </w:rPr>
      </w:pPr>
      <w:r>
        <w:rPr>
          <w:rFonts w:ascii="Times New Roman" w:eastAsia="Times New Roman" w:hAnsi="Times New Roman" w:cs="Times New Roman"/>
          <w:b/>
          <w:sz w:val="32"/>
          <w:szCs w:val="32"/>
        </w:rPr>
        <w:lastRenderedPageBreak/>
        <w:t>СЕГОДНЯ В НОМЕРЕ:</w:t>
      </w:r>
    </w:p>
    <w:p w:rsidR="00E72B96" w:rsidRDefault="00E72B96" w:rsidP="00E72B96">
      <w:pPr>
        <w:pStyle w:val="a9"/>
        <w:ind w:left="360" w:firstLine="0"/>
        <w:rPr>
          <w:b/>
          <w:szCs w:val="28"/>
        </w:rPr>
      </w:pPr>
    </w:p>
    <w:p w:rsidR="00FA75A6" w:rsidRPr="00FA75A6" w:rsidRDefault="00FA75A6" w:rsidP="008E34F0">
      <w:pPr>
        <w:pStyle w:val="af6"/>
        <w:numPr>
          <w:ilvl w:val="0"/>
          <w:numId w:val="1"/>
        </w:numPr>
        <w:autoSpaceDE w:val="0"/>
        <w:autoSpaceDN w:val="0"/>
        <w:adjustRightInd w:val="0"/>
        <w:spacing w:after="0" w:line="240" w:lineRule="auto"/>
        <w:rPr>
          <w:rFonts w:ascii="Times New Roman" w:eastAsia="Times New Roman" w:hAnsi="Times New Roman" w:cs="Times New Roman"/>
          <w:b/>
          <w:bCs/>
          <w:sz w:val="28"/>
          <w:szCs w:val="28"/>
        </w:rPr>
      </w:pPr>
      <w:r w:rsidRPr="00FA75A6">
        <w:rPr>
          <w:rFonts w:ascii="Times New Roman" w:eastAsia="Times New Roman" w:hAnsi="Times New Roman" w:cs="Times New Roman"/>
          <w:b/>
          <w:bCs/>
          <w:sz w:val="28"/>
          <w:szCs w:val="28"/>
        </w:rPr>
        <w:t>РЕШЕНИЕ</w:t>
      </w:r>
      <w:r>
        <w:rPr>
          <w:rFonts w:ascii="Times New Roman" w:eastAsia="Times New Roman" w:hAnsi="Times New Roman" w:cs="Times New Roman"/>
          <w:b/>
          <w:bCs/>
          <w:sz w:val="28"/>
          <w:szCs w:val="28"/>
        </w:rPr>
        <w:t xml:space="preserve"> </w:t>
      </w:r>
      <w:r w:rsidRPr="00FA75A6">
        <w:rPr>
          <w:rFonts w:ascii="Times New Roman" w:eastAsia="Times New Roman" w:hAnsi="Times New Roman" w:cs="Times New Roman"/>
          <w:bCs/>
          <w:sz w:val="28"/>
          <w:szCs w:val="28"/>
        </w:rPr>
        <w:t>Пятьдесят седьмой сессии</w:t>
      </w:r>
    </w:p>
    <w:p w:rsidR="00FA75A6" w:rsidRPr="00FA75A6" w:rsidRDefault="004A5364" w:rsidP="00FA75A6">
      <w:pPr>
        <w:autoSpaceDE w:val="0"/>
        <w:autoSpaceDN w:val="0"/>
        <w:adjustRightInd w:val="0"/>
        <w:spacing w:after="0" w:line="240" w:lineRule="auto"/>
        <w:rPr>
          <w:rFonts w:ascii="Times New Roman" w:eastAsia="Times New Roman" w:hAnsi="Times New Roman" w:cs="Times New Roman"/>
          <w:bCs/>
          <w:sz w:val="28"/>
          <w:szCs w:val="28"/>
        </w:rPr>
      </w:pPr>
      <w:r>
        <w:rPr>
          <w:rFonts w:ascii="Times New Roman" w:eastAsia="Times New Roman" w:hAnsi="Times New Roman" w:cs="Times New Roman"/>
          <w:bCs/>
          <w:sz w:val="28"/>
          <w:szCs w:val="28"/>
        </w:rPr>
        <w:t xml:space="preserve">             </w:t>
      </w:r>
      <w:r w:rsidR="00FA75A6" w:rsidRPr="00FA75A6">
        <w:rPr>
          <w:rFonts w:ascii="Times New Roman" w:eastAsia="Times New Roman" w:hAnsi="Times New Roman" w:cs="Times New Roman"/>
          <w:bCs/>
          <w:sz w:val="28"/>
          <w:szCs w:val="28"/>
        </w:rPr>
        <w:t xml:space="preserve">от 26.12.2023   </w:t>
      </w:r>
      <w:r w:rsidR="00FA75A6" w:rsidRPr="00FA75A6">
        <w:rPr>
          <w:rFonts w:ascii="Times New Roman" w:eastAsia="Times New Roman" w:hAnsi="Times New Roman" w:cs="Times New Roman"/>
          <w:b/>
          <w:bCs/>
          <w:sz w:val="28"/>
          <w:szCs w:val="28"/>
          <w:u w:val="single"/>
        </w:rPr>
        <w:t>№ 156</w:t>
      </w:r>
      <w:r w:rsidR="00FA75A6">
        <w:rPr>
          <w:rFonts w:ascii="Times New Roman" w:eastAsia="Times New Roman" w:hAnsi="Times New Roman" w:cs="Times New Roman"/>
          <w:bCs/>
          <w:sz w:val="28"/>
          <w:szCs w:val="28"/>
        </w:rPr>
        <w:t xml:space="preserve"> </w:t>
      </w:r>
      <w:r w:rsidR="00FA75A6" w:rsidRPr="00FA75A6">
        <w:rPr>
          <w:rFonts w:ascii="Times New Roman" w:eastAsia="Times New Roman" w:hAnsi="Times New Roman" w:cs="Times New Roman"/>
          <w:b/>
          <w:bCs/>
          <w:sz w:val="28"/>
          <w:szCs w:val="28"/>
        </w:rPr>
        <w:t xml:space="preserve">с. </w:t>
      </w:r>
      <w:proofErr w:type="spellStart"/>
      <w:r w:rsidR="00FA75A6" w:rsidRPr="00FA75A6">
        <w:rPr>
          <w:rFonts w:ascii="Times New Roman" w:eastAsia="Times New Roman" w:hAnsi="Times New Roman" w:cs="Times New Roman"/>
          <w:b/>
          <w:bCs/>
          <w:sz w:val="28"/>
          <w:szCs w:val="28"/>
        </w:rPr>
        <w:t>Ишимская</w:t>
      </w:r>
      <w:proofErr w:type="spellEnd"/>
    </w:p>
    <w:p w:rsidR="00FA75A6" w:rsidRPr="00FA75A6" w:rsidRDefault="00FA75A6" w:rsidP="00FA75A6">
      <w:pPr>
        <w:autoSpaceDE w:val="0"/>
        <w:autoSpaceDN w:val="0"/>
        <w:adjustRightInd w:val="0"/>
        <w:spacing w:after="0" w:line="240" w:lineRule="auto"/>
        <w:jc w:val="center"/>
        <w:rPr>
          <w:rFonts w:ascii="Times New Roman" w:eastAsia="Times New Roman" w:hAnsi="Times New Roman" w:cs="Times New Roman"/>
          <w:b/>
          <w:bCs/>
          <w:sz w:val="28"/>
          <w:szCs w:val="28"/>
        </w:rPr>
      </w:pPr>
      <w:r w:rsidRPr="00FA75A6">
        <w:rPr>
          <w:rFonts w:ascii="Times New Roman" w:eastAsia="Times New Roman" w:hAnsi="Times New Roman" w:cs="Times New Roman"/>
          <w:b/>
          <w:bCs/>
          <w:sz w:val="28"/>
          <w:szCs w:val="28"/>
        </w:rPr>
        <w:t xml:space="preserve"> </w:t>
      </w:r>
      <w:r>
        <w:rPr>
          <w:rFonts w:ascii="Times New Roman" w:eastAsia="Times New Roman" w:hAnsi="Times New Roman" w:cs="Times New Roman"/>
          <w:b/>
          <w:bCs/>
          <w:sz w:val="28"/>
          <w:szCs w:val="28"/>
        </w:rPr>
        <w:t>«</w:t>
      </w:r>
      <w:r w:rsidRPr="00FA75A6">
        <w:rPr>
          <w:rFonts w:ascii="Times New Roman" w:eastAsia="Times New Roman" w:hAnsi="Times New Roman" w:cs="Times New Roman"/>
          <w:b/>
          <w:bCs/>
          <w:sz w:val="28"/>
          <w:szCs w:val="28"/>
        </w:rPr>
        <w:t xml:space="preserve">О </w:t>
      </w:r>
      <w:proofErr w:type="gramStart"/>
      <w:r w:rsidRPr="00FA75A6">
        <w:rPr>
          <w:rFonts w:ascii="Times New Roman" w:eastAsia="Times New Roman" w:hAnsi="Times New Roman" w:cs="Times New Roman"/>
          <w:b/>
          <w:bCs/>
          <w:sz w:val="28"/>
          <w:szCs w:val="28"/>
        </w:rPr>
        <w:t xml:space="preserve">бюджете  </w:t>
      </w:r>
      <w:proofErr w:type="spellStart"/>
      <w:r w:rsidRPr="00FA75A6">
        <w:rPr>
          <w:rFonts w:ascii="Times New Roman" w:eastAsia="Times New Roman" w:hAnsi="Times New Roman" w:cs="Times New Roman"/>
          <w:b/>
          <w:bCs/>
          <w:sz w:val="28"/>
          <w:szCs w:val="28"/>
        </w:rPr>
        <w:t>Ишимского</w:t>
      </w:r>
      <w:proofErr w:type="spellEnd"/>
      <w:proofErr w:type="gramEnd"/>
      <w:r w:rsidRPr="00FA75A6">
        <w:rPr>
          <w:rFonts w:ascii="Times New Roman" w:eastAsia="Times New Roman" w:hAnsi="Times New Roman" w:cs="Times New Roman"/>
          <w:b/>
          <w:bCs/>
          <w:sz w:val="28"/>
          <w:szCs w:val="28"/>
        </w:rPr>
        <w:t xml:space="preserve"> сельсовета Чистоозерного района Новосибирской области </w:t>
      </w:r>
      <w:r w:rsidRPr="00FA75A6">
        <w:rPr>
          <w:rFonts w:ascii="Times New Roman" w:eastAsia="Times New Roman" w:hAnsi="Times New Roman" w:cs="Times New Roman"/>
          <w:bCs/>
          <w:i/>
          <w:sz w:val="24"/>
          <w:szCs w:val="24"/>
        </w:rPr>
        <w:t xml:space="preserve"> </w:t>
      </w:r>
      <w:r w:rsidRPr="00FA75A6">
        <w:rPr>
          <w:rFonts w:ascii="Times New Roman" w:eastAsia="Times New Roman" w:hAnsi="Times New Roman" w:cs="Times New Roman"/>
          <w:b/>
          <w:bCs/>
          <w:sz w:val="28"/>
          <w:szCs w:val="28"/>
        </w:rPr>
        <w:t>на 2024 год и плановый период 2025  и 2026 годов</w:t>
      </w:r>
      <w:r>
        <w:rPr>
          <w:rFonts w:ascii="Times New Roman" w:eastAsia="Times New Roman" w:hAnsi="Times New Roman" w:cs="Times New Roman"/>
          <w:b/>
          <w:bCs/>
          <w:sz w:val="28"/>
          <w:szCs w:val="28"/>
        </w:rPr>
        <w:t>»</w:t>
      </w:r>
    </w:p>
    <w:p w:rsidR="00FA75A6" w:rsidRPr="00FA75A6" w:rsidRDefault="00FA75A6" w:rsidP="008E34F0">
      <w:pPr>
        <w:pStyle w:val="af6"/>
        <w:numPr>
          <w:ilvl w:val="0"/>
          <w:numId w:val="1"/>
        </w:numPr>
        <w:spacing w:after="0" w:line="240" w:lineRule="auto"/>
        <w:rPr>
          <w:rFonts w:ascii="Times New Roman" w:eastAsia="Times New Roman" w:hAnsi="Times New Roman" w:cs="Times New Roman"/>
          <w:b/>
          <w:sz w:val="28"/>
          <w:szCs w:val="28"/>
        </w:rPr>
      </w:pPr>
      <w:r w:rsidRPr="00FA75A6">
        <w:rPr>
          <w:rFonts w:ascii="Times New Roman" w:eastAsia="Times New Roman" w:hAnsi="Times New Roman" w:cs="Times New Roman"/>
          <w:b/>
          <w:sz w:val="28"/>
          <w:szCs w:val="28"/>
        </w:rPr>
        <w:t xml:space="preserve">Р Е Ш Е Н И </w:t>
      </w:r>
      <w:proofErr w:type="gramStart"/>
      <w:r w:rsidRPr="00FA75A6">
        <w:rPr>
          <w:rFonts w:ascii="Times New Roman" w:eastAsia="Times New Roman" w:hAnsi="Times New Roman" w:cs="Times New Roman"/>
          <w:b/>
          <w:sz w:val="28"/>
          <w:szCs w:val="28"/>
        </w:rPr>
        <w:t>Е</w:t>
      </w:r>
      <w:r>
        <w:rPr>
          <w:rFonts w:ascii="Times New Roman" w:eastAsia="Times New Roman" w:hAnsi="Times New Roman" w:cs="Times New Roman"/>
          <w:b/>
          <w:sz w:val="28"/>
          <w:szCs w:val="28"/>
        </w:rPr>
        <w:t xml:space="preserve">  </w:t>
      </w:r>
      <w:r w:rsidRPr="00FA75A6">
        <w:rPr>
          <w:rFonts w:ascii="Times New Roman" w:eastAsia="Times New Roman" w:hAnsi="Times New Roman" w:cs="Times New Roman"/>
          <w:b/>
          <w:sz w:val="28"/>
          <w:szCs w:val="28"/>
        </w:rPr>
        <w:t>Пятьдесят</w:t>
      </w:r>
      <w:proofErr w:type="gramEnd"/>
      <w:r w:rsidRPr="00FA75A6">
        <w:rPr>
          <w:rFonts w:ascii="Times New Roman" w:eastAsia="Times New Roman" w:hAnsi="Times New Roman" w:cs="Times New Roman"/>
          <w:b/>
          <w:sz w:val="28"/>
          <w:szCs w:val="28"/>
        </w:rPr>
        <w:t xml:space="preserve"> седьмой  сессии</w:t>
      </w:r>
    </w:p>
    <w:p w:rsidR="00FA75A6" w:rsidRPr="00FA75A6" w:rsidRDefault="00FA75A6" w:rsidP="00FA75A6">
      <w:pPr>
        <w:spacing w:after="0" w:line="240" w:lineRule="auto"/>
        <w:rPr>
          <w:rFonts w:ascii="Times New Roman" w:eastAsia="Times New Roman" w:hAnsi="Times New Roman" w:cs="Times New Roman"/>
          <w:b/>
          <w:sz w:val="28"/>
          <w:szCs w:val="28"/>
        </w:rPr>
      </w:pPr>
      <w:r w:rsidRPr="00FA75A6">
        <w:rPr>
          <w:rFonts w:ascii="Times New Roman" w:eastAsia="Times New Roman" w:hAnsi="Times New Roman" w:cs="Times New Roman"/>
          <w:b/>
          <w:sz w:val="28"/>
          <w:szCs w:val="28"/>
        </w:rPr>
        <w:t xml:space="preserve">от 26.12.2023        </w:t>
      </w:r>
      <w:r w:rsidRPr="00FA75A6">
        <w:rPr>
          <w:rFonts w:ascii="Times New Roman" w:eastAsia="Times New Roman" w:hAnsi="Times New Roman" w:cs="Times New Roman"/>
          <w:b/>
          <w:sz w:val="28"/>
          <w:szCs w:val="28"/>
          <w:u w:val="single"/>
        </w:rPr>
        <w:t>№ 157</w:t>
      </w:r>
    </w:p>
    <w:p w:rsidR="00FA75A6" w:rsidRPr="00FA75A6" w:rsidRDefault="00FA75A6" w:rsidP="00FA75A6">
      <w:pPr>
        <w:spacing w:after="0" w:line="240" w:lineRule="auto"/>
        <w:rPr>
          <w:rFonts w:ascii="Times New Roman" w:eastAsia="Times New Roman" w:hAnsi="Times New Roman" w:cs="Times New Roman"/>
          <w:b/>
          <w:sz w:val="28"/>
          <w:szCs w:val="28"/>
        </w:rPr>
      </w:pPr>
      <w:r>
        <w:rPr>
          <w:rFonts w:ascii="Times New Roman" w:eastAsia="Times New Roman" w:hAnsi="Times New Roman" w:cs="Times New Roman"/>
          <w:b/>
          <w:sz w:val="28"/>
          <w:szCs w:val="28"/>
        </w:rPr>
        <w:t>«</w:t>
      </w:r>
      <w:r w:rsidRPr="00FA75A6">
        <w:rPr>
          <w:rFonts w:ascii="Times New Roman" w:eastAsia="Times New Roman" w:hAnsi="Times New Roman" w:cs="Times New Roman"/>
          <w:b/>
          <w:sz w:val="28"/>
          <w:szCs w:val="28"/>
        </w:rPr>
        <w:t xml:space="preserve">О плане работы Совета </w:t>
      </w:r>
      <w:proofErr w:type="gramStart"/>
      <w:r w:rsidRPr="00FA75A6">
        <w:rPr>
          <w:rFonts w:ascii="Times New Roman" w:eastAsia="Times New Roman" w:hAnsi="Times New Roman" w:cs="Times New Roman"/>
          <w:b/>
          <w:sz w:val="28"/>
          <w:szCs w:val="28"/>
        </w:rPr>
        <w:t xml:space="preserve">депутатов  </w:t>
      </w:r>
      <w:proofErr w:type="spellStart"/>
      <w:r w:rsidRPr="00FA75A6">
        <w:rPr>
          <w:rFonts w:ascii="Times New Roman" w:eastAsia="Times New Roman" w:hAnsi="Times New Roman" w:cs="Times New Roman"/>
          <w:b/>
          <w:sz w:val="28"/>
          <w:szCs w:val="28"/>
        </w:rPr>
        <w:t>Ишимского</w:t>
      </w:r>
      <w:proofErr w:type="spellEnd"/>
      <w:proofErr w:type="gramEnd"/>
      <w:r w:rsidRPr="00FA75A6">
        <w:rPr>
          <w:rFonts w:ascii="Times New Roman" w:eastAsia="Times New Roman" w:hAnsi="Times New Roman" w:cs="Times New Roman"/>
          <w:b/>
          <w:sz w:val="28"/>
          <w:szCs w:val="28"/>
        </w:rPr>
        <w:t xml:space="preserve"> сельсовета Чистоозерного района Новосибирской области на 2024 год</w:t>
      </w:r>
      <w:r>
        <w:rPr>
          <w:rFonts w:ascii="Times New Roman" w:eastAsia="Times New Roman" w:hAnsi="Times New Roman" w:cs="Times New Roman"/>
          <w:b/>
          <w:sz w:val="28"/>
          <w:szCs w:val="28"/>
        </w:rPr>
        <w:t>»</w:t>
      </w:r>
    </w:p>
    <w:p w:rsidR="00FA75A6" w:rsidRPr="00FA75A6" w:rsidRDefault="00FA75A6" w:rsidP="008E34F0">
      <w:pPr>
        <w:pStyle w:val="af6"/>
        <w:numPr>
          <w:ilvl w:val="0"/>
          <w:numId w:val="1"/>
        </w:numPr>
        <w:rPr>
          <w:rFonts w:ascii="Times New Roman" w:hAnsi="Times New Roman" w:cs="Times New Roman"/>
          <w:b/>
          <w:sz w:val="28"/>
          <w:szCs w:val="28"/>
        </w:rPr>
      </w:pPr>
      <w:r w:rsidRPr="00FA75A6">
        <w:rPr>
          <w:rFonts w:ascii="Times New Roman" w:hAnsi="Times New Roman" w:cs="Times New Roman"/>
          <w:b/>
          <w:sz w:val="28"/>
          <w:szCs w:val="28"/>
        </w:rPr>
        <w:t xml:space="preserve">Р Е Ш Е Н И Е Пятьдесят </w:t>
      </w:r>
      <w:proofErr w:type="gramStart"/>
      <w:r w:rsidRPr="00FA75A6">
        <w:rPr>
          <w:rFonts w:ascii="Times New Roman" w:hAnsi="Times New Roman" w:cs="Times New Roman"/>
          <w:b/>
          <w:sz w:val="28"/>
          <w:szCs w:val="28"/>
        </w:rPr>
        <w:t>седьмой  сессии</w:t>
      </w:r>
      <w:proofErr w:type="gramEnd"/>
      <w:r w:rsidRPr="00FA75A6">
        <w:rPr>
          <w:rFonts w:ascii="Times New Roman" w:hAnsi="Times New Roman" w:cs="Times New Roman"/>
          <w:b/>
          <w:sz w:val="28"/>
          <w:szCs w:val="28"/>
        </w:rPr>
        <w:t xml:space="preserve"> от 26.12.2023        </w:t>
      </w:r>
      <w:r w:rsidRPr="004A5364">
        <w:rPr>
          <w:rFonts w:ascii="Times New Roman" w:hAnsi="Times New Roman" w:cs="Times New Roman"/>
          <w:b/>
          <w:sz w:val="28"/>
          <w:szCs w:val="28"/>
          <w:u w:val="single"/>
        </w:rPr>
        <w:t>№ 158</w:t>
      </w:r>
    </w:p>
    <w:p w:rsidR="00655B8C" w:rsidRDefault="00FA75A6" w:rsidP="00655B8C">
      <w:pPr>
        <w:pStyle w:val="af6"/>
        <w:rPr>
          <w:rFonts w:ascii="Times New Roman" w:hAnsi="Times New Roman" w:cs="Times New Roman"/>
          <w:b/>
          <w:sz w:val="28"/>
        </w:rPr>
      </w:pPr>
      <w:r w:rsidRPr="00FA75A6">
        <w:rPr>
          <w:rFonts w:ascii="Times New Roman" w:hAnsi="Times New Roman" w:cs="Times New Roman"/>
          <w:b/>
          <w:sz w:val="28"/>
          <w:szCs w:val="28"/>
        </w:rPr>
        <w:t>«</w:t>
      </w:r>
      <w:r w:rsidRPr="00FA75A6">
        <w:rPr>
          <w:rFonts w:ascii="Times New Roman" w:hAnsi="Times New Roman" w:cs="Times New Roman"/>
          <w:b/>
          <w:sz w:val="28"/>
        </w:rPr>
        <w:t xml:space="preserve">Об утверждении структуры администрации </w:t>
      </w:r>
      <w:proofErr w:type="spellStart"/>
      <w:proofErr w:type="gramStart"/>
      <w:r w:rsidRPr="00FA75A6">
        <w:rPr>
          <w:rFonts w:ascii="Times New Roman" w:hAnsi="Times New Roman" w:cs="Times New Roman"/>
          <w:b/>
          <w:sz w:val="28"/>
        </w:rPr>
        <w:t>Ишимского</w:t>
      </w:r>
      <w:proofErr w:type="spellEnd"/>
      <w:r w:rsidRPr="00FA75A6">
        <w:rPr>
          <w:rFonts w:ascii="Times New Roman" w:hAnsi="Times New Roman" w:cs="Times New Roman"/>
          <w:b/>
          <w:sz w:val="28"/>
        </w:rPr>
        <w:t xml:space="preserve">  сельсовета</w:t>
      </w:r>
      <w:proofErr w:type="gramEnd"/>
      <w:r w:rsidRPr="00FA75A6">
        <w:rPr>
          <w:rFonts w:ascii="Times New Roman" w:hAnsi="Times New Roman" w:cs="Times New Roman"/>
          <w:b/>
          <w:sz w:val="28"/>
        </w:rPr>
        <w:t xml:space="preserve"> Чистоозерного района Новосибирской области»</w:t>
      </w:r>
    </w:p>
    <w:p w:rsidR="00655B8C" w:rsidRPr="00655B8C" w:rsidRDefault="00655B8C" w:rsidP="008E34F0">
      <w:pPr>
        <w:pStyle w:val="af6"/>
        <w:numPr>
          <w:ilvl w:val="0"/>
          <w:numId w:val="1"/>
        </w:numPr>
        <w:rPr>
          <w:rFonts w:ascii="Times New Roman" w:hAnsi="Times New Roman" w:cs="Times New Roman"/>
          <w:b/>
          <w:sz w:val="28"/>
          <w:szCs w:val="28"/>
        </w:rPr>
      </w:pPr>
      <w:proofErr w:type="gramStart"/>
      <w:r w:rsidRPr="00655B8C">
        <w:rPr>
          <w:rFonts w:ascii="Times New Roman" w:hAnsi="Times New Roman" w:cs="Times New Roman"/>
          <w:b/>
          <w:sz w:val="28"/>
          <w:szCs w:val="28"/>
        </w:rPr>
        <w:t>ПОСТАНОВЛЕНИЕ  от</w:t>
      </w:r>
      <w:proofErr w:type="gramEnd"/>
      <w:r w:rsidRPr="00655B8C">
        <w:rPr>
          <w:rFonts w:ascii="Times New Roman" w:hAnsi="Times New Roman" w:cs="Times New Roman"/>
          <w:b/>
          <w:sz w:val="28"/>
          <w:szCs w:val="28"/>
        </w:rPr>
        <w:t xml:space="preserve"> 26.12.2023 г. </w:t>
      </w:r>
      <w:r w:rsidRPr="004A5364">
        <w:rPr>
          <w:rFonts w:ascii="Times New Roman" w:hAnsi="Times New Roman" w:cs="Times New Roman"/>
          <w:b/>
          <w:sz w:val="28"/>
          <w:szCs w:val="28"/>
          <w:u w:val="single"/>
        </w:rPr>
        <w:t>№ 72</w:t>
      </w:r>
    </w:p>
    <w:p w:rsidR="00655B8C" w:rsidRPr="00655B8C" w:rsidRDefault="00655B8C" w:rsidP="00655B8C">
      <w:pPr>
        <w:pStyle w:val="af6"/>
        <w:spacing w:after="0"/>
        <w:jc w:val="both"/>
        <w:rPr>
          <w:rFonts w:ascii="Times New Roman" w:hAnsi="Times New Roman" w:cs="Times New Roman"/>
          <w:b/>
          <w:sz w:val="28"/>
          <w:szCs w:val="28"/>
        </w:rPr>
      </w:pPr>
      <w:r w:rsidRPr="00655B8C">
        <w:rPr>
          <w:rFonts w:ascii="Times New Roman" w:hAnsi="Times New Roman" w:cs="Times New Roman"/>
          <w:b/>
          <w:sz w:val="28"/>
          <w:szCs w:val="28"/>
        </w:rPr>
        <w:t xml:space="preserve">«О </w:t>
      </w:r>
      <w:proofErr w:type="gramStart"/>
      <w:r w:rsidRPr="00655B8C">
        <w:rPr>
          <w:rFonts w:ascii="Times New Roman" w:hAnsi="Times New Roman" w:cs="Times New Roman"/>
          <w:b/>
          <w:sz w:val="28"/>
          <w:szCs w:val="28"/>
        </w:rPr>
        <w:t>внесении  изменений</w:t>
      </w:r>
      <w:proofErr w:type="gramEnd"/>
      <w:r w:rsidRPr="00655B8C">
        <w:rPr>
          <w:rFonts w:ascii="Times New Roman" w:hAnsi="Times New Roman" w:cs="Times New Roman"/>
          <w:b/>
          <w:sz w:val="28"/>
          <w:szCs w:val="28"/>
        </w:rPr>
        <w:t xml:space="preserve">  в  постановление  администрации </w:t>
      </w:r>
      <w:proofErr w:type="spellStart"/>
      <w:r w:rsidRPr="00655B8C">
        <w:rPr>
          <w:rFonts w:ascii="Times New Roman" w:hAnsi="Times New Roman" w:cs="Times New Roman"/>
          <w:b/>
          <w:sz w:val="28"/>
          <w:szCs w:val="28"/>
        </w:rPr>
        <w:t>Ишимского</w:t>
      </w:r>
      <w:proofErr w:type="spellEnd"/>
      <w:r w:rsidRPr="00655B8C">
        <w:rPr>
          <w:rFonts w:ascii="Times New Roman" w:hAnsi="Times New Roman" w:cs="Times New Roman"/>
          <w:b/>
          <w:sz w:val="28"/>
          <w:szCs w:val="28"/>
        </w:rPr>
        <w:t xml:space="preserve"> сельсовета  Чистоозерного района Новосибирской области    от 28.12.2020 </w:t>
      </w:r>
      <w:r w:rsidRPr="004A5364">
        <w:rPr>
          <w:rFonts w:ascii="Times New Roman" w:hAnsi="Times New Roman" w:cs="Times New Roman"/>
          <w:b/>
          <w:sz w:val="28"/>
          <w:szCs w:val="28"/>
          <w:u w:val="single"/>
        </w:rPr>
        <w:t>№ 75</w:t>
      </w:r>
      <w:r w:rsidRPr="00655B8C">
        <w:rPr>
          <w:rFonts w:ascii="Times New Roman" w:hAnsi="Times New Roman" w:cs="Times New Roman"/>
          <w:b/>
          <w:sz w:val="28"/>
          <w:szCs w:val="28"/>
        </w:rPr>
        <w:t xml:space="preserve"> «О проверке достоверности и полноты сведений, представляемых </w:t>
      </w:r>
    </w:p>
    <w:p w:rsidR="00655B8C" w:rsidRDefault="00655B8C" w:rsidP="00655B8C">
      <w:pPr>
        <w:spacing w:after="0"/>
        <w:jc w:val="both"/>
        <w:rPr>
          <w:rFonts w:ascii="Times New Roman" w:hAnsi="Times New Roman" w:cs="Times New Roman"/>
          <w:b/>
          <w:sz w:val="28"/>
          <w:szCs w:val="28"/>
        </w:rPr>
      </w:pPr>
      <w:r w:rsidRPr="00655B8C">
        <w:rPr>
          <w:rFonts w:ascii="Times New Roman" w:hAnsi="Times New Roman" w:cs="Times New Roman"/>
          <w:b/>
          <w:sz w:val="28"/>
          <w:szCs w:val="28"/>
        </w:rPr>
        <w:t xml:space="preserve">гражданами, претендующими на замещение должностей муниципальной службы в администрации </w:t>
      </w:r>
      <w:proofErr w:type="spellStart"/>
      <w:r w:rsidRPr="00655B8C">
        <w:rPr>
          <w:rFonts w:ascii="Times New Roman" w:hAnsi="Times New Roman" w:cs="Times New Roman"/>
          <w:b/>
          <w:sz w:val="28"/>
          <w:szCs w:val="28"/>
        </w:rPr>
        <w:t>Ишимского</w:t>
      </w:r>
      <w:proofErr w:type="spellEnd"/>
      <w:r w:rsidRPr="00655B8C">
        <w:rPr>
          <w:rFonts w:ascii="Times New Roman" w:hAnsi="Times New Roman" w:cs="Times New Roman"/>
          <w:b/>
          <w:sz w:val="28"/>
          <w:szCs w:val="28"/>
        </w:rPr>
        <w:t xml:space="preserve"> сельсовета Чистоозерного района Новосибирской области, и муниципальными служащими администрации </w:t>
      </w:r>
      <w:proofErr w:type="spellStart"/>
      <w:r w:rsidRPr="00655B8C">
        <w:rPr>
          <w:rFonts w:ascii="Times New Roman" w:hAnsi="Times New Roman" w:cs="Times New Roman"/>
          <w:b/>
          <w:sz w:val="28"/>
          <w:szCs w:val="28"/>
        </w:rPr>
        <w:t>Ишимского</w:t>
      </w:r>
      <w:proofErr w:type="spellEnd"/>
      <w:r w:rsidRPr="00655B8C">
        <w:rPr>
          <w:rFonts w:ascii="Times New Roman" w:hAnsi="Times New Roman" w:cs="Times New Roman"/>
          <w:b/>
          <w:sz w:val="28"/>
          <w:szCs w:val="28"/>
        </w:rPr>
        <w:t xml:space="preserve"> сельсовета Чистоозерного района Новосибирской области, и соблюдения муниципальными служащими администрации </w:t>
      </w:r>
      <w:proofErr w:type="spellStart"/>
      <w:r w:rsidRPr="00655B8C">
        <w:rPr>
          <w:rFonts w:ascii="Times New Roman" w:hAnsi="Times New Roman" w:cs="Times New Roman"/>
          <w:b/>
          <w:sz w:val="28"/>
          <w:szCs w:val="28"/>
        </w:rPr>
        <w:t>Ишимского</w:t>
      </w:r>
      <w:proofErr w:type="spellEnd"/>
      <w:r w:rsidRPr="00655B8C">
        <w:rPr>
          <w:rFonts w:ascii="Times New Roman" w:hAnsi="Times New Roman" w:cs="Times New Roman"/>
          <w:b/>
          <w:sz w:val="28"/>
          <w:szCs w:val="28"/>
        </w:rPr>
        <w:t xml:space="preserve"> сельсовета Чистоозерного района Новосибирской области требований к служебному поведению»</w:t>
      </w:r>
    </w:p>
    <w:p w:rsidR="0041661A" w:rsidRDefault="00655B8C" w:rsidP="008E34F0">
      <w:pPr>
        <w:pStyle w:val="af6"/>
        <w:numPr>
          <w:ilvl w:val="0"/>
          <w:numId w:val="1"/>
        </w:numPr>
        <w:rPr>
          <w:rFonts w:ascii="Times New Roman" w:hAnsi="Times New Roman" w:cs="Times New Roman"/>
          <w:b/>
          <w:sz w:val="28"/>
          <w:szCs w:val="28"/>
        </w:rPr>
      </w:pPr>
      <w:r w:rsidRPr="0041661A">
        <w:rPr>
          <w:rFonts w:ascii="Times New Roman" w:hAnsi="Times New Roman" w:cs="Times New Roman"/>
          <w:b/>
          <w:sz w:val="28"/>
          <w:szCs w:val="28"/>
        </w:rPr>
        <w:t xml:space="preserve">ПОСТАНОВЛЕНИЕ   от 26.12.2023 г.          </w:t>
      </w:r>
      <w:r w:rsidRPr="004A5364">
        <w:rPr>
          <w:rFonts w:ascii="Times New Roman" w:hAnsi="Times New Roman" w:cs="Times New Roman"/>
          <w:b/>
          <w:sz w:val="28"/>
          <w:szCs w:val="28"/>
          <w:u w:val="single"/>
        </w:rPr>
        <w:t>№ 73</w:t>
      </w:r>
    </w:p>
    <w:p w:rsidR="00655B8C" w:rsidRDefault="0041661A" w:rsidP="0041661A">
      <w:pPr>
        <w:pStyle w:val="af6"/>
        <w:rPr>
          <w:rFonts w:ascii="Times New Roman" w:hAnsi="Times New Roman" w:cs="Times New Roman"/>
          <w:b/>
          <w:sz w:val="28"/>
          <w:szCs w:val="28"/>
        </w:rPr>
      </w:pPr>
      <w:r w:rsidRPr="0041661A">
        <w:rPr>
          <w:rFonts w:ascii="Times New Roman" w:hAnsi="Times New Roman" w:cs="Times New Roman"/>
          <w:b/>
          <w:sz w:val="28"/>
          <w:szCs w:val="28"/>
        </w:rPr>
        <w:t>«</w:t>
      </w:r>
      <w:r w:rsidR="00655B8C" w:rsidRPr="0041661A">
        <w:rPr>
          <w:rFonts w:ascii="Times New Roman" w:hAnsi="Times New Roman" w:cs="Times New Roman"/>
          <w:b/>
          <w:sz w:val="28"/>
          <w:szCs w:val="28"/>
        </w:rPr>
        <w:t xml:space="preserve">О внесении изменений в постановление № 7 от 01.02.2023 г. «Об </w:t>
      </w:r>
      <w:proofErr w:type="gramStart"/>
      <w:r w:rsidR="00655B8C" w:rsidRPr="0041661A">
        <w:rPr>
          <w:rFonts w:ascii="Times New Roman" w:hAnsi="Times New Roman" w:cs="Times New Roman"/>
          <w:b/>
          <w:sz w:val="28"/>
          <w:szCs w:val="28"/>
        </w:rPr>
        <w:t>утверждении  Правил</w:t>
      </w:r>
      <w:proofErr w:type="gramEnd"/>
      <w:r w:rsidR="00655B8C" w:rsidRPr="0041661A">
        <w:rPr>
          <w:rFonts w:ascii="Times New Roman" w:hAnsi="Times New Roman" w:cs="Times New Roman"/>
          <w:b/>
          <w:sz w:val="28"/>
          <w:szCs w:val="28"/>
        </w:rPr>
        <w:t xml:space="preserve"> внутреннего трудового распорядка в администрации </w:t>
      </w:r>
      <w:proofErr w:type="spellStart"/>
      <w:r w:rsidR="00655B8C" w:rsidRPr="0041661A">
        <w:rPr>
          <w:rFonts w:ascii="Times New Roman" w:hAnsi="Times New Roman" w:cs="Times New Roman"/>
          <w:b/>
          <w:sz w:val="28"/>
          <w:szCs w:val="28"/>
        </w:rPr>
        <w:t>Ишимского</w:t>
      </w:r>
      <w:proofErr w:type="spellEnd"/>
      <w:r w:rsidR="00655B8C" w:rsidRPr="0041661A">
        <w:rPr>
          <w:rFonts w:ascii="Times New Roman" w:hAnsi="Times New Roman" w:cs="Times New Roman"/>
          <w:b/>
          <w:sz w:val="28"/>
          <w:szCs w:val="28"/>
        </w:rPr>
        <w:t xml:space="preserve"> сельсовета Чистоозерного района Новосибирской области»</w:t>
      </w:r>
    </w:p>
    <w:p w:rsidR="004A5364" w:rsidRPr="004A5364" w:rsidRDefault="004A5364" w:rsidP="008E34F0">
      <w:pPr>
        <w:pStyle w:val="af6"/>
        <w:numPr>
          <w:ilvl w:val="0"/>
          <w:numId w:val="1"/>
        </w:numPr>
        <w:rPr>
          <w:rFonts w:hAnsi="Times New Roman" w:cs="Times New Roman"/>
          <w:color w:val="000000"/>
          <w:sz w:val="28"/>
          <w:szCs w:val="28"/>
        </w:rPr>
      </w:pPr>
      <w:r w:rsidRPr="004A5364">
        <w:rPr>
          <w:rFonts w:hAnsi="Times New Roman" w:cs="Times New Roman"/>
          <w:b/>
          <w:bCs/>
          <w:color w:val="000000"/>
          <w:sz w:val="28"/>
          <w:szCs w:val="28"/>
        </w:rPr>
        <w:t>Единая</w:t>
      </w:r>
      <w:r w:rsidRPr="004A5364">
        <w:rPr>
          <w:rFonts w:hAnsi="Times New Roman" w:cs="Times New Roman"/>
          <w:b/>
          <w:bCs/>
          <w:color w:val="000000"/>
          <w:sz w:val="28"/>
          <w:szCs w:val="28"/>
        </w:rPr>
        <w:t xml:space="preserve"> </w:t>
      </w:r>
      <w:proofErr w:type="gramStart"/>
      <w:r w:rsidRPr="004A5364">
        <w:rPr>
          <w:rFonts w:hAnsi="Times New Roman" w:cs="Times New Roman"/>
          <w:b/>
          <w:bCs/>
          <w:color w:val="000000"/>
          <w:sz w:val="28"/>
          <w:szCs w:val="28"/>
        </w:rPr>
        <w:t>учетная</w:t>
      </w:r>
      <w:r w:rsidRPr="004A5364">
        <w:rPr>
          <w:rFonts w:hAnsi="Times New Roman" w:cs="Times New Roman"/>
          <w:b/>
          <w:bCs/>
          <w:color w:val="000000"/>
          <w:sz w:val="28"/>
          <w:szCs w:val="28"/>
        </w:rPr>
        <w:t xml:space="preserve">  </w:t>
      </w:r>
      <w:r w:rsidRPr="004A5364">
        <w:rPr>
          <w:rFonts w:hAnsi="Times New Roman" w:cs="Times New Roman"/>
          <w:b/>
          <w:bCs/>
          <w:color w:val="000000"/>
          <w:sz w:val="28"/>
          <w:szCs w:val="28"/>
        </w:rPr>
        <w:t>политика</w:t>
      </w:r>
      <w:proofErr w:type="gramEnd"/>
      <w:r w:rsidRPr="004A5364">
        <w:rPr>
          <w:sz w:val="28"/>
          <w:szCs w:val="28"/>
        </w:rPr>
        <w:br/>
      </w:r>
      <w:r w:rsidRPr="004A5364">
        <w:rPr>
          <w:rFonts w:hAnsi="Times New Roman" w:cs="Times New Roman"/>
          <w:b/>
          <w:bCs/>
          <w:color w:val="000000"/>
          <w:sz w:val="28"/>
          <w:szCs w:val="28"/>
        </w:rPr>
        <w:t>централизованного</w:t>
      </w:r>
      <w:r w:rsidRPr="004A5364">
        <w:rPr>
          <w:rFonts w:hAnsi="Times New Roman" w:cs="Times New Roman"/>
          <w:b/>
          <w:bCs/>
          <w:color w:val="000000"/>
          <w:sz w:val="28"/>
          <w:szCs w:val="28"/>
        </w:rPr>
        <w:t xml:space="preserve"> </w:t>
      </w:r>
      <w:r w:rsidRPr="004A5364">
        <w:rPr>
          <w:rFonts w:hAnsi="Times New Roman" w:cs="Times New Roman"/>
          <w:b/>
          <w:bCs/>
          <w:color w:val="000000"/>
          <w:sz w:val="28"/>
          <w:szCs w:val="28"/>
        </w:rPr>
        <w:t>бухгалтерского</w:t>
      </w:r>
      <w:r w:rsidRPr="004A5364">
        <w:rPr>
          <w:rFonts w:hAnsi="Times New Roman" w:cs="Times New Roman"/>
          <w:b/>
          <w:bCs/>
          <w:color w:val="000000"/>
          <w:sz w:val="28"/>
          <w:szCs w:val="28"/>
        </w:rPr>
        <w:t xml:space="preserve"> </w:t>
      </w:r>
      <w:r w:rsidRPr="004A5364">
        <w:rPr>
          <w:rFonts w:hAnsi="Times New Roman" w:cs="Times New Roman"/>
          <w:b/>
          <w:bCs/>
          <w:color w:val="000000"/>
          <w:sz w:val="28"/>
          <w:szCs w:val="28"/>
        </w:rPr>
        <w:t>учета</w:t>
      </w:r>
    </w:p>
    <w:p w:rsidR="004A5364" w:rsidRPr="0041661A" w:rsidRDefault="004A5364" w:rsidP="0041661A">
      <w:pPr>
        <w:pStyle w:val="af6"/>
        <w:rPr>
          <w:rFonts w:ascii="Times New Roman" w:hAnsi="Times New Roman" w:cs="Times New Roman"/>
          <w:b/>
          <w:sz w:val="28"/>
          <w:szCs w:val="28"/>
        </w:rPr>
      </w:pPr>
    </w:p>
    <w:p w:rsidR="00655B8C" w:rsidRPr="00655B8C" w:rsidRDefault="00655B8C" w:rsidP="00655B8C">
      <w:pPr>
        <w:spacing w:after="0"/>
        <w:jc w:val="both"/>
        <w:rPr>
          <w:rFonts w:ascii="Times New Roman" w:hAnsi="Times New Roman" w:cs="Times New Roman"/>
          <w:b/>
          <w:sz w:val="28"/>
          <w:szCs w:val="28"/>
        </w:rPr>
      </w:pP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r w:rsidRPr="004A5364">
        <w:rPr>
          <w:rFonts w:ascii="Times New Roman" w:eastAsia="Times New Roman" w:hAnsi="Times New Roman" w:cs="Times New Roman"/>
          <w:b/>
          <w:bCs/>
          <w:sz w:val="28"/>
          <w:szCs w:val="28"/>
        </w:rPr>
        <w:t xml:space="preserve">                             </w:t>
      </w:r>
    </w:p>
    <w:p w:rsid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r w:rsidRPr="004A5364">
        <w:rPr>
          <w:rFonts w:ascii="Times New Roman" w:eastAsia="Times New Roman" w:hAnsi="Times New Roman" w:cs="Times New Roman"/>
          <w:b/>
          <w:bCs/>
          <w:sz w:val="28"/>
          <w:szCs w:val="28"/>
        </w:rPr>
        <w:t xml:space="preserve">                                                  </w:t>
      </w:r>
    </w:p>
    <w:p w:rsid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p>
    <w:p w:rsid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p>
    <w:p w:rsid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p>
    <w:p w:rsid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p>
    <w:p w:rsid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p>
    <w:p w:rsidR="004A5364" w:rsidRPr="004A5364" w:rsidRDefault="004A5364" w:rsidP="004A5364">
      <w:pPr>
        <w:autoSpaceDE w:val="0"/>
        <w:autoSpaceDN w:val="0"/>
        <w:adjustRightInd w:val="0"/>
        <w:spacing w:after="0" w:line="240" w:lineRule="auto"/>
        <w:rPr>
          <w:rFonts w:ascii="Times New Roman" w:eastAsia="Times New Roman" w:hAnsi="Times New Roman" w:cs="Times New Roman"/>
          <w:b/>
          <w:bCs/>
          <w:sz w:val="28"/>
          <w:szCs w:val="28"/>
        </w:rPr>
      </w:pPr>
      <w:r>
        <w:rPr>
          <w:rFonts w:ascii="Times New Roman" w:eastAsia="Times New Roman" w:hAnsi="Times New Roman" w:cs="Times New Roman"/>
          <w:b/>
          <w:bCs/>
          <w:sz w:val="28"/>
          <w:szCs w:val="28"/>
        </w:rPr>
        <w:t xml:space="preserve">                                                 </w:t>
      </w:r>
      <w:r w:rsidRPr="004A5364">
        <w:rPr>
          <w:rFonts w:ascii="Times New Roman" w:eastAsia="Times New Roman" w:hAnsi="Times New Roman" w:cs="Times New Roman"/>
          <w:b/>
          <w:bCs/>
          <w:sz w:val="28"/>
          <w:szCs w:val="28"/>
        </w:rPr>
        <w:t>СОВЕТ ДЕПУТАТОВ</w:t>
      </w: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proofErr w:type="gramStart"/>
      <w:r w:rsidRPr="004A5364">
        <w:rPr>
          <w:rFonts w:ascii="Times New Roman" w:eastAsia="Times New Roman" w:hAnsi="Times New Roman" w:cs="Times New Roman"/>
          <w:b/>
          <w:bCs/>
          <w:sz w:val="28"/>
          <w:szCs w:val="28"/>
        </w:rPr>
        <w:lastRenderedPageBreak/>
        <w:t>ИШИМСКОГО  СЕЛЬСОВЕТА</w:t>
      </w:r>
      <w:proofErr w:type="gramEnd"/>
      <w:r w:rsidRPr="004A5364">
        <w:rPr>
          <w:rFonts w:ascii="Times New Roman" w:eastAsia="Times New Roman" w:hAnsi="Times New Roman" w:cs="Times New Roman"/>
          <w:b/>
          <w:bCs/>
          <w:sz w:val="28"/>
          <w:szCs w:val="28"/>
        </w:rPr>
        <w:br/>
        <w:t>ЧИСТООЗЕРНОГО РАЙОНА</w:t>
      </w:r>
      <w:r w:rsidRPr="004A5364">
        <w:rPr>
          <w:rFonts w:ascii="Times New Roman" w:eastAsia="Times New Roman" w:hAnsi="Times New Roman" w:cs="Times New Roman"/>
          <w:b/>
          <w:bCs/>
          <w:sz w:val="28"/>
          <w:szCs w:val="28"/>
        </w:rPr>
        <w:br/>
        <w:t>НОВОСИБИРСКОЙ ОБЛАСТИ</w:t>
      </w: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Cs/>
          <w:sz w:val="20"/>
          <w:szCs w:val="20"/>
        </w:rPr>
      </w:pPr>
      <w:r w:rsidRPr="004A5364">
        <w:rPr>
          <w:rFonts w:ascii="Times New Roman" w:eastAsia="Times New Roman" w:hAnsi="Times New Roman" w:cs="Times New Roman"/>
          <w:b/>
          <w:bCs/>
          <w:sz w:val="28"/>
          <w:szCs w:val="28"/>
        </w:rPr>
        <w:t xml:space="preserve">/Шестого созыва/ </w:t>
      </w: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r w:rsidRPr="004A5364">
        <w:rPr>
          <w:rFonts w:ascii="Times New Roman" w:eastAsia="Times New Roman" w:hAnsi="Times New Roman" w:cs="Times New Roman"/>
          <w:b/>
          <w:bCs/>
          <w:sz w:val="28"/>
          <w:szCs w:val="28"/>
        </w:rPr>
        <w:t>РЕШЕНИЕ</w:t>
      </w:r>
    </w:p>
    <w:p w:rsidR="004A5364" w:rsidRDefault="004A5364" w:rsidP="004A5364">
      <w:pPr>
        <w:autoSpaceDE w:val="0"/>
        <w:autoSpaceDN w:val="0"/>
        <w:adjustRightInd w:val="0"/>
        <w:spacing w:after="0" w:line="240" w:lineRule="auto"/>
        <w:jc w:val="center"/>
        <w:rPr>
          <w:rFonts w:ascii="Times New Roman" w:eastAsia="Times New Roman" w:hAnsi="Times New Roman" w:cs="Times New Roman"/>
          <w:bCs/>
          <w:sz w:val="28"/>
          <w:szCs w:val="28"/>
        </w:rPr>
      </w:pPr>
      <w:r w:rsidRPr="004A5364">
        <w:rPr>
          <w:rFonts w:ascii="Times New Roman" w:eastAsia="Times New Roman" w:hAnsi="Times New Roman" w:cs="Times New Roman"/>
          <w:bCs/>
          <w:sz w:val="28"/>
          <w:szCs w:val="28"/>
        </w:rPr>
        <w:t>Пятьдесят седьмой сессии</w:t>
      </w: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Cs/>
          <w:sz w:val="28"/>
          <w:szCs w:val="28"/>
        </w:rPr>
      </w:pPr>
      <w:r w:rsidRPr="004A5364">
        <w:rPr>
          <w:rFonts w:ascii="Times New Roman" w:eastAsia="Times New Roman" w:hAnsi="Times New Roman" w:cs="Times New Roman"/>
          <w:bCs/>
          <w:sz w:val="28"/>
          <w:szCs w:val="28"/>
        </w:rPr>
        <w:t>от 26.12.2023   № 156</w:t>
      </w: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r w:rsidRPr="004A5364">
        <w:rPr>
          <w:rFonts w:ascii="Times New Roman" w:eastAsia="Times New Roman" w:hAnsi="Times New Roman" w:cs="Times New Roman"/>
          <w:b/>
          <w:bCs/>
          <w:sz w:val="28"/>
          <w:szCs w:val="28"/>
        </w:rPr>
        <w:t xml:space="preserve">с. </w:t>
      </w:r>
      <w:proofErr w:type="spellStart"/>
      <w:r w:rsidRPr="004A5364">
        <w:rPr>
          <w:rFonts w:ascii="Times New Roman" w:eastAsia="Times New Roman" w:hAnsi="Times New Roman" w:cs="Times New Roman"/>
          <w:b/>
          <w:bCs/>
          <w:sz w:val="28"/>
          <w:szCs w:val="28"/>
        </w:rPr>
        <w:t>Ишимская</w:t>
      </w:r>
      <w:proofErr w:type="spellEnd"/>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r w:rsidRPr="004A5364">
        <w:rPr>
          <w:rFonts w:ascii="Times New Roman" w:eastAsia="Times New Roman" w:hAnsi="Times New Roman" w:cs="Times New Roman"/>
          <w:b/>
          <w:bCs/>
          <w:sz w:val="28"/>
          <w:szCs w:val="28"/>
        </w:rPr>
        <w:t xml:space="preserve"> </w:t>
      </w:r>
    </w:p>
    <w:p w:rsidR="004A5364" w:rsidRPr="004A5364" w:rsidRDefault="004A5364" w:rsidP="004A5364">
      <w:pPr>
        <w:autoSpaceDE w:val="0"/>
        <w:autoSpaceDN w:val="0"/>
        <w:adjustRightInd w:val="0"/>
        <w:spacing w:after="0" w:line="240" w:lineRule="auto"/>
        <w:jc w:val="center"/>
        <w:rPr>
          <w:rFonts w:ascii="Times New Roman" w:eastAsia="Times New Roman" w:hAnsi="Times New Roman" w:cs="Times New Roman"/>
          <w:b/>
          <w:bCs/>
          <w:sz w:val="28"/>
          <w:szCs w:val="28"/>
        </w:rPr>
      </w:pPr>
      <w:r w:rsidRPr="004A5364">
        <w:rPr>
          <w:rFonts w:ascii="Times New Roman" w:eastAsia="Times New Roman" w:hAnsi="Times New Roman" w:cs="Times New Roman"/>
          <w:b/>
          <w:bCs/>
          <w:sz w:val="28"/>
          <w:szCs w:val="28"/>
        </w:rPr>
        <w:t xml:space="preserve">О </w:t>
      </w:r>
      <w:proofErr w:type="gramStart"/>
      <w:r w:rsidRPr="004A5364">
        <w:rPr>
          <w:rFonts w:ascii="Times New Roman" w:eastAsia="Times New Roman" w:hAnsi="Times New Roman" w:cs="Times New Roman"/>
          <w:b/>
          <w:bCs/>
          <w:sz w:val="28"/>
          <w:szCs w:val="28"/>
        </w:rPr>
        <w:t xml:space="preserve">бюджете  </w:t>
      </w:r>
      <w:proofErr w:type="spellStart"/>
      <w:r w:rsidRPr="004A5364">
        <w:rPr>
          <w:rFonts w:ascii="Times New Roman" w:eastAsia="Times New Roman" w:hAnsi="Times New Roman" w:cs="Times New Roman"/>
          <w:b/>
          <w:bCs/>
          <w:sz w:val="28"/>
          <w:szCs w:val="28"/>
        </w:rPr>
        <w:t>Ишимского</w:t>
      </w:r>
      <w:proofErr w:type="spellEnd"/>
      <w:proofErr w:type="gramEnd"/>
      <w:r w:rsidRPr="004A5364">
        <w:rPr>
          <w:rFonts w:ascii="Times New Roman" w:eastAsia="Times New Roman" w:hAnsi="Times New Roman" w:cs="Times New Roman"/>
          <w:b/>
          <w:bCs/>
          <w:sz w:val="28"/>
          <w:szCs w:val="28"/>
        </w:rPr>
        <w:t xml:space="preserve"> сельсовета Чистоозерного района Новосибирской области </w:t>
      </w:r>
      <w:r w:rsidRPr="004A5364">
        <w:rPr>
          <w:rFonts w:ascii="Times New Roman" w:eastAsia="Times New Roman" w:hAnsi="Times New Roman" w:cs="Times New Roman"/>
          <w:bCs/>
          <w:i/>
          <w:sz w:val="24"/>
          <w:szCs w:val="24"/>
        </w:rPr>
        <w:t xml:space="preserve"> </w:t>
      </w:r>
      <w:r w:rsidRPr="004A5364">
        <w:rPr>
          <w:rFonts w:ascii="Times New Roman" w:eastAsia="Times New Roman" w:hAnsi="Times New Roman" w:cs="Times New Roman"/>
          <w:b/>
          <w:bCs/>
          <w:sz w:val="28"/>
          <w:szCs w:val="28"/>
        </w:rPr>
        <w:t>на 2024 год и плановый период 2025  и 2026 годов</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1. Основные характеристики бюджета муниципального образования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w:t>
      </w:r>
      <w:proofErr w:type="gramStart"/>
      <w:r w:rsidRPr="004A5364">
        <w:rPr>
          <w:rFonts w:ascii="Times New Roman" w:eastAsia="Times New Roman" w:hAnsi="Times New Roman" w:cs="Times New Roman"/>
          <w:b/>
          <w:sz w:val="28"/>
          <w:szCs w:val="28"/>
          <w:lang w:eastAsia="en-US"/>
        </w:rPr>
        <w:t>области  на</w:t>
      </w:r>
      <w:proofErr w:type="gramEnd"/>
      <w:r w:rsidRPr="004A5364">
        <w:rPr>
          <w:rFonts w:ascii="Times New Roman" w:eastAsia="Times New Roman" w:hAnsi="Times New Roman" w:cs="Times New Roman"/>
          <w:b/>
          <w:sz w:val="28"/>
          <w:szCs w:val="28"/>
          <w:lang w:eastAsia="en-US"/>
        </w:rPr>
        <w:t>2024  год и на плановый период 2025  и 2026 годов</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1. Утвердить основные характеристики бюджета муниципального образования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области (далее – местный бюджет) на 2024 год:</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1) прогнозируемый общий объем доходов местного бюджета в сумме 7689300,00 рублей, в том числе объем безвозмездных поступлений в сумме 7050200,00 рублей, из них объем межбюджетных трансфертов, получаемых из других бюджетов бюджетной системы Российской Федерации, в сумме 7050200,00 рублей, в том числе объем субсидий, субвенций и иных межбюджетных трансфертов, имеющих целевое назначение, в сумме 166500,00 рублей. </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2) общий объем расходов местного бюджета в сумме 7689300,00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3) дефицит (профицит) местного бюджета в сумме 0,00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2. Утвердить основные характеристики местного бюджета на плановый период </w:t>
      </w:r>
      <w:proofErr w:type="gramStart"/>
      <w:r w:rsidRPr="004A5364">
        <w:rPr>
          <w:rFonts w:ascii="Times New Roman" w:eastAsia="Times New Roman" w:hAnsi="Times New Roman" w:cs="Times New Roman"/>
          <w:sz w:val="28"/>
          <w:szCs w:val="28"/>
          <w:lang w:eastAsia="en-US"/>
        </w:rPr>
        <w:t>2025  и</w:t>
      </w:r>
      <w:proofErr w:type="gramEnd"/>
      <w:r w:rsidRPr="004A5364">
        <w:rPr>
          <w:rFonts w:ascii="Times New Roman" w:eastAsia="Times New Roman" w:hAnsi="Times New Roman" w:cs="Times New Roman"/>
          <w:sz w:val="28"/>
          <w:szCs w:val="28"/>
          <w:lang w:eastAsia="en-US"/>
        </w:rPr>
        <w:t xml:space="preserve"> 2026  годов:</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1) прогнозируемый общий объем доходов местного бюджета на 2025 год в сумме 2509500,00 рублей, в том числе объем безвозмездных поступлений в сумме 1801500,00 рублей, из них объем межбюджетных трансфертов, получаемых из других бюджетов бюджетной системы Российской Федерации, в сумме 1801500,00 рублей, в том числе объем субсидий, субвенций и иных межбюджетных трансфертов, имеющих целевое назначение, в сумме 183700,00 рублей, и на  2026  год в сумме 2295000,00 рублей, в том числе объем безвозмездных поступлений в сумме 1580400,00 рублей, из них объем межбюджетных трансфертов, получаемых из других бюджетов бюджетной системы Российской Федерации, в сумме 1580400,00 рублей, в том числе объем субсидий, субвенций и иных межбюджетных трансфертов, имеющих целевое назначение, в сумме 201300,00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2) общий объем расходов местного бюджета на 2025 год в сумме 2509500,00 рублей, в том числе условно утвержденные расходы в сумме 58100,00 рублей, и на 2026 год в сумме 2295000,00 рублей, в том числе условно утвержденные расходы в сумме 104700,00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lastRenderedPageBreak/>
        <w:t>3) дефицит (профицит) местного бюджета на 2025 год в сумме 0,00 рублей, дефицит (профицит) местного бюджета на 2026 год в сумме 0,00 рублей.</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2.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Утвердить нормативы распределения доходов между бюджетами бюджетной системы Российской Федерации, не установленные бюджетным Законодательством Российской Федерации на 2024год и плановый период </w:t>
      </w:r>
      <w:proofErr w:type="gramStart"/>
      <w:r w:rsidRPr="004A5364">
        <w:rPr>
          <w:rFonts w:ascii="Times New Roman" w:eastAsia="Times New Roman" w:hAnsi="Times New Roman" w:cs="Times New Roman"/>
          <w:sz w:val="28"/>
          <w:szCs w:val="28"/>
          <w:lang w:eastAsia="en-US"/>
        </w:rPr>
        <w:t>2025  и</w:t>
      </w:r>
      <w:proofErr w:type="gramEnd"/>
      <w:r w:rsidRPr="004A5364">
        <w:rPr>
          <w:rFonts w:ascii="Times New Roman" w:eastAsia="Times New Roman" w:hAnsi="Times New Roman" w:cs="Times New Roman"/>
          <w:sz w:val="28"/>
          <w:szCs w:val="28"/>
          <w:lang w:eastAsia="en-US"/>
        </w:rPr>
        <w:t xml:space="preserve"> 2026 годов в случае, если они не установлены Бюджетным кодексом Российской Федерации, федеральным законом о федеральном бюджете, законами Новосибирской области, принятыми в соответствии с положениями Бюджетного кодекса Российской Федерации, согласно </w:t>
      </w:r>
      <w:r w:rsidRPr="004A5364">
        <w:rPr>
          <w:rFonts w:ascii="Times New Roman" w:eastAsia="Times New Roman" w:hAnsi="Times New Roman" w:cs="Times New Roman"/>
          <w:b/>
          <w:sz w:val="28"/>
          <w:szCs w:val="28"/>
          <w:lang w:eastAsia="en-US"/>
        </w:rPr>
        <w:t>приложению 1</w:t>
      </w:r>
      <w:r w:rsidRPr="004A5364">
        <w:rPr>
          <w:rFonts w:ascii="Times New Roman" w:eastAsia="Times New Roman" w:hAnsi="Times New Roman" w:cs="Times New Roman"/>
          <w:sz w:val="28"/>
          <w:szCs w:val="28"/>
          <w:lang w:eastAsia="en-US"/>
        </w:rPr>
        <w:t xml:space="preserve"> к настоящему Решению. </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3. Бюджетные ассигнования местного бюджета на 2024 год и на плановый </w:t>
      </w:r>
      <w:proofErr w:type="gramStart"/>
      <w:r w:rsidRPr="004A5364">
        <w:rPr>
          <w:rFonts w:ascii="Times New Roman" w:eastAsia="Times New Roman" w:hAnsi="Times New Roman" w:cs="Times New Roman"/>
          <w:b/>
          <w:sz w:val="28"/>
          <w:szCs w:val="28"/>
          <w:lang w:eastAsia="en-US"/>
        </w:rPr>
        <w:t>период  2025</w:t>
      </w:r>
      <w:proofErr w:type="gramEnd"/>
      <w:r w:rsidRPr="004A5364">
        <w:rPr>
          <w:rFonts w:ascii="Times New Roman" w:eastAsia="Times New Roman" w:hAnsi="Times New Roman" w:cs="Times New Roman"/>
          <w:b/>
          <w:sz w:val="28"/>
          <w:szCs w:val="28"/>
          <w:lang w:eastAsia="en-US"/>
        </w:rPr>
        <w:t xml:space="preserve">  и 2026 годов</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1. Установить в пределах общего объема расходов, установленного </w:t>
      </w:r>
      <w:hyperlink r:id="rId10" w:anchor="P12" w:history="1">
        <w:r w:rsidRPr="004A5364">
          <w:rPr>
            <w:rFonts w:ascii="Times New Roman" w:eastAsia="Times New Roman" w:hAnsi="Times New Roman" w:cs="Times New Roman"/>
            <w:color w:val="0000FF"/>
            <w:sz w:val="28"/>
            <w:szCs w:val="28"/>
            <w:u w:val="single"/>
            <w:lang w:eastAsia="en-US"/>
          </w:rPr>
          <w:t>статьей 1</w:t>
        </w:r>
      </w:hyperlink>
      <w:r w:rsidRPr="004A5364">
        <w:rPr>
          <w:rFonts w:ascii="Times New Roman" w:eastAsia="Times New Roman" w:hAnsi="Times New Roman" w:cs="Times New Roman"/>
          <w:sz w:val="28"/>
          <w:szCs w:val="28"/>
          <w:lang w:eastAsia="en-US"/>
        </w:rPr>
        <w:t xml:space="preserve"> настоящего Решения, распределение бюджетных ассигнований: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1) по разделам, подразделам, целевым статьям (муниципальным программам и непрограммным направлениям деятельности), группам (группам и подгруппам) видов расходов бюджета на </w:t>
      </w:r>
      <w:proofErr w:type="gramStart"/>
      <w:r w:rsidRPr="004A5364">
        <w:rPr>
          <w:rFonts w:ascii="Times New Roman" w:eastAsia="Times New Roman" w:hAnsi="Times New Roman" w:cs="Times New Roman"/>
          <w:sz w:val="28"/>
          <w:szCs w:val="28"/>
          <w:lang w:eastAsia="en-US"/>
        </w:rPr>
        <w:t>2024  год</w:t>
      </w:r>
      <w:proofErr w:type="gramEnd"/>
      <w:r w:rsidRPr="004A5364">
        <w:rPr>
          <w:rFonts w:ascii="Times New Roman" w:eastAsia="Times New Roman" w:hAnsi="Times New Roman" w:cs="Times New Roman"/>
          <w:sz w:val="28"/>
          <w:szCs w:val="28"/>
          <w:lang w:eastAsia="en-US"/>
        </w:rPr>
        <w:t xml:space="preserve"> и плановый период 2025  и 2026  годов согласно </w:t>
      </w:r>
      <w:r w:rsidRPr="004A5364">
        <w:rPr>
          <w:rFonts w:ascii="Times New Roman" w:eastAsia="Times New Roman" w:hAnsi="Times New Roman" w:cs="Times New Roman"/>
          <w:b/>
          <w:sz w:val="28"/>
          <w:szCs w:val="28"/>
          <w:lang w:eastAsia="en-US"/>
        </w:rPr>
        <w:t>приложению 2</w:t>
      </w:r>
      <w:r w:rsidRPr="004A5364">
        <w:rPr>
          <w:rFonts w:ascii="Times New Roman" w:eastAsia="Times New Roman" w:hAnsi="Times New Roman" w:cs="Times New Roman"/>
          <w:sz w:val="28"/>
          <w:szCs w:val="28"/>
          <w:lang w:eastAsia="en-US"/>
        </w:rPr>
        <w:t xml:space="preserve"> к настоящему Решению;</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2) по целевым статьям (муниципальным программам и непрограммным направлениям деятельности), группам (группам и подгруппам) видов расходов классификации расходов бюджета на 2024 год и плановый период </w:t>
      </w:r>
      <w:proofErr w:type="gramStart"/>
      <w:r w:rsidRPr="004A5364">
        <w:rPr>
          <w:rFonts w:ascii="Times New Roman" w:eastAsia="Times New Roman" w:hAnsi="Times New Roman" w:cs="Times New Roman"/>
          <w:sz w:val="28"/>
          <w:szCs w:val="28"/>
          <w:lang w:eastAsia="en-US"/>
        </w:rPr>
        <w:t>2025  и</w:t>
      </w:r>
      <w:proofErr w:type="gramEnd"/>
      <w:r w:rsidRPr="004A5364">
        <w:rPr>
          <w:rFonts w:ascii="Times New Roman" w:eastAsia="Times New Roman" w:hAnsi="Times New Roman" w:cs="Times New Roman"/>
          <w:sz w:val="28"/>
          <w:szCs w:val="28"/>
          <w:lang w:eastAsia="en-US"/>
        </w:rPr>
        <w:t xml:space="preserve"> 2026 годов согласно </w:t>
      </w:r>
      <w:r w:rsidRPr="004A5364">
        <w:rPr>
          <w:rFonts w:ascii="Times New Roman" w:eastAsia="Times New Roman" w:hAnsi="Times New Roman" w:cs="Times New Roman"/>
          <w:b/>
          <w:sz w:val="28"/>
          <w:szCs w:val="28"/>
          <w:lang w:eastAsia="en-US"/>
        </w:rPr>
        <w:t>приложению 3</w:t>
      </w:r>
      <w:r w:rsidRPr="004A5364">
        <w:rPr>
          <w:rFonts w:ascii="Times New Roman" w:eastAsia="Times New Roman" w:hAnsi="Times New Roman" w:cs="Times New Roman"/>
          <w:sz w:val="28"/>
          <w:szCs w:val="28"/>
          <w:lang w:eastAsia="en-US"/>
        </w:rPr>
        <w:t xml:space="preserve"> к настоящему Решению.</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2. Утвердить ведомственную структуру расходов бюджета муниципального образования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w:t>
      </w:r>
      <w:proofErr w:type="gramStart"/>
      <w:r w:rsidRPr="004A5364">
        <w:rPr>
          <w:rFonts w:ascii="Times New Roman" w:eastAsia="Times New Roman" w:hAnsi="Times New Roman" w:cs="Times New Roman"/>
          <w:sz w:val="28"/>
          <w:szCs w:val="28"/>
          <w:lang w:eastAsia="en-US"/>
        </w:rPr>
        <w:t>области  на</w:t>
      </w:r>
      <w:proofErr w:type="gramEnd"/>
      <w:r w:rsidRPr="004A5364">
        <w:rPr>
          <w:rFonts w:ascii="Times New Roman" w:eastAsia="Times New Roman" w:hAnsi="Times New Roman" w:cs="Times New Roman"/>
          <w:sz w:val="28"/>
          <w:szCs w:val="28"/>
          <w:lang w:eastAsia="en-US"/>
        </w:rPr>
        <w:t xml:space="preserve"> 2024 год и плановый период 2025  и</w:t>
      </w:r>
      <w:r w:rsidRPr="004A5364">
        <w:rPr>
          <w:rFonts w:ascii="Times New Roman" w:eastAsia="Times New Roman" w:hAnsi="Times New Roman" w:cs="Times New Roman"/>
          <w:lang w:eastAsia="en-US"/>
        </w:rPr>
        <w:t xml:space="preserve"> </w:t>
      </w:r>
      <w:r w:rsidRPr="004A5364">
        <w:rPr>
          <w:rFonts w:ascii="Times New Roman" w:eastAsia="Times New Roman" w:hAnsi="Times New Roman" w:cs="Times New Roman"/>
          <w:sz w:val="28"/>
          <w:szCs w:val="28"/>
          <w:lang w:eastAsia="en-US"/>
        </w:rPr>
        <w:t xml:space="preserve">2026 годов согласно </w:t>
      </w:r>
      <w:r w:rsidRPr="004A5364">
        <w:rPr>
          <w:rFonts w:ascii="Times New Roman" w:eastAsia="Times New Roman" w:hAnsi="Times New Roman" w:cs="Times New Roman"/>
          <w:b/>
          <w:sz w:val="28"/>
          <w:szCs w:val="28"/>
          <w:lang w:eastAsia="en-US"/>
        </w:rPr>
        <w:t>приложению 4</w:t>
      </w:r>
      <w:r w:rsidRPr="004A5364">
        <w:rPr>
          <w:rFonts w:ascii="Times New Roman" w:eastAsia="Times New Roman" w:hAnsi="Times New Roman" w:cs="Times New Roman"/>
          <w:sz w:val="28"/>
          <w:szCs w:val="28"/>
          <w:lang w:eastAsia="en-US"/>
        </w:rPr>
        <w:t xml:space="preserve"> к настоящему Решению.</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3. Установить размер резервного фонда Администрации муниципального образования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области   на 2024 год в сумме 100,00 рублей, на плановый период 2025 и 2026 годов в сумме 0,00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4. Установить общий объем бюджетных ассигнований, направленных на исполнение публичных нормативных обязательств, на </w:t>
      </w:r>
      <w:proofErr w:type="gramStart"/>
      <w:r w:rsidRPr="004A5364">
        <w:rPr>
          <w:rFonts w:ascii="Times New Roman" w:eastAsia="Times New Roman" w:hAnsi="Times New Roman" w:cs="Times New Roman"/>
          <w:sz w:val="28"/>
          <w:szCs w:val="28"/>
          <w:lang w:eastAsia="en-US"/>
        </w:rPr>
        <w:t>2024  год</w:t>
      </w:r>
      <w:proofErr w:type="gramEnd"/>
      <w:r w:rsidRPr="004A5364">
        <w:rPr>
          <w:rFonts w:ascii="Times New Roman" w:eastAsia="Times New Roman" w:hAnsi="Times New Roman" w:cs="Times New Roman"/>
          <w:sz w:val="28"/>
          <w:szCs w:val="28"/>
          <w:lang w:eastAsia="en-US"/>
        </w:rPr>
        <w:t xml:space="preserve"> в сумме 120000,00 рублей, на плановый период 2025 и 2026 годов в сумме 0,00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5. Утвердить распределение бюджетных ассигнований местного бюджета, направляемых на исполнение публичных нормативных обязательств на 2024 год и плановый период 2025 и 2026 годов согласно </w:t>
      </w:r>
      <w:r w:rsidRPr="004A5364">
        <w:rPr>
          <w:rFonts w:ascii="Times New Roman" w:eastAsia="Times New Roman" w:hAnsi="Times New Roman" w:cs="Times New Roman"/>
          <w:b/>
          <w:sz w:val="28"/>
          <w:szCs w:val="28"/>
          <w:lang w:eastAsia="en-US"/>
        </w:rPr>
        <w:t>приложению 5</w:t>
      </w:r>
      <w:r w:rsidRPr="004A5364">
        <w:rPr>
          <w:rFonts w:ascii="Times New Roman" w:eastAsia="Times New Roman" w:hAnsi="Times New Roman" w:cs="Times New Roman"/>
          <w:sz w:val="28"/>
          <w:szCs w:val="28"/>
          <w:lang w:eastAsia="en-US"/>
        </w:rPr>
        <w:t xml:space="preserve"> к настоящему Решению.</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6. </w:t>
      </w:r>
      <w:r w:rsidRPr="004A5364">
        <w:rPr>
          <w:rFonts w:ascii="Times New Roman" w:eastAsia="Times New Roman" w:hAnsi="Times New Roman" w:cs="Arial"/>
          <w:bCs/>
          <w:iCs/>
          <w:sz w:val="28"/>
          <w:szCs w:val="28"/>
          <w:lang w:eastAsia="en-US"/>
        </w:rPr>
        <w:t xml:space="preserve">Установить, что субсидии, в том числе гранты в форме субсидий юридическим лицам, индивидуальным предпринимателям и физическим лицам - производителям товаров (работ, услуг), а также некоммерческим организациям, не являющимся казенными учреждениями, предоставляются в пределах бюджетных ассигнований, предусмотренных ведомственной структурой расходов местного </w:t>
      </w:r>
      <w:r w:rsidRPr="004A5364">
        <w:rPr>
          <w:rFonts w:ascii="Times New Roman" w:eastAsia="Times New Roman" w:hAnsi="Times New Roman" w:cs="Arial"/>
          <w:bCs/>
          <w:iCs/>
          <w:sz w:val="28"/>
          <w:szCs w:val="28"/>
          <w:lang w:eastAsia="en-US"/>
        </w:rPr>
        <w:lastRenderedPageBreak/>
        <w:t xml:space="preserve">бюджета на 2024  год и на плановый период 2025  и 2026  годов по соответствующим целевым статьям и виду расходов согласно </w:t>
      </w:r>
      <w:hyperlink r:id="rId11" w:history="1">
        <w:r w:rsidRPr="004A5364">
          <w:rPr>
            <w:rFonts w:ascii="Times New Roman" w:eastAsia="Times New Roman" w:hAnsi="Times New Roman" w:cs="Arial"/>
            <w:b/>
            <w:bCs/>
            <w:iCs/>
            <w:color w:val="0000FF"/>
            <w:sz w:val="28"/>
            <w:szCs w:val="28"/>
            <w:u w:val="single"/>
            <w:lang w:eastAsia="en-US"/>
          </w:rPr>
          <w:t xml:space="preserve">приложению </w:t>
        </w:r>
      </w:hyperlink>
      <w:r w:rsidRPr="004A5364">
        <w:rPr>
          <w:rFonts w:ascii="Times New Roman" w:eastAsia="Times New Roman" w:hAnsi="Times New Roman" w:cs="Arial"/>
          <w:b/>
          <w:bCs/>
          <w:iCs/>
          <w:sz w:val="28"/>
          <w:szCs w:val="28"/>
          <w:lang w:eastAsia="en-US"/>
        </w:rPr>
        <w:t>4</w:t>
      </w:r>
      <w:r w:rsidRPr="004A5364">
        <w:rPr>
          <w:rFonts w:ascii="Times New Roman" w:eastAsia="Times New Roman" w:hAnsi="Times New Roman" w:cs="Arial"/>
          <w:bCs/>
          <w:iCs/>
          <w:sz w:val="28"/>
          <w:szCs w:val="28"/>
          <w:lang w:eastAsia="en-US"/>
        </w:rPr>
        <w:t xml:space="preserve"> к настоящему Решению, в порядке, </w:t>
      </w:r>
      <w:r w:rsidRPr="004A5364">
        <w:rPr>
          <w:rFonts w:ascii="Times New Roman" w:eastAsia="Times New Roman" w:hAnsi="Times New Roman" w:cs="Times New Roman"/>
          <w:sz w:val="28"/>
          <w:szCs w:val="28"/>
          <w:lang w:eastAsia="en-US"/>
        </w:rPr>
        <w:t xml:space="preserve">установленном администрацией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Arial"/>
          <w:bCs/>
          <w:iCs/>
          <w:sz w:val="28"/>
          <w:szCs w:val="28"/>
          <w:lang w:eastAsia="en-US"/>
        </w:rPr>
      </w:pPr>
      <w:r w:rsidRPr="004A5364">
        <w:rPr>
          <w:rFonts w:ascii="Times New Roman" w:eastAsia="Times New Roman" w:hAnsi="Times New Roman" w:cs="Times New Roman"/>
          <w:sz w:val="28"/>
          <w:szCs w:val="28"/>
          <w:lang w:eastAsia="en-US"/>
        </w:rPr>
        <w:t>Бюджетные инвестиции юридическим лицам, не являющимися муниципальными учреждениями и муниципальными унитарными предприятиями в 2024 году не предусмотрены.</w:t>
      </w: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b/>
          <w:bCs/>
          <w:i/>
          <w:iCs/>
          <w:sz w:val="24"/>
          <w:szCs w:val="24"/>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Статья 4. Особенности заключения и оплаты договоров (муниципальных контрактов)</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1. Установить, что органы местного самоуправления, муниципальные учреждения</w:t>
      </w:r>
      <w:r w:rsidRPr="004A5364">
        <w:rPr>
          <w:rFonts w:ascii="Times New Roman" w:eastAsia="Calibri" w:hAnsi="Times New Roman" w:cs="Times New Roman"/>
          <w:b/>
          <w:i/>
          <w:sz w:val="24"/>
          <w:szCs w:val="24"/>
          <w:lang w:eastAsia="en-US"/>
        </w:rPr>
        <w:t xml:space="preserve"> </w:t>
      </w:r>
      <w:r w:rsidRPr="004A5364">
        <w:rPr>
          <w:rFonts w:ascii="Times New Roman" w:eastAsia="Calibri" w:hAnsi="Times New Roman" w:cs="Times New Roman"/>
          <w:sz w:val="28"/>
          <w:szCs w:val="28"/>
          <w:lang w:eastAsia="en-US"/>
        </w:rPr>
        <w:t>при заключении договоров (муниципальных контрактов) на поставку товаров (работ, услуг) вправе предусматривать авансовые платежи:</w:t>
      </w: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1) в размере до 100 процентов включительно цены договора (контракта) - по договорам (контрактам):</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а) о предоставлении услуг связи, услуг проживания в гостиницах;</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б) о подписке на периодические издания и об их приобретении;</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в) на получение дополнительного профессионального образования;</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г) о приобретении авиа- и железнодорожных билетов, билетов для проезда городским и пригородным транспортом, путевок на санаторно-курортное лечение;</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д) страхования;</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е) подлежащим оплате за счет средств, полученных от иной приносящей доход деятельности;</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ж) аренды;</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з) об оплате услуг по зачислению денежных средств (социальных выплат и государственных пособий) на счета физических лиц;</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и) об оплате нотариальных действий и иных услуг, оказываемых при осуществлении нотариальных действий;</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к) об оказании услуг, связанных с предоставлением оператором электронной площадки доступа на электронную площадку;</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 xml:space="preserve">л) об оказании медицинских услуг по проведению исследований (тестирований) на выявление </w:t>
      </w:r>
      <w:proofErr w:type="spellStart"/>
      <w:r w:rsidRPr="004A5364">
        <w:rPr>
          <w:rFonts w:ascii="Times New Roman" w:eastAsia="Calibri" w:hAnsi="Times New Roman" w:cs="Times New Roman"/>
          <w:sz w:val="28"/>
          <w:szCs w:val="28"/>
        </w:rPr>
        <w:t>коронавирусной</w:t>
      </w:r>
      <w:proofErr w:type="spellEnd"/>
      <w:r w:rsidRPr="004A5364">
        <w:rPr>
          <w:rFonts w:ascii="Times New Roman" w:eastAsia="Calibri" w:hAnsi="Times New Roman" w:cs="Times New Roman"/>
          <w:sz w:val="28"/>
          <w:szCs w:val="28"/>
        </w:rPr>
        <w:t xml:space="preserve"> инфекции и (или) определению антител к ней;</w:t>
      </w:r>
    </w:p>
    <w:p w:rsidR="004A5364" w:rsidRPr="004A5364" w:rsidRDefault="004A5364" w:rsidP="004A5364">
      <w:pPr>
        <w:autoSpaceDE w:val="0"/>
        <w:autoSpaceDN w:val="0"/>
        <w:adjustRightInd w:val="0"/>
        <w:spacing w:after="0" w:line="240" w:lineRule="auto"/>
        <w:ind w:firstLine="709"/>
        <w:jc w:val="both"/>
        <w:rPr>
          <w:rFonts w:ascii="Times New Roman" w:eastAsia="Calibri" w:hAnsi="Times New Roman" w:cs="Times New Roman"/>
          <w:sz w:val="28"/>
          <w:szCs w:val="28"/>
        </w:rPr>
      </w:pPr>
      <w:r w:rsidRPr="004A5364">
        <w:rPr>
          <w:rFonts w:ascii="Times New Roman" w:eastAsia="Calibri" w:hAnsi="Times New Roman" w:cs="Times New Roman"/>
          <w:sz w:val="28"/>
          <w:szCs w:val="28"/>
        </w:rPr>
        <w:t>м) об осуществлении технологического присоединения к электрическим сетям.</w:t>
      </w: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2) в размере до 100 процентов включительно цены договора (контракта) – по распоряжению администрации муниципального образования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w:t>
      </w: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3) в размере до 20 процентов включительно цены договора (контракта), если иное не предусмотрено федеральным законодательством Российской Федерации, - по договорам (контрактам), не указанным в пунктах 1 и 2 настоящей статьи.</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5. Иные межбюджетные трансферты, предоставляемые из бюджета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 </w:t>
      </w:r>
    </w:p>
    <w:p w:rsidR="004A5364" w:rsidRPr="004A5364" w:rsidRDefault="004A5364" w:rsidP="004A5364">
      <w:pPr>
        <w:autoSpaceDE w:val="0"/>
        <w:autoSpaceDN w:val="0"/>
        <w:adjustRightInd w:val="0"/>
        <w:spacing w:after="0" w:line="240" w:lineRule="auto"/>
        <w:ind w:firstLine="540"/>
        <w:jc w:val="both"/>
        <w:outlineLvl w:val="1"/>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lastRenderedPageBreak/>
        <w:t xml:space="preserve">1. Утвердить объем иных межбюджетных трансфертов, предоставляемых из бюджета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w:t>
      </w:r>
      <w:proofErr w:type="gramStart"/>
      <w:r w:rsidRPr="004A5364">
        <w:rPr>
          <w:rFonts w:ascii="Times New Roman" w:eastAsia="Calibri" w:hAnsi="Times New Roman" w:cs="Times New Roman"/>
          <w:sz w:val="28"/>
          <w:szCs w:val="28"/>
          <w:lang w:eastAsia="en-US"/>
        </w:rPr>
        <w:t>сельсовета  Чистоозерного</w:t>
      </w:r>
      <w:proofErr w:type="gramEnd"/>
      <w:r w:rsidRPr="004A5364">
        <w:rPr>
          <w:rFonts w:ascii="Times New Roman" w:eastAsia="Calibri" w:hAnsi="Times New Roman" w:cs="Times New Roman"/>
          <w:sz w:val="28"/>
          <w:szCs w:val="28"/>
          <w:lang w:eastAsia="en-US"/>
        </w:rPr>
        <w:t xml:space="preserve"> района Новосибирской области в бюджет</w:t>
      </w:r>
      <w:r w:rsidRPr="004A5364">
        <w:rPr>
          <w:rFonts w:ascii="Times New Roman" w:eastAsia="Calibri" w:hAnsi="Times New Roman" w:cs="Times New Roman"/>
          <w:sz w:val="24"/>
          <w:szCs w:val="24"/>
          <w:lang w:eastAsia="en-US"/>
        </w:rPr>
        <w:t xml:space="preserve"> </w:t>
      </w:r>
      <w:r w:rsidRPr="004A5364">
        <w:rPr>
          <w:rFonts w:ascii="Times New Roman" w:eastAsia="Calibri" w:hAnsi="Times New Roman" w:cs="Times New Roman"/>
          <w:sz w:val="28"/>
          <w:szCs w:val="28"/>
          <w:lang w:eastAsia="en-US"/>
        </w:rPr>
        <w:t>других бюджетов бюджетной системы Российской Федерации на 2024 год в сумме 0,00 рублей</w:t>
      </w:r>
      <w:r w:rsidRPr="004A5364">
        <w:rPr>
          <w:rFonts w:ascii="Times New Roman" w:eastAsia="Calibri" w:hAnsi="Times New Roman" w:cs="Times New Roman"/>
          <w:color w:val="000000"/>
          <w:sz w:val="28"/>
          <w:szCs w:val="28"/>
          <w:lang w:eastAsia="en-US"/>
        </w:rPr>
        <w:t>,</w:t>
      </w:r>
      <w:r w:rsidRPr="004A5364">
        <w:rPr>
          <w:rFonts w:ascii="Times New Roman" w:eastAsia="Calibri" w:hAnsi="Times New Roman" w:cs="Times New Roman"/>
          <w:sz w:val="28"/>
          <w:szCs w:val="28"/>
          <w:lang w:eastAsia="en-US"/>
        </w:rPr>
        <w:t xml:space="preserve"> на плановый период 2025 год в сумме 0,00 </w:t>
      </w:r>
      <w:r w:rsidRPr="004A5364">
        <w:rPr>
          <w:rFonts w:ascii="Times New Roman" w:eastAsia="Calibri" w:hAnsi="Times New Roman" w:cs="Times New Roman"/>
          <w:color w:val="000000"/>
          <w:sz w:val="28"/>
          <w:szCs w:val="28"/>
          <w:lang w:eastAsia="en-US"/>
        </w:rPr>
        <w:t xml:space="preserve"> рублей</w:t>
      </w:r>
      <w:r w:rsidRPr="004A5364">
        <w:rPr>
          <w:rFonts w:ascii="Times New Roman" w:eastAsia="Calibri" w:hAnsi="Times New Roman" w:cs="Times New Roman"/>
          <w:sz w:val="28"/>
          <w:szCs w:val="28"/>
          <w:lang w:eastAsia="en-US"/>
        </w:rPr>
        <w:t>, 2026 год в сумме 0,00</w:t>
      </w:r>
      <w:r w:rsidRPr="004A5364">
        <w:rPr>
          <w:rFonts w:ascii="Times New Roman" w:eastAsia="Calibri" w:hAnsi="Times New Roman" w:cs="Times New Roman"/>
          <w:b/>
          <w:sz w:val="28"/>
          <w:szCs w:val="28"/>
          <w:lang w:eastAsia="en-US"/>
        </w:rPr>
        <w:t xml:space="preserve"> </w:t>
      </w:r>
      <w:r w:rsidRPr="004A5364">
        <w:rPr>
          <w:rFonts w:ascii="Times New Roman" w:eastAsia="Calibri" w:hAnsi="Times New Roman" w:cs="Times New Roman"/>
          <w:color w:val="000000"/>
          <w:sz w:val="28"/>
          <w:szCs w:val="28"/>
          <w:lang w:eastAsia="en-US"/>
        </w:rPr>
        <w:t xml:space="preserve">рублей, </w:t>
      </w:r>
      <w:r w:rsidRPr="004A5364">
        <w:rPr>
          <w:rFonts w:ascii="Times New Roman" w:eastAsia="Calibri" w:hAnsi="Times New Roman" w:cs="Times New Roman"/>
          <w:sz w:val="28"/>
          <w:szCs w:val="28"/>
          <w:lang w:eastAsia="en-US"/>
        </w:rPr>
        <w:t xml:space="preserve">согласно </w:t>
      </w:r>
      <w:r w:rsidRPr="004A5364">
        <w:rPr>
          <w:rFonts w:ascii="Times New Roman" w:eastAsia="Calibri" w:hAnsi="Times New Roman" w:cs="Times New Roman"/>
          <w:b/>
          <w:sz w:val="28"/>
          <w:szCs w:val="28"/>
          <w:lang w:eastAsia="en-US"/>
        </w:rPr>
        <w:t xml:space="preserve">Приложению 6 </w:t>
      </w:r>
      <w:r w:rsidRPr="004A5364">
        <w:rPr>
          <w:rFonts w:ascii="Times New Roman" w:eastAsia="Calibri" w:hAnsi="Times New Roman" w:cs="Times New Roman"/>
          <w:sz w:val="28"/>
          <w:szCs w:val="28"/>
          <w:lang w:eastAsia="en-US"/>
        </w:rPr>
        <w:t>к настоящему Решению.</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6. Дорожный фонд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области </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4"/>
          <w:szCs w:val="24"/>
          <w:lang w:eastAsia="en-US"/>
        </w:rPr>
      </w:pP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4A5364">
        <w:rPr>
          <w:rFonts w:ascii="Times New Roman" w:eastAsia="Times New Roman" w:hAnsi="Times New Roman" w:cs="Times New Roman"/>
          <w:sz w:val="28"/>
          <w:szCs w:val="28"/>
        </w:rPr>
        <w:t>1. </w:t>
      </w:r>
      <w:r w:rsidRPr="004A5364">
        <w:rPr>
          <w:rFonts w:ascii="Times New Roman" w:eastAsia="Calibri" w:hAnsi="Times New Roman" w:cs="Times New Roman"/>
          <w:sz w:val="28"/>
          <w:szCs w:val="28"/>
          <w:lang w:eastAsia="en-US"/>
        </w:rPr>
        <w:t xml:space="preserve">Утвердить объем бюджетных ассигнований дорожного фонда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1) на 2024 год в сумме 366700,00 рублей;</w:t>
      </w: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color w:val="000000"/>
          <w:sz w:val="28"/>
          <w:szCs w:val="28"/>
          <w:lang w:eastAsia="en-US"/>
        </w:rPr>
      </w:pPr>
      <w:r w:rsidRPr="004A5364">
        <w:rPr>
          <w:rFonts w:ascii="Times New Roman" w:eastAsia="Calibri" w:hAnsi="Times New Roman" w:cs="Times New Roman"/>
          <w:sz w:val="28"/>
          <w:szCs w:val="28"/>
          <w:lang w:eastAsia="en-US"/>
        </w:rPr>
        <w:t>2) на 2025 год в сумме 430400,00 рублей, на 2026 год в сумме 433800,00</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ab/>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Статья 7. Источники финансирования дефицита бюджета</w:t>
      </w:r>
    </w:p>
    <w:p w:rsidR="004A5364" w:rsidRPr="004A5364" w:rsidRDefault="004A5364" w:rsidP="004A5364">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4A5364" w:rsidRPr="004A5364" w:rsidRDefault="004A5364" w:rsidP="004A5364">
      <w:pPr>
        <w:widowControl w:val="0"/>
        <w:autoSpaceDE w:val="0"/>
        <w:autoSpaceDN w:val="0"/>
        <w:adjustRightInd w:val="0"/>
        <w:spacing w:after="0" w:line="240" w:lineRule="auto"/>
        <w:ind w:firstLine="708"/>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Установить источники финансирования дефицита местного бюджета на 2024 год и плановый период 2025 и 2026 годов согласно </w:t>
      </w:r>
      <w:r w:rsidRPr="004A5364">
        <w:rPr>
          <w:rFonts w:ascii="Times New Roman" w:eastAsia="Calibri" w:hAnsi="Times New Roman" w:cs="Times New Roman"/>
          <w:b/>
          <w:sz w:val="28"/>
          <w:szCs w:val="28"/>
          <w:lang w:eastAsia="en-US"/>
        </w:rPr>
        <w:t>Приложению 7</w:t>
      </w:r>
      <w:r w:rsidRPr="004A5364">
        <w:rPr>
          <w:rFonts w:ascii="Times New Roman" w:eastAsia="Calibri" w:hAnsi="Times New Roman" w:cs="Times New Roman"/>
          <w:sz w:val="28"/>
          <w:szCs w:val="28"/>
          <w:lang w:eastAsia="en-US"/>
        </w:rPr>
        <w:t xml:space="preserve"> к настоящему Решению.</w:t>
      </w:r>
    </w:p>
    <w:p w:rsidR="004A5364" w:rsidRPr="004A5364" w:rsidRDefault="004A5364" w:rsidP="004A5364">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8. Муниципальные внутренние заимствования </w:t>
      </w: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p>
    <w:p w:rsidR="004A5364" w:rsidRPr="004A5364" w:rsidRDefault="004A5364" w:rsidP="004A5364">
      <w:pPr>
        <w:widowControl w:val="0"/>
        <w:autoSpaceDE w:val="0"/>
        <w:autoSpaceDN w:val="0"/>
        <w:adjustRightInd w:val="0"/>
        <w:spacing w:after="0" w:line="240" w:lineRule="auto"/>
        <w:ind w:firstLine="567"/>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1. Утвердить программу муниципальных внутренних заимствований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w:t>
      </w:r>
      <w:proofErr w:type="gramStart"/>
      <w:r w:rsidRPr="004A5364">
        <w:rPr>
          <w:rFonts w:ascii="Times New Roman" w:eastAsia="Calibri" w:hAnsi="Times New Roman" w:cs="Times New Roman"/>
          <w:sz w:val="28"/>
          <w:szCs w:val="28"/>
          <w:lang w:eastAsia="en-US"/>
        </w:rPr>
        <w:t xml:space="preserve">области </w:t>
      </w:r>
      <w:r w:rsidRPr="004A5364">
        <w:rPr>
          <w:rFonts w:ascii="Times New Roman" w:eastAsia="Calibri" w:hAnsi="Times New Roman" w:cs="Times New Roman"/>
          <w:b/>
          <w:i/>
          <w:sz w:val="24"/>
          <w:szCs w:val="24"/>
          <w:lang w:eastAsia="en-US"/>
        </w:rPr>
        <w:t xml:space="preserve"> </w:t>
      </w:r>
      <w:r w:rsidRPr="004A5364">
        <w:rPr>
          <w:rFonts w:ascii="Times New Roman" w:eastAsia="Calibri" w:hAnsi="Times New Roman" w:cs="Times New Roman"/>
          <w:sz w:val="28"/>
          <w:szCs w:val="28"/>
          <w:lang w:eastAsia="en-US"/>
        </w:rPr>
        <w:t>на</w:t>
      </w:r>
      <w:proofErr w:type="gramEnd"/>
      <w:r w:rsidRPr="004A5364">
        <w:rPr>
          <w:rFonts w:ascii="Times New Roman" w:eastAsia="Calibri" w:hAnsi="Times New Roman" w:cs="Times New Roman"/>
          <w:sz w:val="28"/>
          <w:szCs w:val="28"/>
          <w:lang w:eastAsia="en-US"/>
        </w:rPr>
        <w:t xml:space="preserve"> 2024 год и плановый период 2025  и 2026  годов согласно</w:t>
      </w:r>
      <w:r w:rsidRPr="004A5364">
        <w:rPr>
          <w:rFonts w:ascii="Times New Roman" w:eastAsia="Calibri" w:hAnsi="Times New Roman" w:cs="Times New Roman"/>
          <w:b/>
          <w:sz w:val="28"/>
          <w:szCs w:val="28"/>
          <w:lang w:eastAsia="en-US"/>
        </w:rPr>
        <w:t xml:space="preserve"> Приложению 8</w:t>
      </w:r>
      <w:r w:rsidRPr="004A5364">
        <w:rPr>
          <w:rFonts w:ascii="Times New Roman" w:eastAsia="Calibri" w:hAnsi="Times New Roman" w:cs="Times New Roman"/>
          <w:sz w:val="28"/>
          <w:szCs w:val="28"/>
          <w:lang w:eastAsia="en-US"/>
        </w:rPr>
        <w:t xml:space="preserve"> к настоящему Решению.</w:t>
      </w:r>
    </w:p>
    <w:p w:rsidR="004A5364" w:rsidRPr="004A5364" w:rsidRDefault="004A5364" w:rsidP="004A5364">
      <w:pPr>
        <w:autoSpaceDE w:val="0"/>
        <w:autoSpaceDN w:val="0"/>
        <w:adjustRightInd w:val="0"/>
        <w:spacing w:after="0" w:line="240" w:lineRule="auto"/>
        <w:ind w:firstLine="540"/>
        <w:jc w:val="both"/>
        <w:rPr>
          <w:rFonts w:ascii="Times New Roman" w:eastAsia="Times New Roman" w:hAnsi="Times New Roman" w:cs="Times New Roman"/>
          <w:bCs/>
          <w:sz w:val="28"/>
          <w:szCs w:val="28"/>
          <w:lang w:eastAsia="en-US"/>
        </w:rPr>
      </w:pPr>
      <w:r w:rsidRPr="004A5364">
        <w:rPr>
          <w:rFonts w:ascii="Times New Roman" w:eastAsia="Times New Roman" w:hAnsi="Times New Roman" w:cs="Times New Roman"/>
          <w:bCs/>
          <w:sz w:val="28"/>
          <w:szCs w:val="28"/>
          <w:lang w:eastAsia="en-US"/>
        </w:rPr>
        <w:t xml:space="preserve">2. Предоставить право администрации </w:t>
      </w:r>
      <w:proofErr w:type="spellStart"/>
      <w:r w:rsidRPr="004A5364">
        <w:rPr>
          <w:rFonts w:ascii="Times New Roman" w:eastAsia="Times New Roman" w:hAnsi="Times New Roman" w:cs="Times New Roman"/>
          <w:bCs/>
          <w:sz w:val="28"/>
          <w:szCs w:val="28"/>
          <w:lang w:eastAsia="en-US"/>
        </w:rPr>
        <w:t>Ишимского</w:t>
      </w:r>
      <w:proofErr w:type="spellEnd"/>
      <w:r w:rsidRPr="004A5364">
        <w:rPr>
          <w:rFonts w:ascii="Times New Roman" w:eastAsia="Times New Roman" w:hAnsi="Times New Roman" w:cs="Times New Roman"/>
          <w:bCs/>
          <w:sz w:val="28"/>
          <w:szCs w:val="28"/>
          <w:lang w:eastAsia="en-US"/>
        </w:rPr>
        <w:t xml:space="preserve"> сельсовета Чистоозерного района Новосибирской </w:t>
      </w:r>
      <w:proofErr w:type="gramStart"/>
      <w:r w:rsidRPr="004A5364">
        <w:rPr>
          <w:rFonts w:ascii="Times New Roman" w:eastAsia="Times New Roman" w:hAnsi="Times New Roman" w:cs="Times New Roman"/>
          <w:bCs/>
          <w:sz w:val="28"/>
          <w:szCs w:val="28"/>
          <w:lang w:eastAsia="en-US"/>
        </w:rPr>
        <w:t>области  неоднократно</w:t>
      </w:r>
      <w:proofErr w:type="gramEnd"/>
      <w:r w:rsidRPr="004A5364">
        <w:rPr>
          <w:rFonts w:ascii="Times New Roman" w:eastAsia="Times New Roman" w:hAnsi="Times New Roman" w:cs="Times New Roman"/>
          <w:bCs/>
          <w:sz w:val="28"/>
          <w:szCs w:val="28"/>
          <w:lang w:eastAsia="en-US"/>
        </w:rPr>
        <w:t xml:space="preserve"> осуществлять привлечение и погашение бюджетных кредитов на пополнение остатков средств на счетах местных бюджетов в соответствии с </w:t>
      </w:r>
      <w:hyperlink r:id="rId12" w:history="1">
        <w:r w:rsidRPr="004A5364">
          <w:rPr>
            <w:rFonts w:ascii="Times New Roman" w:eastAsia="Times New Roman" w:hAnsi="Times New Roman" w:cs="Times New Roman"/>
            <w:bCs/>
            <w:color w:val="0000FF"/>
            <w:sz w:val="28"/>
            <w:szCs w:val="28"/>
            <w:u w:val="single"/>
            <w:lang w:eastAsia="en-US"/>
          </w:rPr>
          <w:t>пунктом 2 статьи 93.6</w:t>
        </w:r>
      </w:hyperlink>
      <w:r w:rsidRPr="004A5364">
        <w:rPr>
          <w:rFonts w:ascii="Times New Roman" w:eastAsia="Times New Roman" w:hAnsi="Times New Roman" w:cs="Times New Roman"/>
          <w:bCs/>
          <w:sz w:val="28"/>
          <w:szCs w:val="28"/>
          <w:lang w:eastAsia="en-US"/>
        </w:rPr>
        <w:t xml:space="preserve"> Бюджетного кодекса Российской Федерации.</w:t>
      </w:r>
    </w:p>
    <w:p w:rsidR="004A5364" w:rsidRPr="004A5364" w:rsidRDefault="004A5364" w:rsidP="004A5364">
      <w:pPr>
        <w:widowControl w:val="0"/>
        <w:autoSpaceDE w:val="0"/>
        <w:autoSpaceDN w:val="0"/>
        <w:adjustRightInd w:val="0"/>
        <w:spacing w:after="0" w:line="240" w:lineRule="auto"/>
        <w:jc w:val="both"/>
        <w:rPr>
          <w:rFonts w:ascii="Times New Roman" w:eastAsia="Calibri"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 xml:space="preserve">Статья 9. Предоставление муниципальных гарантий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области в валюте Российской Федерации</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Утвердить программу муниципальных гарантий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в валюте Российской Федерации на 2024 год и плановый период 2025 и 2026 годов согласно </w:t>
      </w:r>
      <w:r w:rsidRPr="004A5364">
        <w:rPr>
          <w:rFonts w:ascii="Times New Roman" w:eastAsia="Calibri" w:hAnsi="Times New Roman" w:cs="Times New Roman"/>
          <w:b/>
          <w:sz w:val="28"/>
          <w:szCs w:val="28"/>
          <w:lang w:eastAsia="en-US"/>
        </w:rPr>
        <w:t>Приложению 9 к</w:t>
      </w:r>
      <w:r w:rsidRPr="004A5364">
        <w:rPr>
          <w:rFonts w:ascii="Times New Roman" w:eastAsia="Calibri" w:hAnsi="Times New Roman" w:cs="Times New Roman"/>
          <w:sz w:val="28"/>
          <w:szCs w:val="28"/>
          <w:lang w:eastAsia="en-US"/>
        </w:rPr>
        <w:t xml:space="preserve"> настоящему Решению.</w:t>
      </w: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sz w:val="28"/>
          <w:szCs w:val="28"/>
          <w:lang w:eastAsia="en-US"/>
        </w:rPr>
      </w:pPr>
      <w:r w:rsidRPr="004A5364">
        <w:rPr>
          <w:rFonts w:ascii="Times New Roman" w:eastAsia="Times New Roman" w:hAnsi="Times New Roman" w:cs="Times New Roman"/>
          <w:b/>
          <w:sz w:val="28"/>
          <w:szCs w:val="28"/>
          <w:lang w:eastAsia="en-US"/>
        </w:rPr>
        <w:t xml:space="preserve">Статья 10. Муниципальные программы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1. Утвердить перечень муниципальных программ, предусмотренных к финансированию из местного бюджета в </w:t>
      </w:r>
      <w:proofErr w:type="gramStart"/>
      <w:r w:rsidRPr="004A5364">
        <w:rPr>
          <w:rFonts w:ascii="Times New Roman" w:eastAsia="Calibri" w:hAnsi="Times New Roman" w:cs="Times New Roman"/>
          <w:sz w:val="28"/>
          <w:szCs w:val="28"/>
          <w:lang w:eastAsia="en-US"/>
        </w:rPr>
        <w:t>2024  году</w:t>
      </w:r>
      <w:proofErr w:type="gramEnd"/>
      <w:r w:rsidRPr="004A5364">
        <w:rPr>
          <w:rFonts w:ascii="Times New Roman" w:eastAsia="Calibri" w:hAnsi="Times New Roman" w:cs="Times New Roman"/>
          <w:sz w:val="28"/>
          <w:szCs w:val="28"/>
          <w:lang w:eastAsia="en-US"/>
        </w:rPr>
        <w:t xml:space="preserve"> и плановом периоде  2025  и 2026 годах согласно </w:t>
      </w:r>
      <w:r w:rsidRPr="004A5364">
        <w:rPr>
          <w:rFonts w:ascii="Times New Roman" w:eastAsia="Calibri" w:hAnsi="Times New Roman" w:cs="Times New Roman"/>
          <w:b/>
          <w:sz w:val="28"/>
          <w:szCs w:val="28"/>
          <w:lang w:eastAsia="en-US"/>
        </w:rPr>
        <w:t xml:space="preserve">Приложению 10 </w:t>
      </w:r>
      <w:r w:rsidRPr="004A5364">
        <w:rPr>
          <w:rFonts w:ascii="Times New Roman" w:eastAsia="Calibri" w:hAnsi="Times New Roman" w:cs="Times New Roman"/>
          <w:sz w:val="28"/>
          <w:szCs w:val="28"/>
          <w:lang w:eastAsia="en-US"/>
        </w:rPr>
        <w:t>к</w:t>
      </w:r>
      <w:r w:rsidRPr="004A5364">
        <w:rPr>
          <w:rFonts w:ascii="Times New Roman" w:eastAsia="Calibri" w:hAnsi="Times New Roman" w:cs="Times New Roman"/>
          <w:b/>
          <w:sz w:val="28"/>
          <w:szCs w:val="28"/>
          <w:lang w:eastAsia="en-US"/>
        </w:rPr>
        <w:t xml:space="preserve"> </w:t>
      </w:r>
      <w:r w:rsidRPr="004A5364">
        <w:rPr>
          <w:rFonts w:ascii="Times New Roman" w:eastAsia="Calibri" w:hAnsi="Times New Roman" w:cs="Times New Roman"/>
          <w:sz w:val="28"/>
          <w:szCs w:val="28"/>
          <w:lang w:eastAsia="en-US"/>
        </w:rPr>
        <w:t>настоящему Решению.</w:t>
      </w: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lastRenderedPageBreak/>
        <w:t xml:space="preserve">2. Установить, что финансирование мероприятий, предусмотренных муниципальными программами, осуществляется в соответствии с порядками, установленными администрацией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540"/>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Муниципальные программы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w:t>
      </w:r>
      <w:proofErr w:type="gramStart"/>
      <w:r w:rsidRPr="004A5364">
        <w:rPr>
          <w:rFonts w:ascii="Times New Roman" w:eastAsia="Calibri" w:hAnsi="Times New Roman" w:cs="Times New Roman"/>
          <w:sz w:val="28"/>
          <w:szCs w:val="28"/>
          <w:lang w:eastAsia="en-US"/>
        </w:rPr>
        <w:t>области,  не</w:t>
      </w:r>
      <w:proofErr w:type="gramEnd"/>
      <w:r w:rsidRPr="004A5364">
        <w:rPr>
          <w:rFonts w:ascii="Times New Roman" w:eastAsia="Calibri" w:hAnsi="Times New Roman" w:cs="Times New Roman"/>
          <w:sz w:val="28"/>
          <w:szCs w:val="28"/>
          <w:lang w:eastAsia="en-US"/>
        </w:rPr>
        <w:t xml:space="preserve"> включенные в перечень, не подлежат финансированию в 2024 - 2026 годах.</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b/>
          <w:sz w:val="28"/>
          <w:szCs w:val="28"/>
          <w:lang w:eastAsia="en-US"/>
        </w:rPr>
        <w:t xml:space="preserve">Статья 11. Возврат остатков субсидий, предоставленных из местного бюджета муниципальным учреждениям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709"/>
        <w:contextualSpacing/>
        <w:jc w:val="both"/>
        <w:rPr>
          <w:rFonts w:ascii="Times New Roman" w:eastAsia="Calibri" w:hAnsi="Times New Roman" w:cs="Times New Roman"/>
          <w:b/>
          <w:i/>
          <w:sz w:val="24"/>
          <w:szCs w:val="24"/>
          <w:lang w:eastAsia="en-US"/>
        </w:rPr>
      </w:pPr>
      <w:r w:rsidRPr="004A5364">
        <w:rPr>
          <w:rFonts w:ascii="Times New Roman" w:eastAsia="Calibri" w:hAnsi="Times New Roman" w:cs="Times New Roman"/>
          <w:sz w:val="28"/>
          <w:szCs w:val="28"/>
          <w:lang w:eastAsia="en-US"/>
        </w:rPr>
        <w:t xml:space="preserve">1. Остатки не использованных в текущем финансовом году субсидий, предоставленных из местного бюджета муниципальным бюджетным учреждениям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муниципальным автономным учреждениям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на финансовое обеспечение выполнения ими муниципального задания, в очередном финансовом году подлежат возврату указанными учреждениями в местный бюджет в объеме, соответствующем не достигнутым показателям муниципального задания такими учреждениями, в порядке, установленном администрацией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709"/>
        <w:contextualSpacing/>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Остатки средств, перечисленные бюджетными и автономными учреждениями в соответствующий бюджет, могут быть возвращены бюджетным учреждениям в очередном финансовом году при наличии потребности в направлении их на те же цели в соответствии с решением главного распорядителя бюджетных средств.</w:t>
      </w:r>
    </w:p>
    <w:p w:rsidR="004A5364" w:rsidRPr="004A5364" w:rsidRDefault="004A5364" w:rsidP="004A5364">
      <w:pPr>
        <w:autoSpaceDE w:val="0"/>
        <w:autoSpaceDN w:val="0"/>
        <w:adjustRightInd w:val="0"/>
        <w:spacing w:after="0" w:line="240" w:lineRule="auto"/>
        <w:ind w:firstLine="708"/>
        <w:jc w:val="both"/>
        <w:outlineLvl w:val="1"/>
        <w:rPr>
          <w:rFonts w:ascii="Times New Roman" w:eastAsia="Times New Roman" w:hAnsi="Times New Roman" w:cs="Times New Roman"/>
          <w:sz w:val="28"/>
          <w:szCs w:val="28"/>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lang w:eastAsia="en-US"/>
        </w:rPr>
        <w:t xml:space="preserve">Статья 12. Муниципальный внутренний долг </w:t>
      </w:r>
      <w:proofErr w:type="spellStart"/>
      <w:r w:rsidRPr="004A5364">
        <w:rPr>
          <w:rFonts w:ascii="Times New Roman" w:eastAsia="Times New Roman" w:hAnsi="Times New Roman" w:cs="Times New Roman"/>
          <w:b/>
          <w:sz w:val="28"/>
          <w:szCs w:val="28"/>
          <w:lang w:eastAsia="en-US"/>
        </w:rPr>
        <w:t>Ишимского</w:t>
      </w:r>
      <w:proofErr w:type="spellEnd"/>
      <w:r w:rsidRPr="004A5364">
        <w:rPr>
          <w:rFonts w:ascii="Times New Roman" w:eastAsia="Times New Roman" w:hAnsi="Times New Roman" w:cs="Times New Roman"/>
          <w:b/>
          <w:sz w:val="28"/>
          <w:szCs w:val="28"/>
          <w:lang w:eastAsia="en-US"/>
        </w:rPr>
        <w:t xml:space="preserve"> сельсовета Чистоозерного района Новосибирской </w:t>
      </w:r>
      <w:proofErr w:type="gramStart"/>
      <w:r w:rsidRPr="004A5364">
        <w:rPr>
          <w:rFonts w:ascii="Times New Roman" w:eastAsia="Times New Roman" w:hAnsi="Times New Roman" w:cs="Times New Roman"/>
          <w:b/>
          <w:sz w:val="28"/>
          <w:szCs w:val="28"/>
          <w:lang w:eastAsia="en-US"/>
        </w:rPr>
        <w:t>области  и</w:t>
      </w:r>
      <w:proofErr w:type="gramEnd"/>
      <w:r w:rsidRPr="004A5364">
        <w:rPr>
          <w:rFonts w:ascii="Times New Roman" w:eastAsia="Times New Roman" w:hAnsi="Times New Roman" w:cs="Times New Roman"/>
          <w:b/>
          <w:sz w:val="28"/>
          <w:szCs w:val="28"/>
          <w:lang w:eastAsia="en-US"/>
        </w:rPr>
        <w:t xml:space="preserve"> расходы на его обслуживание</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8"/>
          <w:szCs w:val="28"/>
          <w:lang w:eastAsia="en-US"/>
        </w:rPr>
      </w:pPr>
      <w:r w:rsidRPr="004A5364">
        <w:rPr>
          <w:rFonts w:ascii="Times New Roman" w:eastAsia="Calibri" w:hAnsi="Times New Roman" w:cs="Times New Roman"/>
          <w:sz w:val="28"/>
          <w:szCs w:val="28"/>
          <w:lang w:eastAsia="en-US"/>
        </w:rPr>
        <w:t xml:space="preserve">1. Установить верхний предел муниципального внутреннего долга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на 1 января 2025  года в сумме 0,0 рублей, в том числе верхний предел долга по муниципальным гарантиям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в сумме 0,0 рублей, на 1 января 2026 года в сумме 0,0  рублей, в том числе верхний предел долга по муниципальным гарантиям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в сумме 0,0 рублей, и на 1 января 2027  года в сумме 0,0 рублей, в том числе верхний предел долга по муниципальным гарантиям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области  в сумме 0,0 рублей.</w:t>
      </w: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color w:val="000000"/>
          <w:sz w:val="28"/>
          <w:szCs w:val="28"/>
          <w:lang w:eastAsia="en-US"/>
        </w:rPr>
      </w:pPr>
      <w:r w:rsidRPr="004A5364">
        <w:rPr>
          <w:rFonts w:ascii="Times New Roman" w:eastAsia="Calibri" w:hAnsi="Times New Roman" w:cs="Times New Roman"/>
          <w:sz w:val="28"/>
          <w:szCs w:val="28"/>
          <w:lang w:eastAsia="en-US"/>
        </w:rPr>
        <w:t xml:space="preserve">2. Установить объем расходов местного бюджета на обслуживание муниципального долга </w:t>
      </w:r>
      <w:proofErr w:type="spellStart"/>
      <w:r w:rsidRPr="004A5364">
        <w:rPr>
          <w:rFonts w:ascii="Times New Roman" w:eastAsia="Calibri" w:hAnsi="Times New Roman" w:cs="Times New Roman"/>
          <w:sz w:val="28"/>
          <w:szCs w:val="28"/>
          <w:lang w:eastAsia="en-US"/>
        </w:rPr>
        <w:t>Ишимского</w:t>
      </w:r>
      <w:proofErr w:type="spellEnd"/>
      <w:r w:rsidRPr="004A5364">
        <w:rPr>
          <w:rFonts w:ascii="Times New Roman" w:eastAsia="Calibri" w:hAnsi="Times New Roman" w:cs="Times New Roman"/>
          <w:sz w:val="28"/>
          <w:szCs w:val="28"/>
          <w:lang w:eastAsia="en-US"/>
        </w:rPr>
        <w:t xml:space="preserve"> сельсовета Чистоозерного района Новосибирской </w:t>
      </w:r>
      <w:proofErr w:type="gramStart"/>
      <w:r w:rsidRPr="004A5364">
        <w:rPr>
          <w:rFonts w:ascii="Times New Roman" w:eastAsia="Calibri" w:hAnsi="Times New Roman" w:cs="Times New Roman"/>
          <w:sz w:val="28"/>
          <w:szCs w:val="28"/>
          <w:lang w:eastAsia="en-US"/>
        </w:rPr>
        <w:t>области  на</w:t>
      </w:r>
      <w:proofErr w:type="gramEnd"/>
      <w:r w:rsidRPr="004A5364">
        <w:rPr>
          <w:rFonts w:ascii="Times New Roman" w:eastAsia="Calibri" w:hAnsi="Times New Roman" w:cs="Times New Roman"/>
          <w:sz w:val="28"/>
          <w:szCs w:val="28"/>
          <w:lang w:eastAsia="en-US"/>
        </w:rPr>
        <w:t xml:space="preserve"> 2024 год в </w:t>
      </w:r>
      <w:r w:rsidRPr="004A5364">
        <w:rPr>
          <w:rFonts w:ascii="Times New Roman" w:eastAsia="Calibri" w:hAnsi="Times New Roman" w:cs="Times New Roman"/>
          <w:color w:val="000000"/>
          <w:sz w:val="28"/>
          <w:szCs w:val="28"/>
          <w:lang w:eastAsia="en-US"/>
        </w:rPr>
        <w:t xml:space="preserve">сумме </w:t>
      </w:r>
      <w:r w:rsidRPr="004A5364">
        <w:rPr>
          <w:rFonts w:ascii="Times New Roman" w:eastAsia="Calibri" w:hAnsi="Times New Roman" w:cs="Times New Roman"/>
          <w:sz w:val="28"/>
          <w:szCs w:val="28"/>
          <w:lang w:eastAsia="en-US"/>
        </w:rPr>
        <w:t xml:space="preserve">0,0 </w:t>
      </w:r>
      <w:r w:rsidRPr="004A5364">
        <w:rPr>
          <w:rFonts w:ascii="Times New Roman" w:eastAsia="Calibri" w:hAnsi="Times New Roman" w:cs="Times New Roman"/>
          <w:color w:val="000000"/>
          <w:sz w:val="28"/>
          <w:szCs w:val="28"/>
          <w:lang w:eastAsia="en-US"/>
        </w:rPr>
        <w:t>рублей, на 2025 год в сумме 0,0 рублей и на 2026 год в сумме 0,0 рублей.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Статья 13. Особенности использования остатков средств местного бюджета на начало текущего финансового года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1. Установить, что остатки средств местного бюджета на начало текущего финансового года в объеме, не превышающем сумму остатка неиспользованных бюджетных ассигнований на оплату заключенных от имени администрации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области  муниципальных контрактов на поставку товаров, выполнение работ, оказание услуг, подлежавших в соответствии с условиями этих муниципальных контрактов оплате в отчетном финансовом году, могут направляться на увеличение бюджетных ассигнований на указанные цели в случае, если бюджетные ассигнования на оплату муниципальных контрактов на поставку товаров, выполнение работ, оказание услуг не предусмотрены настоящим Решением.</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Статья 14. Особенности исполнения местного бюджета в 2024 году</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1. Установить в соответствии с пунктом 8 статьи 217 Бюджетного кодекса Российской Федерации следующие основания для внесения в 2024 году изменений в показатели сводной бюджетной росписи местного бюджета, связанные с особенностями исполнения местного бюджета и (или) перераспределения бюджетных ассигнований между получателями бюджетных средств местного бюджета: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1) перераспределение бюджетных ассигнований между разделами, подразделами, целевыми статьями и видами расходов классификации расходов бюджетов в случае создания, реорганизации, ликвидации муниципальных учреждений, муниципальных унитарных предприятий;</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2) 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3) перераспределение бюджетных ассигнований, предусмотренных главному распорядителю бюджетных средств местного бюджета за счет межбюджетных трансфертов из других бюджетов бюджетной системы Российской Федерации, между видами расходов, обусловленное изменением законодательства;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4) перераспределение бюджетных ассигнований между разделами, подразделами, целевыми статьями и видами расходов классификации расходов бюджетов в случае исполнения требований об уплате налога, сбора, страховых взносов, решений налоговых органов, органов управления государственными внебюджетными фондами о взыскании налогов, сборов, страховых взносов, пеней и штрафов, об уплате финансовых санкций за совершение правонарушений, постановлений уполномоченных должностных лиц о наложении административных штрафов, предусматривающих обращение взыскания на средства местного бюджета;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5) изменение бюджетных ассигнований в части </w:t>
      </w:r>
      <w:proofErr w:type="spellStart"/>
      <w:r w:rsidRPr="004A5364">
        <w:rPr>
          <w:rFonts w:ascii="Times New Roman" w:eastAsia="Times New Roman" w:hAnsi="Times New Roman" w:cs="Times New Roman"/>
          <w:sz w:val="28"/>
          <w:szCs w:val="28"/>
          <w:lang w:eastAsia="en-US"/>
        </w:rPr>
        <w:t>софинансирования</w:t>
      </w:r>
      <w:proofErr w:type="spellEnd"/>
      <w:r w:rsidRPr="004A5364">
        <w:rPr>
          <w:rFonts w:ascii="Times New Roman" w:eastAsia="Times New Roman" w:hAnsi="Times New Roman" w:cs="Times New Roman"/>
          <w:sz w:val="28"/>
          <w:szCs w:val="28"/>
          <w:lang w:eastAsia="en-US"/>
        </w:rPr>
        <w:t xml:space="preserve"> расходного обязательства финансовое обеспечение которого осуществляется за счет средств федерального бюджета, при доведении (отзыве) лимитов бюджетных обязательств в части переданных Управлению Федерального казначейства по Новосибирской области полномочий получателя средств областного бюджета по перечислению в местный бюджет межбюджетных трансфертов, имеющих целевое назначение, в </w:t>
      </w:r>
      <w:r w:rsidRPr="004A5364">
        <w:rPr>
          <w:rFonts w:ascii="Times New Roman" w:eastAsia="Times New Roman" w:hAnsi="Times New Roman" w:cs="Times New Roman"/>
          <w:sz w:val="28"/>
          <w:szCs w:val="28"/>
          <w:lang w:eastAsia="en-US"/>
        </w:rPr>
        <w:lastRenderedPageBreak/>
        <w:t>пределах сумм, необходимых для оплаты денежных обязательств по расходам получателей средств местного бюджета, источником финансового обеспечения которых являются данные межбюджетные трансферты, при уточнении объемов, утвержденных настоящим Решением;</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6) увеличение бюджетных ассигнований за счет безвозмездных поступлений, имеющих целевое назначение, в объемах и на цели, которые определены соглашениями о предоставлении безвозмездных поступлений, заключенными с областными (районными) органами исполнительной власти или физическими и юридическими лицами, сверх объемов, утвержденных настоящим Решением;</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7) распределение на основании областных (районных) правовых актов субсидий, субвенций, иных межбюджетных трансфертов, предоставленных из областного (районного) бюджета, или безвозмездных поступлений от физических и юридических лиц, имеющих целевое назначение, местному бюджету сверх объемов, утвержденных настоящим Решением;</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 xml:space="preserve">8) перераспределение бюджетных ассигнований между целевыми статьями, видами расходов бюджетов, в том числе вновь вводимыми, в пределах ассигнований, предусмотренных главному распорядителю бюджетных средств местного бюджета, на основании соглашений (проектов соглашений) с областными (районными) органами исполнительной власти о предоставлении средств из областного (районного) бюджета и (или) правового акта, определяющего долю </w:t>
      </w:r>
      <w:proofErr w:type="spellStart"/>
      <w:r w:rsidRPr="004A5364">
        <w:rPr>
          <w:rFonts w:ascii="Times New Roman" w:eastAsia="Times New Roman" w:hAnsi="Times New Roman" w:cs="Times New Roman"/>
          <w:sz w:val="28"/>
          <w:szCs w:val="28"/>
          <w:lang w:eastAsia="en-US"/>
        </w:rPr>
        <w:t>софинансирования</w:t>
      </w:r>
      <w:proofErr w:type="spellEnd"/>
      <w:r w:rsidRPr="004A5364">
        <w:rPr>
          <w:rFonts w:ascii="Times New Roman" w:eastAsia="Times New Roman" w:hAnsi="Times New Roman" w:cs="Times New Roman"/>
          <w:sz w:val="28"/>
          <w:szCs w:val="28"/>
          <w:lang w:eastAsia="en-US"/>
        </w:rPr>
        <w:t xml:space="preserve"> расходного обязательства из областного (районного) бюджета;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9) увеличение бюджетных ассигнований за счет остатков субсидий и иных межбюджетных трансфертов, безвозмездных поступлений от физических и юридических лиц, имеющих целевое назначение, не использованных на начало текущего финансового года, а также восстановленных в текущем финансовом году;</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10)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в текущем финансовом году, при необходимости возврата средств в областной (районный) бюджет в результате нарушения исполнения обязательств, предусмотренных соглашениями о предоставлении субсидии из областного (районного) бюджета;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11) перераспределение бюджетных ассигнований, предусмотренных главным распорядителям бюджетных средств местного бюджета за счет межбюджетных трансфертов других бюджетов бюджетной системы Российской Федерации, между разделами, подразделами, целевыми статьями и видами расходов классификации расходов бюджетов в целях реализации региональных проектов;</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12) перераспределение бюджетных ассигнований, предусмотренных главному распорядителю бюджетных средств местного бюджета на исполнение расходных обязательств, в целях финансового обеспечения (</w:t>
      </w:r>
      <w:proofErr w:type="spellStart"/>
      <w:r w:rsidRPr="004A5364">
        <w:rPr>
          <w:rFonts w:ascii="Times New Roman" w:eastAsia="Times New Roman" w:hAnsi="Times New Roman" w:cs="Times New Roman"/>
          <w:sz w:val="28"/>
          <w:szCs w:val="28"/>
          <w:lang w:eastAsia="en-US"/>
        </w:rPr>
        <w:t>софинансирования</w:t>
      </w:r>
      <w:proofErr w:type="spellEnd"/>
      <w:r w:rsidRPr="004A5364">
        <w:rPr>
          <w:rFonts w:ascii="Times New Roman" w:eastAsia="Times New Roman" w:hAnsi="Times New Roman" w:cs="Times New Roman"/>
          <w:sz w:val="28"/>
          <w:szCs w:val="28"/>
          <w:lang w:eastAsia="en-US"/>
        </w:rPr>
        <w:t>) которых из других бюджетов бюджетной системы Российской Федерации предоставляются субсидии и иные межбюджетные трансферты, между разделами, подразделами, целевыми статьями и видами расходов классификации расходов бюджетов в рамках одного регионального проекта;</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lastRenderedPageBreak/>
        <w:t xml:space="preserve">13) перераспределение бюджетных ассигнований между разделами, подразделами, целевыми статьями и видами расходов классификации расходов бюджетов, предусмотренных главному распорядителю бюджетных средств местного бюджета в текущем финансовом году, в целях исполнения решений администрации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области  по погашению просроченной кредиторской задолженности главного распорядителя местного бюджета и (или) находящихся в его ведении муниципальных учреждений </w:t>
      </w:r>
      <w:proofErr w:type="spellStart"/>
      <w:r w:rsidRPr="004A5364">
        <w:rPr>
          <w:rFonts w:ascii="Times New Roman" w:eastAsia="Times New Roman" w:hAnsi="Times New Roman" w:cs="Times New Roman"/>
          <w:sz w:val="28"/>
          <w:szCs w:val="28"/>
          <w:lang w:eastAsia="en-US"/>
        </w:rPr>
        <w:t>Ишимского</w:t>
      </w:r>
      <w:proofErr w:type="spellEnd"/>
      <w:r w:rsidRPr="004A5364">
        <w:rPr>
          <w:rFonts w:ascii="Times New Roman" w:eastAsia="Times New Roman" w:hAnsi="Times New Roman" w:cs="Times New Roman"/>
          <w:sz w:val="28"/>
          <w:szCs w:val="28"/>
          <w:lang w:eastAsia="en-US"/>
        </w:rPr>
        <w:t xml:space="preserve"> сельсовета Чистоозерного района Новосибирской области.</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4A5364" w:rsidRPr="004A5364" w:rsidRDefault="004A5364" w:rsidP="004A5364">
      <w:pPr>
        <w:autoSpaceDE w:val="0"/>
        <w:autoSpaceDN w:val="0"/>
        <w:adjustRightInd w:val="0"/>
        <w:spacing w:after="0" w:line="240" w:lineRule="auto"/>
        <w:ind w:firstLine="709"/>
        <w:jc w:val="both"/>
        <w:outlineLvl w:val="0"/>
        <w:rPr>
          <w:rFonts w:ascii="Times New Roman" w:eastAsia="Times New Roman" w:hAnsi="Times New Roman" w:cs="Times New Roman"/>
          <w:b/>
          <w:sz w:val="28"/>
          <w:szCs w:val="28"/>
          <w:lang w:eastAsia="en-US"/>
        </w:rPr>
      </w:pPr>
      <w:r w:rsidRPr="004A5364">
        <w:rPr>
          <w:rFonts w:ascii="Times New Roman" w:eastAsia="Times New Roman" w:hAnsi="Times New Roman" w:cs="Times New Roman"/>
          <w:b/>
          <w:sz w:val="28"/>
          <w:szCs w:val="28"/>
          <w:lang w:eastAsia="en-US"/>
        </w:rPr>
        <w:t>Статья 15. Вступление в силу настоящего Решения</w:t>
      </w: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4"/>
          <w:szCs w:val="24"/>
          <w:lang w:eastAsia="en-US"/>
        </w:rPr>
      </w:pPr>
    </w:p>
    <w:p w:rsidR="004A5364" w:rsidRPr="004A5364" w:rsidRDefault="004A5364" w:rsidP="004A5364">
      <w:pPr>
        <w:autoSpaceDE w:val="0"/>
        <w:autoSpaceDN w:val="0"/>
        <w:adjustRightInd w:val="0"/>
        <w:spacing w:after="0" w:line="240" w:lineRule="auto"/>
        <w:ind w:firstLine="709"/>
        <w:jc w:val="both"/>
        <w:rPr>
          <w:rFonts w:ascii="Times New Roman" w:eastAsia="Times New Roman" w:hAnsi="Times New Roman" w:cs="Times New Roman"/>
          <w:sz w:val="28"/>
          <w:szCs w:val="28"/>
          <w:lang w:eastAsia="en-US"/>
        </w:rPr>
      </w:pPr>
      <w:r w:rsidRPr="004A5364">
        <w:rPr>
          <w:rFonts w:ascii="Times New Roman" w:eastAsia="Times New Roman" w:hAnsi="Times New Roman" w:cs="Times New Roman"/>
          <w:sz w:val="28"/>
          <w:szCs w:val="28"/>
          <w:lang w:eastAsia="en-US"/>
        </w:rPr>
        <w:t>Настоящее Решение вступает в силу с 1 января 2024 года и подлежит официальному опубликованию не позднее 10 дней после его подписания в установленном порядке.</w:t>
      </w:r>
    </w:p>
    <w:p w:rsidR="004A5364" w:rsidRPr="004A5364" w:rsidRDefault="004A5364" w:rsidP="004A5364">
      <w:pPr>
        <w:widowControl w:val="0"/>
        <w:autoSpaceDE w:val="0"/>
        <w:autoSpaceDN w:val="0"/>
        <w:adjustRightInd w:val="0"/>
        <w:spacing w:after="0" w:line="240" w:lineRule="auto"/>
        <w:ind w:firstLine="709"/>
        <w:jc w:val="both"/>
        <w:rPr>
          <w:rFonts w:ascii="Times New Roman" w:eastAsia="Calibri" w:hAnsi="Times New Roman" w:cs="Times New Roman"/>
          <w:sz w:val="24"/>
          <w:szCs w:val="24"/>
          <w:lang w:eastAsia="en-US"/>
        </w:rPr>
      </w:pPr>
    </w:p>
    <w:p w:rsidR="004A5364" w:rsidRPr="004A5364" w:rsidRDefault="004A5364" w:rsidP="004A5364">
      <w:pPr>
        <w:autoSpaceDE w:val="0"/>
        <w:autoSpaceDN w:val="0"/>
        <w:adjustRightInd w:val="0"/>
        <w:spacing w:after="0" w:line="240" w:lineRule="auto"/>
        <w:jc w:val="both"/>
        <w:rPr>
          <w:rFonts w:ascii="Times New Roman" w:eastAsia="Calibri" w:hAnsi="Times New Roman" w:cs="Times New Roman"/>
          <w:sz w:val="28"/>
          <w:szCs w:val="28"/>
          <w:lang w:eastAsia="en-US"/>
        </w:rPr>
      </w:pPr>
    </w:p>
    <w:p w:rsidR="004A5364" w:rsidRPr="004A5364" w:rsidRDefault="004A5364" w:rsidP="004A5364">
      <w:pPr>
        <w:widowControl w:val="0"/>
        <w:spacing w:after="0" w:line="240" w:lineRule="auto"/>
        <w:jc w:val="both"/>
        <w:rPr>
          <w:rFonts w:ascii="Times New Roman" w:eastAsia="Times New Roman" w:hAnsi="Times New Roman" w:cs="Times New Roman"/>
          <w:bCs/>
          <w:sz w:val="28"/>
          <w:szCs w:val="28"/>
        </w:rPr>
      </w:pPr>
      <w:r w:rsidRPr="004A5364">
        <w:rPr>
          <w:rFonts w:ascii="Times New Roman" w:eastAsia="Times New Roman" w:hAnsi="Times New Roman" w:cs="Times New Roman"/>
          <w:bCs/>
          <w:sz w:val="28"/>
          <w:szCs w:val="28"/>
        </w:rPr>
        <w:t xml:space="preserve">Глава </w:t>
      </w:r>
      <w:r w:rsidRPr="004A5364">
        <w:rPr>
          <w:rFonts w:ascii="Times New Roman" w:eastAsia="Times New Roman" w:hAnsi="Times New Roman" w:cs="Times New Roman"/>
          <w:sz w:val="28"/>
          <w:szCs w:val="28"/>
        </w:rPr>
        <w:t>муниципального</w:t>
      </w:r>
      <w:r w:rsidRPr="004A5364">
        <w:rPr>
          <w:rFonts w:ascii="Times New Roman" w:eastAsia="Times New Roman" w:hAnsi="Times New Roman" w:cs="Times New Roman"/>
          <w:bCs/>
          <w:sz w:val="28"/>
          <w:szCs w:val="28"/>
        </w:rPr>
        <w:t xml:space="preserve"> образования               Председатель Совета депутатов</w:t>
      </w:r>
    </w:p>
    <w:p w:rsidR="004A5364" w:rsidRPr="004A5364" w:rsidRDefault="004A5364" w:rsidP="004A5364">
      <w:pPr>
        <w:widowControl w:val="0"/>
        <w:spacing w:after="0" w:line="240" w:lineRule="auto"/>
        <w:jc w:val="both"/>
        <w:rPr>
          <w:rFonts w:ascii="Times New Roman" w:eastAsia="Times New Roman" w:hAnsi="Times New Roman" w:cs="Times New Roman"/>
          <w:bCs/>
          <w:sz w:val="28"/>
          <w:szCs w:val="28"/>
        </w:rPr>
      </w:pPr>
      <w:proofErr w:type="spellStart"/>
      <w:r w:rsidRPr="004A5364">
        <w:rPr>
          <w:rFonts w:ascii="Times New Roman" w:eastAsia="Times New Roman" w:hAnsi="Times New Roman" w:cs="Times New Roman"/>
          <w:bCs/>
          <w:sz w:val="28"/>
          <w:szCs w:val="28"/>
        </w:rPr>
        <w:t>Ишимского</w:t>
      </w:r>
      <w:proofErr w:type="spellEnd"/>
      <w:r w:rsidRPr="004A5364">
        <w:rPr>
          <w:rFonts w:ascii="Times New Roman" w:eastAsia="Times New Roman" w:hAnsi="Times New Roman" w:cs="Times New Roman"/>
          <w:bCs/>
          <w:sz w:val="28"/>
          <w:szCs w:val="28"/>
        </w:rPr>
        <w:t xml:space="preserve"> сельсовета                                    </w:t>
      </w:r>
      <w:proofErr w:type="spellStart"/>
      <w:r w:rsidRPr="004A5364">
        <w:rPr>
          <w:rFonts w:ascii="Times New Roman" w:eastAsia="Times New Roman" w:hAnsi="Times New Roman" w:cs="Times New Roman"/>
          <w:bCs/>
          <w:sz w:val="28"/>
          <w:szCs w:val="28"/>
        </w:rPr>
        <w:t>Ишимского</w:t>
      </w:r>
      <w:proofErr w:type="spellEnd"/>
      <w:r w:rsidRPr="004A5364">
        <w:rPr>
          <w:rFonts w:ascii="Times New Roman" w:eastAsia="Times New Roman" w:hAnsi="Times New Roman" w:cs="Times New Roman"/>
          <w:bCs/>
          <w:sz w:val="28"/>
          <w:szCs w:val="28"/>
        </w:rPr>
        <w:t xml:space="preserve"> сельсовета</w:t>
      </w:r>
    </w:p>
    <w:p w:rsidR="004A5364" w:rsidRPr="004A5364" w:rsidRDefault="004A5364" w:rsidP="004A5364">
      <w:pPr>
        <w:widowControl w:val="0"/>
        <w:spacing w:after="0" w:line="240" w:lineRule="auto"/>
        <w:jc w:val="both"/>
        <w:rPr>
          <w:rFonts w:ascii="Times New Roman" w:eastAsia="Times New Roman" w:hAnsi="Times New Roman" w:cs="Times New Roman"/>
          <w:bCs/>
          <w:sz w:val="28"/>
          <w:szCs w:val="28"/>
        </w:rPr>
      </w:pPr>
      <w:r w:rsidRPr="004A5364">
        <w:rPr>
          <w:rFonts w:ascii="Times New Roman" w:eastAsia="Times New Roman" w:hAnsi="Times New Roman" w:cs="Times New Roman"/>
          <w:bCs/>
          <w:sz w:val="28"/>
          <w:szCs w:val="28"/>
        </w:rPr>
        <w:t>Чистоозерного района                                   Чистоозерного района</w:t>
      </w:r>
    </w:p>
    <w:p w:rsidR="004A5364" w:rsidRPr="004A5364" w:rsidRDefault="004A5364" w:rsidP="004A5364">
      <w:pPr>
        <w:widowControl w:val="0"/>
        <w:spacing w:after="0" w:line="240" w:lineRule="auto"/>
        <w:jc w:val="both"/>
        <w:rPr>
          <w:rFonts w:ascii="Times New Roman" w:eastAsia="Times New Roman" w:hAnsi="Times New Roman" w:cs="Times New Roman"/>
          <w:bCs/>
          <w:sz w:val="28"/>
          <w:szCs w:val="28"/>
        </w:rPr>
      </w:pPr>
      <w:r w:rsidRPr="004A5364">
        <w:rPr>
          <w:rFonts w:ascii="Times New Roman" w:eastAsia="Times New Roman" w:hAnsi="Times New Roman" w:cs="Times New Roman"/>
          <w:bCs/>
          <w:sz w:val="28"/>
          <w:szCs w:val="28"/>
        </w:rPr>
        <w:t>Новосибирской области                                 Новосибирской области</w:t>
      </w:r>
    </w:p>
    <w:p w:rsidR="004A5364" w:rsidRPr="004A5364" w:rsidRDefault="004A5364" w:rsidP="004A5364">
      <w:pPr>
        <w:widowControl w:val="0"/>
        <w:spacing w:after="0" w:line="240" w:lineRule="auto"/>
        <w:jc w:val="both"/>
        <w:rPr>
          <w:rFonts w:ascii="Times New Roman" w:eastAsia="Times New Roman" w:hAnsi="Times New Roman" w:cs="Times New Roman"/>
          <w:bCs/>
          <w:sz w:val="28"/>
          <w:szCs w:val="28"/>
        </w:rPr>
      </w:pPr>
    </w:p>
    <w:p w:rsidR="004A5364" w:rsidRPr="004A5364" w:rsidRDefault="004A5364" w:rsidP="004A5364">
      <w:pPr>
        <w:widowControl w:val="0"/>
        <w:spacing w:after="0" w:line="240" w:lineRule="auto"/>
        <w:jc w:val="both"/>
        <w:rPr>
          <w:rFonts w:ascii="Times New Roman" w:eastAsia="Times New Roman" w:hAnsi="Times New Roman" w:cs="Times New Roman"/>
          <w:bCs/>
          <w:sz w:val="28"/>
          <w:szCs w:val="28"/>
        </w:rPr>
      </w:pPr>
      <w:r w:rsidRPr="004A5364">
        <w:rPr>
          <w:rFonts w:ascii="Times New Roman" w:eastAsia="Times New Roman" w:hAnsi="Times New Roman" w:cs="Times New Roman"/>
          <w:bCs/>
          <w:sz w:val="28"/>
          <w:szCs w:val="28"/>
        </w:rPr>
        <w:t xml:space="preserve">_______________ </w:t>
      </w:r>
      <w:proofErr w:type="spellStart"/>
      <w:r w:rsidRPr="004A5364">
        <w:rPr>
          <w:rFonts w:ascii="Times New Roman" w:eastAsia="Times New Roman" w:hAnsi="Times New Roman" w:cs="Times New Roman"/>
          <w:bCs/>
          <w:sz w:val="28"/>
          <w:szCs w:val="28"/>
        </w:rPr>
        <w:t>Е.Е.Иванко</w:t>
      </w:r>
      <w:proofErr w:type="spellEnd"/>
      <w:r w:rsidRPr="004A5364">
        <w:rPr>
          <w:rFonts w:ascii="Times New Roman" w:eastAsia="Times New Roman" w:hAnsi="Times New Roman" w:cs="Times New Roman"/>
          <w:bCs/>
          <w:sz w:val="28"/>
          <w:szCs w:val="28"/>
        </w:rPr>
        <w:t xml:space="preserve">              __________</w:t>
      </w:r>
      <w:proofErr w:type="gramStart"/>
      <w:r w:rsidRPr="004A5364">
        <w:rPr>
          <w:rFonts w:ascii="Times New Roman" w:eastAsia="Times New Roman" w:hAnsi="Times New Roman" w:cs="Times New Roman"/>
          <w:bCs/>
          <w:sz w:val="28"/>
          <w:szCs w:val="28"/>
        </w:rPr>
        <w:t xml:space="preserve">_  </w:t>
      </w:r>
      <w:proofErr w:type="spellStart"/>
      <w:r w:rsidRPr="004A5364">
        <w:rPr>
          <w:rFonts w:ascii="Times New Roman" w:eastAsia="Times New Roman" w:hAnsi="Times New Roman" w:cs="Times New Roman"/>
          <w:bCs/>
          <w:sz w:val="28"/>
          <w:szCs w:val="28"/>
        </w:rPr>
        <w:t>Н.И.Болтунова</w:t>
      </w:r>
      <w:proofErr w:type="spellEnd"/>
      <w:proofErr w:type="gramEnd"/>
    </w:p>
    <w:p w:rsidR="004A5364" w:rsidRPr="004A5364" w:rsidRDefault="004A5364" w:rsidP="004A5364">
      <w:pPr>
        <w:spacing w:after="0" w:line="240" w:lineRule="auto"/>
        <w:jc w:val="center"/>
        <w:rPr>
          <w:rFonts w:ascii="Times New Roman" w:eastAsia="Times New Roman" w:hAnsi="Times New Roman" w:cs="Times New Roman"/>
          <w:b/>
          <w:sz w:val="28"/>
          <w:szCs w:val="28"/>
        </w:rPr>
      </w:pPr>
    </w:p>
    <w:p w:rsidR="004A5364" w:rsidRPr="004A5364" w:rsidRDefault="004A5364" w:rsidP="004A5364">
      <w:pPr>
        <w:spacing w:after="0" w:line="240" w:lineRule="auto"/>
        <w:jc w:val="center"/>
        <w:rPr>
          <w:rFonts w:ascii="Times New Roman" w:eastAsia="Times New Roman" w:hAnsi="Times New Roman" w:cs="Times New Roman"/>
          <w:b/>
          <w:sz w:val="28"/>
          <w:szCs w:val="28"/>
        </w:rPr>
      </w:pPr>
    </w:p>
    <w:p w:rsidR="004A5364" w:rsidRDefault="004A5364" w:rsidP="004A5364">
      <w:pPr>
        <w:spacing w:after="0" w:line="240" w:lineRule="auto"/>
        <w:jc w:val="center"/>
        <w:rPr>
          <w:rFonts w:ascii="Times New Roman" w:eastAsia="Times New Roman" w:hAnsi="Times New Roman" w:cs="Times New Roman"/>
          <w:b/>
          <w:sz w:val="28"/>
          <w:szCs w:val="28"/>
        </w:rPr>
      </w:pPr>
    </w:p>
    <w:p w:rsidR="004A5364" w:rsidRDefault="004A5364" w:rsidP="004A5364">
      <w:pPr>
        <w:spacing w:after="0" w:line="240" w:lineRule="auto"/>
        <w:jc w:val="center"/>
        <w:rPr>
          <w:rFonts w:ascii="Times New Roman" w:eastAsia="Times New Roman" w:hAnsi="Times New Roman" w:cs="Times New Roman"/>
          <w:b/>
          <w:sz w:val="28"/>
          <w:szCs w:val="28"/>
        </w:rPr>
      </w:pPr>
    </w:p>
    <w:p w:rsidR="004A5364" w:rsidRDefault="004A5364" w:rsidP="004A5364">
      <w:pPr>
        <w:spacing w:after="0" w:line="240" w:lineRule="auto"/>
        <w:jc w:val="center"/>
        <w:rPr>
          <w:rFonts w:ascii="Times New Roman" w:eastAsia="Times New Roman" w:hAnsi="Times New Roman" w:cs="Times New Roman"/>
          <w:b/>
          <w:sz w:val="28"/>
          <w:szCs w:val="28"/>
        </w:rPr>
      </w:pP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СОВЕТ ДЕПУТАТОВ ИШИМСКОГО СЕЛЬСОВЕТА</w:t>
      </w: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 xml:space="preserve">ЧИСТООЗЕРНОГО </w:t>
      </w:r>
      <w:proofErr w:type="gramStart"/>
      <w:r w:rsidRPr="004A5364">
        <w:rPr>
          <w:rFonts w:ascii="Times New Roman" w:eastAsia="Times New Roman" w:hAnsi="Times New Roman" w:cs="Times New Roman"/>
          <w:b/>
          <w:sz w:val="28"/>
          <w:szCs w:val="28"/>
        </w:rPr>
        <w:t>РАЙОНА  НОВОСИБИРСКОЙ</w:t>
      </w:r>
      <w:proofErr w:type="gramEnd"/>
      <w:r w:rsidRPr="004A5364">
        <w:rPr>
          <w:rFonts w:ascii="Times New Roman" w:eastAsia="Times New Roman" w:hAnsi="Times New Roman" w:cs="Times New Roman"/>
          <w:b/>
          <w:sz w:val="28"/>
          <w:szCs w:val="28"/>
        </w:rPr>
        <w:t xml:space="preserve"> ОБЛАСТИ</w:t>
      </w: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 xml:space="preserve"> </w:t>
      </w:r>
      <w:proofErr w:type="gramStart"/>
      <w:r w:rsidRPr="004A5364">
        <w:rPr>
          <w:rFonts w:ascii="Times New Roman" w:eastAsia="Times New Roman" w:hAnsi="Times New Roman" w:cs="Times New Roman"/>
          <w:b/>
          <w:sz w:val="28"/>
          <w:szCs w:val="28"/>
        </w:rPr>
        <w:t>шестого  созыва</w:t>
      </w:r>
      <w:proofErr w:type="gramEnd"/>
    </w:p>
    <w:p w:rsidR="004A5364" w:rsidRPr="004A5364" w:rsidRDefault="004A5364" w:rsidP="004A5364">
      <w:pPr>
        <w:spacing w:after="0" w:line="240" w:lineRule="auto"/>
        <w:jc w:val="center"/>
        <w:rPr>
          <w:rFonts w:ascii="Times New Roman" w:eastAsia="Times New Roman" w:hAnsi="Times New Roman" w:cs="Times New Roman"/>
          <w:b/>
          <w:sz w:val="28"/>
          <w:szCs w:val="28"/>
        </w:rPr>
      </w:pP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Р Е Ш Е Н И Е</w:t>
      </w: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 xml:space="preserve">Пятьдесят </w:t>
      </w:r>
      <w:proofErr w:type="gramStart"/>
      <w:r w:rsidRPr="004A5364">
        <w:rPr>
          <w:rFonts w:ascii="Times New Roman" w:eastAsia="Times New Roman" w:hAnsi="Times New Roman" w:cs="Times New Roman"/>
          <w:b/>
          <w:sz w:val="28"/>
          <w:szCs w:val="28"/>
        </w:rPr>
        <w:t>седьмой  сессии</w:t>
      </w:r>
      <w:proofErr w:type="gramEnd"/>
    </w:p>
    <w:p w:rsidR="004A5364" w:rsidRPr="004A5364" w:rsidRDefault="004A5364" w:rsidP="004A5364">
      <w:pPr>
        <w:spacing w:after="0" w:line="240" w:lineRule="auto"/>
        <w:jc w:val="center"/>
        <w:rPr>
          <w:rFonts w:ascii="Times New Roman" w:eastAsia="Times New Roman" w:hAnsi="Times New Roman" w:cs="Times New Roman"/>
          <w:b/>
          <w:sz w:val="28"/>
          <w:szCs w:val="28"/>
        </w:rPr>
      </w:pP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от 26.12.2023        № 157</w:t>
      </w:r>
    </w:p>
    <w:p w:rsidR="004A5364" w:rsidRPr="004A5364" w:rsidRDefault="004A5364" w:rsidP="004A5364">
      <w:pPr>
        <w:spacing w:after="0" w:line="240" w:lineRule="auto"/>
        <w:jc w:val="center"/>
        <w:rPr>
          <w:rFonts w:ascii="Times New Roman" w:eastAsia="Times New Roman" w:hAnsi="Times New Roman" w:cs="Times New Roman"/>
          <w:b/>
          <w:sz w:val="28"/>
          <w:szCs w:val="28"/>
        </w:rPr>
      </w:pPr>
    </w:p>
    <w:p w:rsidR="004A5364" w:rsidRPr="004A5364" w:rsidRDefault="004A5364" w:rsidP="004A5364">
      <w:pPr>
        <w:spacing w:after="0" w:line="240" w:lineRule="auto"/>
        <w:rPr>
          <w:rFonts w:ascii="Times New Roman" w:eastAsia="Times New Roman" w:hAnsi="Times New Roman" w:cs="Times New Roman"/>
          <w:b/>
          <w:sz w:val="28"/>
          <w:szCs w:val="28"/>
        </w:rPr>
      </w:pPr>
    </w:p>
    <w:p w:rsidR="004A5364" w:rsidRPr="004A5364" w:rsidRDefault="004A5364" w:rsidP="004A5364">
      <w:pPr>
        <w:spacing w:after="0" w:line="240" w:lineRule="auto"/>
        <w:jc w:val="center"/>
        <w:rPr>
          <w:rFonts w:ascii="Times New Roman" w:eastAsia="Times New Roman" w:hAnsi="Times New Roman" w:cs="Times New Roman"/>
          <w:b/>
          <w:sz w:val="28"/>
          <w:szCs w:val="28"/>
        </w:rPr>
      </w:pPr>
      <w:r w:rsidRPr="004A5364">
        <w:rPr>
          <w:rFonts w:ascii="Times New Roman" w:eastAsia="Times New Roman" w:hAnsi="Times New Roman" w:cs="Times New Roman"/>
          <w:b/>
          <w:sz w:val="28"/>
          <w:szCs w:val="28"/>
        </w:rPr>
        <w:t xml:space="preserve">О плане работы Совета </w:t>
      </w:r>
      <w:proofErr w:type="gramStart"/>
      <w:r w:rsidRPr="004A5364">
        <w:rPr>
          <w:rFonts w:ascii="Times New Roman" w:eastAsia="Times New Roman" w:hAnsi="Times New Roman" w:cs="Times New Roman"/>
          <w:b/>
          <w:sz w:val="28"/>
          <w:szCs w:val="28"/>
        </w:rPr>
        <w:t xml:space="preserve">депутатов  </w:t>
      </w:r>
      <w:proofErr w:type="spellStart"/>
      <w:r w:rsidRPr="004A5364">
        <w:rPr>
          <w:rFonts w:ascii="Times New Roman" w:eastAsia="Times New Roman" w:hAnsi="Times New Roman" w:cs="Times New Roman"/>
          <w:b/>
          <w:sz w:val="28"/>
          <w:szCs w:val="28"/>
        </w:rPr>
        <w:t>Ишимского</w:t>
      </w:r>
      <w:proofErr w:type="spellEnd"/>
      <w:proofErr w:type="gramEnd"/>
      <w:r w:rsidRPr="004A5364">
        <w:rPr>
          <w:rFonts w:ascii="Times New Roman" w:eastAsia="Times New Roman" w:hAnsi="Times New Roman" w:cs="Times New Roman"/>
          <w:b/>
          <w:sz w:val="28"/>
          <w:szCs w:val="28"/>
        </w:rPr>
        <w:t xml:space="preserve"> сельсовета Чистоозерного района Новосибирской области на 2024 год</w:t>
      </w:r>
    </w:p>
    <w:p w:rsidR="004A5364" w:rsidRPr="004A5364" w:rsidRDefault="004A5364" w:rsidP="004A5364">
      <w:pPr>
        <w:spacing w:after="0" w:line="240" w:lineRule="auto"/>
        <w:jc w:val="center"/>
        <w:rPr>
          <w:rFonts w:ascii="Times New Roman" w:eastAsia="Times New Roman" w:hAnsi="Times New Roman" w:cs="Times New Roman"/>
          <w:b/>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 xml:space="preserve">     В соответствии с Регламентом работы Совета депутатов </w:t>
      </w:r>
      <w:proofErr w:type="spellStart"/>
      <w:r w:rsidRPr="004A5364">
        <w:rPr>
          <w:rFonts w:ascii="Times New Roman" w:eastAsia="Times New Roman" w:hAnsi="Times New Roman" w:cs="Times New Roman"/>
          <w:sz w:val="28"/>
          <w:szCs w:val="28"/>
        </w:rPr>
        <w:t>Ишимского</w:t>
      </w:r>
      <w:proofErr w:type="spellEnd"/>
      <w:r w:rsidRPr="004A5364">
        <w:rPr>
          <w:rFonts w:ascii="Times New Roman" w:eastAsia="Times New Roman" w:hAnsi="Times New Roman" w:cs="Times New Roman"/>
          <w:sz w:val="28"/>
          <w:szCs w:val="28"/>
        </w:rPr>
        <w:t xml:space="preserve"> сельсовета Чистоозерного района Новосибирской области, принятым решением № 3 первой сессии 29.09.2020 г., Уставом сельского поселения </w:t>
      </w:r>
      <w:proofErr w:type="spellStart"/>
      <w:r w:rsidRPr="004A5364">
        <w:rPr>
          <w:rFonts w:ascii="Times New Roman" w:eastAsia="Times New Roman" w:hAnsi="Times New Roman" w:cs="Times New Roman"/>
          <w:sz w:val="28"/>
          <w:szCs w:val="28"/>
        </w:rPr>
        <w:t>Ишимского</w:t>
      </w:r>
      <w:proofErr w:type="spellEnd"/>
      <w:r w:rsidRPr="004A5364">
        <w:rPr>
          <w:rFonts w:ascii="Times New Roman" w:eastAsia="Times New Roman" w:hAnsi="Times New Roman" w:cs="Times New Roman"/>
          <w:sz w:val="28"/>
          <w:szCs w:val="28"/>
        </w:rPr>
        <w:t xml:space="preserve"> сельсовета Чистоозерного муниципального района Новосибирской области, Совет депутатов </w:t>
      </w:r>
      <w:proofErr w:type="spellStart"/>
      <w:r w:rsidRPr="004A5364">
        <w:rPr>
          <w:rFonts w:ascii="Times New Roman" w:eastAsia="Times New Roman" w:hAnsi="Times New Roman" w:cs="Times New Roman"/>
          <w:sz w:val="28"/>
          <w:szCs w:val="28"/>
        </w:rPr>
        <w:t>Ишимского</w:t>
      </w:r>
      <w:proofErr w:type="spellEnd"/>
      <w:r w:rsidRPr="004A5364">
        <w:rPr>
          <w:rFonts w:ascii="Times New Roman" w:eastAsia="Times New Roman" w:hAnsi="Times New Roman" w:cs="Times New Roman"/>
          <w:sz w:val="28"/>
          <w:szCs w:val="28"/>
        </w:rPr>
        <w:t xml:space="preserve"> сельсовета Чистоозерного района Новосибирской области </w:t>
      </w: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 xml:space="preserve">    </w:t>
      </w:r>
      <w:proofErr w:type="gramStart"/>
      <w:r w:rsidRPr="004A5364">
        <w:rPr>
          <w:rFonts w:ascii="Times New Roman" w:eastAsia="Times New Roman" w:hAnsi="Times New Roman" w:cs="Times New Roman"/>
          <w:sz w:val="28"/>
          <w:szCs w:val="28"/>
        </w:rPr>
        <w:t>РЕШИЛ :</w:t>
      </w:r>
      <w:proofErr w:type="gramEnd"/>
    </w:p>
    <w:p w:rsidR="004A5364" w:rsidRPr="004A5364" w:rsidRDefault="004A5364" w:rsidP="008E34F0">
      <w:pPr>
        <w:numPr>
          <w:ilvl w:val="0"/>
          <w:numId w:val="2"/>
        </w:num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lastRenderedPageBreak/>
        <w:t xml:space="preserve">Утвердить план работы Совета депутатов </w:t>
      </w:r>
      <w:proofErr w:type="spellStart"/>
      <w:r w:rsidRPr="004A5364">
        <w:rPr>
          <w:rFonts w:ascii="Times New Roman" w:eastAsia="Times New Roman" w:hAnsi="Times New Roman" w:cs="Times New Roman"/>
          <w:sz w:val="28"/>
          <w:szCs w:val="28"/>
        </w:rPr>
        <w:t>Ишимского</w:t>
      </w:r>
      <w:proofErr w:type="spellEnd"/>
      <w:r w:rsidRPr="004A5364">
        <w:rPr>
          <w:rFonts w:ascii="Times New Roman" w:eastAsia="Times New Roman" w:hAnsi="Times New Roman" w:cs="Times New Roman"/>
          <w:sz w:val="28"/>
          <w:szCs w:val="28"/>
        </w:rPr>
        <w:t xml:space="preserve"> сельсовета</w:t>
      </w: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Чистоозерного района Новосибирской области на 2024 год (приложение 1).</w:t>
      </w:r>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 xml:space="preserve">   </w:t>
      </w:r>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Председатель Совета депутатов</w:t>
      </w:r>
    </w:p>
    <w:p w:rsidR="004A5364" w:rsidRPr="004A5364" w:rsidRDefault="004A5364" w:rsidP="004A5364">
      <w:pPr>
        <w:spacing w:after="0" w:line="240" w:lineRule="auto"/>
        <w:jc w:val="both"/>
        <w:rPr>
          <w:rFonts w:ascii="Times New Roman" w:eastAsia="Times New Roman" w:hAnsi="Times New Roman" w:cs="Times New Roman"/>
          <w:sz w:val="28"/>
          <w:szCs w:val="28"/>
        </w:rPr>
      </w:pPr>
      <w:proofErr w:type="spellStart"/>
      <w:r w:rsidRPr="004A5364">
        <w:rPr>
          <w:rFonts w:ascii="Times New Roman" w:eastAsia="Times New Roman" w:hAnsi="Times New Roman" w:cs="Times New Roman"/>
          <w:sz w:val="28"/>
          <w:szCs w:val="28"/>
        </w:rPr>
        <w:t>Ишимского</w:t>
      </w:r>
      <w:proofErr w:type="spellEnd"/>
      <w:r w:rsidRPr="004A5364">
        <w:rPr>
          <w:rFonts w:ascii="Times New Roman" w:eastAsia="Times New Roman" w:hAnsi="Times New Roman" w:cs="Times New Roman"/>
          <w:sz w:val="28"/>
          <w:szCs w:val="28"/>
        </w:rPr>
        <w:t xml:space="preserve"> сельсовета    </w:t>
      </w: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Чистоозерного района</w:t>
      </w:r>
    </w:p>
    <w:p w:rsidR="004A5364" w:rsidRPr="004A5364" w:rsidRDefault="004A5364" w:rsidP="004A5364">
      <w:pPr>
        <w:spacing w:after="0" w:line="240" w:lineRule="auto"/>
        <w:jc w:val="both"/>
        <w:rPr>
          <w:rFonts w:ascii="Times New Roman" w:eastAsia="Times New Roman" w:hAnsi="Times New Roman" w:cs="Times New Roman"/>
          <w:sz w:val="28"/>
          <w:szCs w:val="28"/>
        </w:rPr>
      </w:pPr>
      <w:r w:rsidRPr="004A5364">
        <w:rPr>
          <w:rFonts w:ascii="Times New Roman" w:eastAsia="Times New Roman" w:hAnsi="Times New Roman" w:cs="Times New Roman"/>
          <w:sz w:val="28"/>
          <w:szCs w:val="28"/>
        </w:rPr>
        <w:t xml:space="preserve">Новосибирской области                                                           Н.И. </w:t>
      </w:r>
      <w:proofErr w:type="spellStart"/>
      <w:r w:rsidRPr="004A5364">
        <w:rPr>
          <w:rFonts w:ascii="Times New Roman" w:eastAsia="Times New Roman" w:hAnsi="Times New Roman" w:cs="Times New Roman"/>
          <w:sz w:val="28"/>
          <w:szCs w:val="28"/>
        </w:rPr>
        <w:t>Болтунова</w:t>
      </w:r>
      <w:proofErr w:type="spellEnd"/>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jc w:val="both"/>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Times New Roman" w:hAnsi="Times New Roman" w:cs="Times New Roman"/>
          <w:sz w:val="28"/>
          <w:szCs w:val="28"/>
        </w:rPr>
      </w:pPr>
    </w:p>
    <w:p w:rsidR="004A5364" w:rsidRPr="004A5364" w:rsidRDefault="004A5364" w:rsidP="004A5364">
      <w:pPr>
        <w:spacing w:after="0" w:line="240" w:lineRule="auto"/>
        <w:rPr>
          <w:rFonts w:ascii="Times New Roman" w:eastAsia="Calibri" w:hAnsi="Times New Roman" w:cs="Times New Roman"/>
          <w:sz w:val="24"/>
          <w:szCs w:val="24"/>
        </w:rPr>
      </w:pPr>
    </w:p>
    <w:p w:rsidR="004A5364" w:rsidRPr="004A5364" w:rsidRDefault="004A5364" w:rsidP="004A5364">
      <w:pPr>
        <w:spacing w:after="0" w:line="240" w:lineRule="auto"/>
        <w:ind w:left="5795"/>
        <w:rPr>
          <w:rFonts w:ascii="Times New Roman" w:eastAsia="Calibri" w:hAnsi="Times New Roman" w:cs="Times New Roman"/>
          <w:sz w:val="24"/>
          <w:szCs w:val="24"/>
        </w:rPr>
      </w:pPr>
    </w:p>
    <w:p w:rsidR="004A5364" w:rsidRDefault="004A5364" w:rsidP="004A5364">
      <w:pPr>
        <w:spacing w:after="0" w:line="240" w:lineRule="auto"/>
        <w:ind w:left="5795"/>
        <w:rPr>
          <w:rFonts w:ascii="Times New Roman" w:eastAsia="Calibri" w:hAnsi="Times New Roman" w:cs="Times New Roman"/>
          <w:sz w:val="24"/>
          <w:szCs w:val="24"/>
        </w:rPr>
      </w:pPr>
    </w:p>
    <w:p w:rsidR="004A5364" w:rsidRPr="004A5364" w:rsidRDefault="004A5364" w:rsidP="004A5364">
      <w:pPr>
        <w:spacing w:after="0" w:line="240" w:lineRule="auto"/>
        <w:ind w:left="5795"/>
        <w:rPr>
          <w:rFonts w:ascii="Times New Roman" w:eastAsia="Calibri" w:hAnsi="Times New Roman" w:cs="Times New Roman"/>
          <w:sz w:val="24"/>
          <w:szCs w:val="24"/>
        </w:rPr>
      </w:pPr>
      <w:r w:rsidRPr="004A5364">
        <w:rPr>
          <w:rFonts w:ascii="Times New Roman" w:eastAsia="Calibri" w:hAnsi="Times New Roman" w:cs="Times New Roman"/>
          <w:sz w:val="24"/>
          <w:szCs w:val="24"/>
        </w:rPr>
        <w:t>Приложение 1</w:t>
      </w:r>
    </w:p>
    <w:p w:rsidR="004A5364" w:rsidRPr="004A5364" w:rsidRDefault="004A5364" w:rsidP="004A5364">
      <w:pPr>
        <w:tabs>
          <w:tab w:val="left" w:pos="5220"/>
        </w:tabs>
        <w:spacing w:after="0" w:line="240" w:lineRule="auto"/>
        <w:ind w:left="5795"/>
        <w:rPr>
          <w:rFonts w:ascii="Times New Roman" w:eastAsia="Calibri" w:hAnsi="Times New Roman" w:cs="Times New Roman"/>
          <w:sz w:val="24"/>
          <w:szCs w:val="24"/>
        </w:rPr>
      </w:pPr>
      <w:r w:rsidRPr="004A5364">
        <w:rPr>
          <w:rFonts w:ascii="Times New Roman" w:eastAsia="Calibri" w:hAnsi="Times New Roman" w:cs="Times New Roman"/>
          <w:sz w:val="24"/>
          <w:szCs w:val="24"/>
        </w:rPr>
        <w:t xml:space="preserve">к </w:t>
      </w:r>
      <w:proofErr w:type="gramStart"/>
      <w:r w:rsidRPr="004A5364">
        <w:rPr>
          <w:rFonts w:ascii="Times New Roman" w:eastAsia="Calibri" w:hAnsi="Times New Roman" w:cs="Times New Roman"/>
          <w:sz w:val="24"/>
          <w:szCs w:val="24"/>
        </w:rPr>
        <w:t>решению  №</w:t>
      </w:r>
      <w:proofErr w:type="gramEnd"/>
      <w:r w:rsidRPr="004A5364">
        <w:rPr>
          <w:rFonts w:ascii="Times New Roman" w:eastAsia="Calibri" w:hAnsi="Times New Roman" w:cs="Times New Roman"/>
          <w:sz w:val="24"/>
          <w:szCs w:val="24"/>
        </w:rPr>
        <w:t xml:space="preserve">157  пятьдесят седьмой сессии Совета депутатов  </w:t>
      </w:r>
      <w:proofErr w:type="spellStart"/>
      <w:r w:rsidRPr="004A5364">
        <w:rPr>
          <w:rFonts w:ascii="Times New Roman" w:eastAsia="Calibri" w:hAnsi="Times New Roman" w:cs="Times New Roman"/>
          <w:sz w:val="24"/>
          <w:szCs w:val="24"/>
        </w:rPr>
        <w:t>Ишимского</w:t>
      </w:r>
      <w:proofErr w:type="spellEnd"/>
      <w:r w:rsidRPr="004A5364">
        <w:rPr>
          <w:rFonts w:ascii="Times New Roman" w:eastAsia="Calibri" w:hAnsi="Times New Roman" w:cs="Times New Roman"/>
          <w:sz w:val="24"/>
          <w:szCs w:val="24"/>
        </w:rPr>
        <w:t xml:space="preserve"> сельсовета</w:t>
      </w:r>
    </w:p>
    <w:p w:rsidR="004A5364" w:rsidRPr="004A5364" w:rsidRDefault="004A5364" w:rsidP="004A5364">
      <w:pPr>
        <w:tabs>
          <w:tab w:val="left" w:pos="5220"/>
        </w:tabs>
        <w:spacing w:after="0" w:line="240" w:lineRule="auto"/>
        <w:ind w:left="5795"/>
        <w:rPr>
          <w:rFonts w:ascii="Times New Roman" w:eastAsia="Calibri" w:hAnsi="Times New Roman" w:cs="Times New Roman"/>
          <w:sz w:val="24"/>
          <w:szCs w:val="24"/>
        </w:rPr>
      </w:pPr>
      <w:r w:rsidRPr="004A5364">
        <w:rPr>
          <w:rFonts w:ascii="Times New Roman" w:eastAsia="Calibri" w:hAnsi="Times New Roman" w:cs="Times New Roman"/>
          <w:sz w:val="24"/>
          <w:szCs w:val="24"/>
        </w:rPr>
        <w:t>Чистоозерного района Новосибирской области</w:t>
      </w:r>
    </w:p>
    <w:p w:rsidR="004A5364" w:rsidRPr="004A5364" w:rsidRDefault="004A5364" w:rsidP="004A5364">
      <w:pPr>
        <w:spacing w:after="0" w:line="240" w:lineRule="auto"/>
        <w:ind w:left="5795"/>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от   26 декабря </w:t>
      </w:r>
      <w:proofErr w:type="gramStart"/>
      <w:r w:rsidRPr="004A5364">
        <w:rPr>
          <w:rFonts w:ascii="Times New Roman" w:eastAsia="Times New Roman" w:hAnsi="Times New Roman" w:cs="Times New Roman"/>
          <w:sz w:val="24"/>
          <w:szCs w:val="24"/>
        </w:rPr>
        <w:t>2023  года</w:t>
      </w:r>
      <w:proofErr w:type="gramEnd"/>
    </w:p>
    <w:p w:rsidR="004A5364" w:rsidRPr="004A5364" w:rsidRDefault="004A5364" w:rsidP="004A5364">
      <w:pPr>
        <w:keepNext/>
        <w:spacing w:before="240" w:after="60" w:line="240" w:lineRule="auto"/>
        <w:jc w:val="center"/>
        <w:outlineLvl w:val="0"/>
        <w:rPr>
          <w:rFonts w:ascii="Times New Roman" w:eastAsia="Calibri" w:hAnsi="Times New Roman" w:cs="Times New Roman"/>
          <w:b/>
          <w:bCs/>
          <w:kern w:val="32"/>
          <w:sz w:val="28"/>
          <w:szCs w:val="28"/>
        </w:rPr>
      </w:pPr>
      <w:r w:rsidRPr="004A5364">
        <w:rPr>
          <w:rFonts w:ascii="Times New Roman" w:eastAsia="Calibri" w:hAnsi="Times New Roman" w:cs="Times New Roman"/>
          <w:b/>
          <w:bCs/>
          <w:kern w:val="32"/>
          <w:sz w:val="28"/>
          <w:szCs w:val="28"/>
        </w:rPr>
        <w:t xml:space="preserve"> П Л А Н</w:t>
      </w:r>
    </w:p>
    <w:p w:rsidR="004A5364" w:rsidRPr="004A5364" w:rsidRDefault="004A5364" w:rsidP="004A5364">
      <w:pPr>
        <w:spacing w:after="0" w:line="240" w:lineRule="auto"/>
        <w:jc w:val="center"/>
        <w:rPr>
          <w:rFonts w:ascii="Times New Roman" w:eastAsia="Times New Roman" w:hAnsi="Times New Roman" w:cs="Times New Roman"/>
          <w:b/>
          <w:bCs/>
          <w:sz w:val="24"/>
          <w:szCs w:val="24"/>
        </w:rPr>
      </w:pPr>
      <w:r w:rsidRPr="004A5364">
        <w:rPr>
          <w:rFonts w:ascii="Times New Roman" w:eastAsia="Times New Roman" w:hAnsi="Times New Roman" w:cs="Times New Roman"/>
          <w:b/>
          <w:bCs/>
          <w:sz w:val="24"/>
          <w:szCs w:val="24"/>
        </w:rPr>
        <w:t xml:space="preserve">работы Совета депутатов </w:t>
      </w:r>
      <w:proofErr w:type="spellStart"/>
      <w:r w:rsidRPr="004A5364">
        <w:rPr>
          <w:rFonts w:ascii="Times New Roman" w:eastAsia="Times New Roman" w:hAnsi="Times New Roman" w:cs="Times New Roman"/>
          <w:b/>
          <w:bCs/>
          <w:sz w:val="24"/>
          <w:szCs w:val="24"/>
        </w:rPr>
        <w:t>Ишимского</w:t>
      </w:r>
      <w:proofErr w:type="spellEnd"/>
      <w:r w:rsidRPr="004A5364">
        <w:rPr>
          <w:rFonts w:ascii="Times New Roman" w:eastAsia="Times New Roman" w:hAnsi="Times New Roman" w:cs="Times New Roman"/>
          <w:b/>
          <w:bCs/>
          <w:sz w:val="24"/>
          <w:szCs w:val="24"/>
        </w:rPr>
        <w:t xml:space="preserve"> сельсовета Чистоозерного района Новосибирской </w:t>
      </w:r>
      <w:proofErr w:type="gramStart"/>
      <w:r w:rsidRPr="004A5364">
        <w:rPr>
          <w:rFonts w:ascii="Times New Roman" w:eastAsia="Times New Roman" w:hAnsi="Times New Roman" w:cs="Times New Roman"/>
          <w:b/>
          <w:bCs/>
          <w:sz w:val="24"/>
          <w:szCs w:val="24"/>
        </w:rPr>
        <w:t>области  на</w:t>
      </w:r>
      <w:proofErr w:type="gramEnd"/>
      <w:r w:rsidRPr="004A5364">
        <w:rPr>
          <w:rFonts w:ascii="Times New Roman" w:eastAsia="Times New Roman" w:hAnsi="Times New Roman" w:cs="Times New Roman"/>
          <w:b/>
          <w:bCs/>
          <w:sz w:val="24"/>
          <w:szCs w:val="24"/>
        </w:rPr>
        <w:t xml:space="preserve">  2024 год</w:t>
      </w:r>
    </w:p>
    <w:p w:rsidR="004A5364" w:rsidRPr="004A5364" w:rsidRDefault="004A5364" w:rsidP="004A5364">
      <w:pPr>
        <w:spacing w:after="0" w:line="240" w:lineRule="auto"/>
        <w:jc w:val="center"/>
        <w:rPr>
          <w:rFonts w:ascii="Times New Roman" w:eastAsia="Times New Roman" w:hAnsi="Times New Roman" w:cs="Times New Roman"/>
          <w:b/>
          <w:bCs/>
          <w:sz w:val="24"/>
          <w:szCs w:val="24"/>
        </w:rPr>
      </w:pPr>
    </w:p>
    <w:tbl>
      <w:tblPr>
        <w:tblW w:w="10915" w:type="dxa"/>
        <w:tblInd w:w="-113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708"/>
        <w:gridCol w:w="5813"/>
        <w:gridCol w:w="2268"/>
        <w:gridCol w:w="2126"/>
      </w:tblGrid>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b/>
                <w:bCs/>
                <w:sz w:val="24"/>
                <w:szCs w:val="24"/>
              </w:rPr>
            </w:pPr>
            <w:r w:rsidRPr="004A5364">
              <w:rPr>
                <w:rFonts w:ascii="Times New Roman" w:eastAsia="Times New Roman" w:hAnsi="Times New Roman" w:cs="Times New Roman"/>
                <w:b/>
                <w:bCs/>
                <w:sz w:val="24"/>
                <w:szCs w:val="24"/>
              </w:rPr>
              <w:t>№</w:t>
            </w:r>
          </w:p>
          <w:p w:rsidR="004A5364" w:rsidRPr="004A5364" w:rsidRDefault="004A5364" w:rsidP="004A5364">
            <w:pPr>
              <w:spacing w:after="0" w:line="240" w:lineRule="auto"/>
              <w:jc w:val="center"/>
              <w:rPr>
                <w:rFonts w:ascii="Times New Roman" w:eastAsia="Times New Roman" w:hAnsi="Times New Roman" w:cs="Times New Roman"/>
                <w:b/>
                <w:bCs/>
                <w:sz w:val="24"/>
                <w:szCs w:val="24"/>
              </w:rPr>
            </w:pPr>
            <w:r w:rsidRPr="004A5364">
              <w:rPr>
                <w:rFonts w:ascii="Times New Roman" w:eastAsia="Times New Roman" w:hAnsi="Times New Roman" w:cs="Times New Roman"/>
                <w:b/>
                <w:bCs/>
                <w:sz w:val="24"/>
                <w:szCs w:val="24"/>
              </w:rPr>
              <w:t>п/п</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b/>
                <w:bCs/>
                <w:sz w:val="24"/>
                <w:szCs w:val="24"/>
              </w:rPr>
            </w:pPr>
            <w:r w:rsidRPr="004A5364">
              <w:rPr>
                <w:rFonts w:ascii="Times New Roman" w:eastAsia="Times New Roman" w:hAnsi="Times New Roman" w:cs="Times New Roman"/>
                <w:b/>
                <w:bCs/>
                <w:sz w:val="24"/>
                <w:szCs w:val="24"/>
              </w:rPr>
              <w:t xml:space="preserve"> </w:t>
            </w:r>
            <w:proofErr w:type="gramStart"/>
            <w:r w:rsidRPr="004A5364">
              <w:rPr>
                <w:rFonts w:ascii="Times New Roman" w:eastAsia="Times New Roman" w:hAnsi="Times New Roman" w:cs="Times New Roman"/>
                <w:b/>
                <w:bCs/>
                <w:sz w:val="24"/>
                <w:szCs w:val="24"/>
              </w:rPr>
              <w:t>Наименование  мероприятий</w:t>
            </w:r>
            <w:proofErr w:type="gramEnd"/>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b/>
                <w:bCs/>
                <w:sz w:val="24"/>
                <w:szCs w:val="24"/>
              </w:rPr>
            </w:pPr>
            <w:r w:rsidRPr="004A5364">
              <w:rPr>
                <w:rFonts w:ascii="Times New Roman" w:eastAsia="Times New Roman" w:hAnsi="Times New Roman" w:cs="Times New Roman"/>
                <w:b/>
                <w:bCs/>
                <w:sz w:val="24"/>
                <w:szCs w:val="24"/>
              </w:rPr>
              <w:t>Срок проведения</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b/>
                <w:bCs/>
                <w:sz w:val="24"/>
                <w:szCs w:val="24"/>
              </w:rPr>
            </w:pPr>
            <w:r w:rsidRPr="004A5364">
              <w:rPr>
                <w:rFonts w:ascii="Times New Roman" w:eastAsia="Times New Roman" w:hAnsi="Times New Roman" w:cs="Times New Roman"/>
                <w:b/>
                <w:bCs/>
                <w:sz w:val="24"/>
                <w:szCs w:val="24"/>
              </w:rPr>
              <w:t>Ответственные исполнители</w:t>
            </w: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b/>
                <w:sz w:val="24"/>
                <w:szCs w:val="24"/>
              </w:rPr>
            </w:pPr>
            <w:r w:rsidRPr="004A5364">
              <w:rPr>
                <w:rFonts w:ascii="Times New Roman" w:eastAsia="Times New Roman" w:hAnsi="Times New Roman" w:cs="Times New Roman"/>
                <w:b/>
                <w:sz w:val="24"/>
                <w:szCs w:val="24"/>
              </w:rPr>
              <w:t>1</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b/>
                <w:sz w:val="24"/>
                <w:szCs w:val="24"/>
              </w:rPr>
            </w:pPr>
            <w:r w:rsidRPr="004A5364">
              <w:rPr>
                <w:rFonts w:ascii="Times New Roman" w:eastAsia="Times New Roman" w:hAnsi="Times New Roman" w:cs="Times New Roman"/>
                <w:b/>
                <w:sz w:val="24"/>
                <w:szCs w:val="24"/>
              </w:rPr>
              <w:t xml:space="preserve">Заседания Совета депутатов </w:t>
            </w:r>
          </w:p>
        </w:tc>
        <w:tc>
          <w:tcPr>
            <w:tcW w:w="226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b/>
                <w:sz w:val="24"/>
                <w:szCs w:val="24"/>
              </w:rPr>
            </w:pPr>
          </w:p>
        </w:tc>
        <w:tc>
          <w:tcPr>
            <w:tcW w:w="2126"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b/>
                <w:sz w:val="24"/>
                <w:szCs w:val="24"/>
              </w:rPr>
            </w:pP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Проведение очередных заседаний Совета депутатов по вопросам:</w:t>
            </w:r>
          </w:p>
        </w:tc>
        <w:tc>
          <w:tcPr>
            <w:tcW w:w="226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p>
        </w:tc>
        <w:tc>
          <w:tcPr>
            <w:tcW w:w="2126"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1.1</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Об </w:t>
            </w:r>
            <w:proofErr w:type="gramStart"/>
            <w:r w:rsidRPr="004A5364">
              <w:rPr>
                <w:rFonts w:ascii="Times New Roman" w:eastAsia="Times New Roman" w:hAnsi="Times New Roman" w:cs="Times New Roman"/>
                <w:sz w:val="24"/>
                <w:szCs w:val="24"/>
              </w:rPr>
              <w:t>утверждении  плана</w:t>
            </w:r>
            <w:proofErr w:type="gramEnd"/>
            <w:r w:rsidRPr="004A5364">
              <w:rPr>
                <w:rFonts w:ascii="Times New Roman" w:eastAsia="Times New Roman" w:hAnsi="Times New Roman" w:cs="Times New Roman"/>
                <w:sz w:val="24"/>
                <w:szCs w:val="24"/>
              </w:rPr>
              <w:t xml:space="preserve"> работы постоянных комиссий на 2024 год</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февраль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Председатели постоянных комиссий</w:t>
            </w: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1.2.</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Утверждение отчета Главы поселения о работе за 2023 год</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февраль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Глава сельсовета</w:t>
            </w: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lastRenderedPageBreak/>
              <w:t>1.3</w:t>
            </w:r>
          </w:p>
        </w:tc>
        <w:tc>
          <w:tcPr>
            <w:tcW w:w="5813"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 внесении изменений и дополнений в Устав </w:t>
            </w:r>
            <w:proofErr w:type="spellStart"/>
            <w:r w:rsidRPr="004A5364">
              <w:rPr>
                <w:rFonts w:ascii="Times New Roman" w:eastAsia="Times New Roman" w:hAnsi="Times New Roman" w:cs="Times New Roman"/>
                <w:sz w:val="24"/>
                <w:szCs w:val="24"/>
              </w:rPr>
              <w:t>Ишимского</w:t>
            </w:r>
            <w:proofErr w:type="spellEnd"/>
            <w:r w:rsidRPr="004A5364">
              <w:rPr>
                <w:rFonts w:ascii="Times New Roman" w:eastAsia="Times New Roman" w:hAnsi="Times New Roman" w:cs="Times New Roman"/>
                <w:sz w:val="24"/>
                <w:szCs w:val="24"/>
              </w:rPr>
              <w:t xml:space="preserve"> </w:t>
            </w:r>
            <w:proofErr w:type="gramStart"/>
            <w:r w:rsidRPr="004A5364">
              <w:rPr>
                <w:rFonts w:ascii="Times New Roman" w:eastAsia="Times New Roman" w:hAnsi="Times New Roman" w:cs="Times New Roman"/>
                <w:sz w:val="24"/>
                <w:szCs w:val="24"/>
              </w:rPr>
              <w:t>сельсовета  Чистоозерного</w:t>
            </w:r>
            <w:proofErr w:type="gramEnd"/>
            <w:r w:rsidRPr="004A5364">
              <w:rPr>
                <w:rFonts w:ascii="Times New Roman" w:eastAsia="Times New Roman" w:hAnsi="Times New Roman" w:cs="Times New Roman"/>
                <w:sz w:val="24"/>
                <w:szCs w:val="24"/>
              </w:rPr>
              <w:t xml:space="preserve"> района Новосибирской области в соответствие с федеральным и региональным законодательством</w:t>
            </w:r>
          </w:p>
          <w:p w:rsidR="004A5364" w:rsidRPr="004A5364" w:rsidRDefault="004A5364" w:rsidP="004A5364">
            <w:pPr>
              <w:spacing w:after="0" w:line="240" w:lineRule="auto"/>
              <w:rPr>
                <w:rFonts w:ascii="Times New Roman" w:eastAsia="Times New Roman" w:hAnsi="Times New Roman" w:cs="Times New Roman"/>
                <w:sz w:val="24"/>
                <w:szCs w:val="24"/>
              </w:rPr>
            </w:pPr>
          </w:p>
        </w:tc>
        <w:tc>
          <w:tcPr>
            <w:tcW w:w="226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В течении года</w:t>
            </w:r>
          </w:p>
        </w:tc>
        <w:tc>
          <w:tcPr>
            <w:tcW w:w="2126"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Заместитель главы администрации</w:t>
            </w:r>
          </w:p>
          <w:p w:rsidR="004A5364" w:rsidRPr="004A5364" w:rsidRDefault="004A5364" w:rsidP="004A5364">
            <w:pPr>
              <w:spacing w:after="0" w:line="240" w:lineRule="auto"/>
              <w:jc w:val="center"/>
              <w:rPr>
                <w:rFonts w:ascii="Times New Roman" w:eastAsia="Times New Roman" w:hAnsi="Times New Roman" w:cs="Times New Roman"/>
                <w:sz w:val="24"/>
                <w:szCs w:val="24"/>
              </w:rPr>
            </w:pP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1.4</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 внесении изменений и дополнений в решение «О </w:t>
            </w:r>
            <w:proofErr w:type="gramStart"/>
            <w:r w:rsidRPr="004A5364">
              <w:rPr>
                <w:rFonts w:ascii="Times New Roman" w:eastAsia="Times New Roman" w:hAnsi="Times New Roman" w:cs="Times New Roman"/>
                <w:sz w:val="24"/>
                <w:szCs w:val="24"/>
              </w:rPr>
              <w:t xml:space="preserve">бюджете  </w:t>
            </w:r>
            <w:proofErr w:type="spellStart"/>
            <w:r w:rsidRPr="004A5364">
              <w:rPr>
                <w:rFonts w:ascii="Times New Roman" w:eastAsia="Times New Roman" w:hAnsi="Times New Roman" w:cs="Times New Roman"/>
                <w:sz w:val="24"/>
                <w:szCs w:val="24"/>
              </w:rPr>
              <w:t>Ишимского</w:t>
            </w:r>
            <w:proofErr w:type="spellEnd"/>
            <w:proofErr w:type="gramEnd"/>
            <w:r w:rsidRPr="004A5364">
              <w:rPr>
                <w:rFonts w:ascii="Times New Roman" w:eastAsia="Times New Roman" w:hAnsi="Times New Roman" w:cs="Times New Roman"/>
                <w:sz w:val="24"/>
                <w:szCs w:val="24"/>
              </w:rPr>
              <w:t xml:space="preserve"> сельсовета  на 2024 год и плановый период 2025 и 2026 годов»</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По мере необходимости</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специалист</w:t>
            </w: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1.5</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both"/>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Об исполнении </w:t>
            </w:r>
            <w:proofErr w:type="gramStart"/>
            <w:r w:rsidRPr="004A5364">
              <w:rPr>
                <w:rFonts w:ascii="Times New Roman" w:eastAsia="Times New Roman" w:hAnsi="Times New Roman" w:cs="Times New Roman"/>
                <w:sz w:val="24"/>
                <w:szCs w:val="24"/>
              </w:rPr>
              <w:t xml:space="preserve">бюджета  </w:t>
            </w:r>
            <w:proofErr w:type="spellStart"/>
            <w:r w:rsidRPr="004A5364">
              <w:rPr>
                <w:rFonts w:ascii="Times New Roman" w:eastAsia="Times New Roman" w:hAnsi="Times New Roman" w:cs="Times New Roman"/>
                <w:sz w:val="24"/>
                <w:szCs w:val="24"/>
              </w:rPr>
              <w:t>Ишимского</w:t>
            </w:r>
            <w:proofErr w:type="spellEnd"/>
            <w:proofErr w:type="gramEnd"/>
            <w:r w:rsidRPr="004A5364">
              <w:rPr>
                <w:rFonts w:ascii="Times New Roman" w:eastAsia="Times New Roman" w:hAnsi="Times New Roman" w:cs="Times New Roman"/>
                <w:sz w:val="24"/>
                <w:szCs w:val="24"/>
              </w:rPr>
              <w:t xml:space="preserve"> сельсовета за 2023 год </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Март</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 специалист</w:t>
            </w:r>
          </w:p>
        </w:tc>
      </w:tr>
      <w:tr w:rsidR="004A5364" w:rsidRPr="004A5364" w:rsidTr="00BC685C">
        <w:trPr>
          <w:trHeight w:val="713"/>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1.6</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both"/>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 работе учреждений </w:t>
            </w:r>
            <w:proofErr w:type="gramStart"/>
            <w:r w:rsidRPr="004A5364">
              <w:rPr>
                <w:rFonts w:ascii="Times New Roman" w:eastAsia="Times New Roman" w:hAnsi="Times New Roman" w:cs="Times New Roman"/>
                <w:sz w:val="24"/>
                <w:szCs w:val="24"/>
              </w:rPr>
              <w:t>культуры  с</w:t>
            </w:r>
            <w:proofErr w:type="gramEnd"/>
            <w:r w:rsidRPr="004A5364">
              <w:rPr>
                <w:rFonts w:ascii="Times New Roman" w:eastAsia="Times New Roman" w:hAnsi="Times New Roman" w:cs="Times New Roman"/>
                <w:sz w:val="24"/>
                <w:szCs w:val="24"/>
              </w:rPr>
              <w:t xml:space="preserve"> детьми и молодежью в сельском поселении </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Апрель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Директор КДЦ, 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w:t>
            </w:r>
          </w:p>
        </w:tc>
      </w:tr>
      <w:tr w:rsidR="004A5364" w:rsidRPr="004A5364" w:rsidTr="00BC685C">
        <w:trPr>
          <w:trHeight w:val="713"/>
        </w:trPr>
        <w:tc>
          <w:tcPr>
            <w:tcW w:w="70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1.7</w:t>
            </w:r>
          </w:p>
        </w:tc>
        <w:tc>
          <w:tcPr>
            <w:tcW w:w="5813"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both"/>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О   благоустройстве территории сельского поселения</w:t>
            </w:r>
          </w:p>
        </w:tc>
        <w:tc>
          <w:tcPr>
            <w:tcW w:w="226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Май</w:t>
            </w:r>
          </w:p>
        </w:tc>
        <w:tc>
          <w:tcPr>
            <w:tcW w:w="2126"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w:t>
            </w: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1.8</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 </w:t>
            </w:r>
            <w:proofErr w:type="gramStart"/>
            <w:r w:rsidRPr="004A5364">
              <w:rPr>
                <w:rFonts w:ascii="Times New Roman" w:eastAsia="Times New Roman" w:hAnsi="Times New Roman" w:cs="Times New Roman"/>
                <w:sz w:val="24"/>
                <w:szCs w:val="24"/>
              </w:rPr>
              <w:t>проекте  местного</w:t>
            </w:r>
            <w:proofErr w:type="gramEnd"/>
            <w:r w:rsidRPr="004A5364">
              <w:rPr>
                <w:rFonts w:ascii="Times New Roman" w:eastAsia="Times New Roman" w:hAnsi="Times New Roman" w:cs="Times New Roman"/>
                <w:sz w:val="24"/>
                <w:szCs w:val="24"/>
              </w:rPr>
              <w:t xml:space="preserve"> бюджета сельского  поселения на 2025 год и плановый период 2026 и 2027  годов</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Ноябрь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 постоянная комиссия по бюджету и налоговой политике</w:t>
            </w:r>
          </w:p>
          <w:p w:rsidR="004A5364" w:rsidRPr="004A5364" w:rsidRDefault="004A5364" w:rsidP="004A5364">
            <w:pPr>
              <w:spacing w:after="0" w:line="240" w:lineRule="auto"/>
              <w:jc w:val="center"/>
              <w:rPr>
                <w:rFonts w:ascii="Times New Roman" w:eastAsia="Times New Roman" w:hAnsi="Times New Roman" w:cs="Times New Roman"/>
                <w:sz w:val="24"/>
                <w:szCs w:val="24"/>
              </w:rPr>
            </w:pP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1.9</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Об утверждении бюджета </w:t>
            </w:r>
            <w:proofErr w:type="gramStart"/>
            <w:r w:rsidRPr="004A5364">
              <w:rPr>
                <w:rFonts w:ascii="Times New Roman" w:eastAsia="Times New Roman" w:hAnsi="Times New Roman" w:cs="Times New Roman"/>
                <w:sz w:val="24"/>
                <w:szCs w:val="24"/>
              </w:rPr>
              <w:t>сельского  поселения</w:t>
            </w:r>
            <w:proofErr w:type="gramEnd"/>
            <w:r w:rsidRPr="004A5364">
              <w:rPr>
                <w:rFonts w:ascii="Times New Roman" w:eastAsia="Times New Roman" w:hAnsi="Times New Roman" w:cs="Times New Roman"/>
                <w:sz w:val="24"/>
                <w:szCs w:val="24"/>
              </w:rPr>
              <w:t xml:space="preserve"> на 2025 год</w:t>
            </w:r>
          </w:p>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О местных налогах</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Декабрь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 постоянная комиссия по бюджету и налоговой политике</w:t>
            </w:r>
          </w:p>
        </w:tc>
      </w:tr>
      <w:tr w:rsidR="004A5364" w:rsidRPr="004A5364" w:rsidTr="00BC685C">
        <w:trPr>
          <w:trHeight w:val="195"/>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1.10</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О плане работы Совета депутатов на 2025 год</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Декабрь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Председатель Совета депутатов</w:t>
            </w:r>
          </w:p>
        </w:tc>
      </w:tr>
      <w:tr w:rsidR="004A5364" w:rsidRPr="004A5364" w:rsidTr="00BC685C">
        <w:trPr>
          <w:trHeight w:val="1096"/>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1.11</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Проведение внеочередных заседаний Совета депутатов </w:t>
            </w:r>
            <w:proofErr w:type="spellStart"/>
            <w:r w:rsidRPr="004A5364">
              <w:rPr>
                <w:rFonts w:ascii="Times New Roman" w:eastAsia="Times New Roman" w:hAnsi="Times New Roman" w:cs="Times New Roman"/>
                <w:sz w:val="24"/>
                <w:szCs w:val="24"/>
              </w:rPr>
              <w:t>Ишимского</w:t>
            </w:r>
            <w:proofErr w:type="spellEnd"/>
            <w:r w:rsidRPr="004A5364">
              <w:rPr>
                <w:rFonts w:ascii="Times New Roman" w:eastAsia="Times New Roman" w:hAnsi="Times New Roman" w:cs="Times New Roman"/>
                <w:sz w:val="24"/>
                <w:szCs w:val="24"/>
              </w:rPr>
              <w:t xml:space="preserve"> сельсовета Чистоозерного района Новосибирской области</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В течение года</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Глава </w:t>
            </w:r>
          </w:p>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сельсовета, постоянные комиссии Совета депутатов, депутаты</w:t>
            </w:r>
          </w:p>
        </w:tc>
      </w:tr>
      <w:tr w:rsidR="004A5364" w:rsidRPr="004A5364" w:rsidTr="00BC685C">
        <w:trPr>
          <w:trHeight w:val="549"/>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b/>
                <w:sz w:val="24"/>
                <w:szCs w:val="24"/>
              </w:rPr>
            </w:pPr>
            <w:r w:rsidRPr="004A5364">
              <w:rPr>
                <w:rFonts w:ascii="Times New Roman" w:eastAsia="Times New Roman" w:hAnsi="Times New Roman" w:cs="Times New Roman"/>
                <w:b/>
                <w:sz w:val="24"/>
                <w:szCs w:val="24"/>
              </w:rPr>
              <w:t>2.</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b/>
                <w:sz w:val="24"/>
                <w:szCs w:val="24"/>
              </w:rPr>
            </w:pPr>
            <w:r w:rsidRPr="004A5364">
              <w:rPr>
                <w:rFonts w:ascii="Times New Roman" w:eastAsia="Times New Roman" w:hAnsi="Times New Roman" w:cs="Times New Roman"/>
                <w:b/>
                <w:sz w:val="24"/>
                <w:szCs w:val="24"/>
              </w:rPr>
              <w:t xml:space="preserve">Заседания постоянных комиссий Совета депутатов </w:t>
            </w:r>
          </w:p>
        </w:tc>
        <w:tc>
          <w:tcPr>
            <w:tcW w:w="226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b/>
                <w:sz w:val="24"/>
                <w:szCs w:val="24"/>
              </w:rPr>
            </w:pPr>
          </w:p>
        </w:tc>
        <w:tc>
          <w:tcPr>
            <w:tcW w:w="2126"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b/>
                <w:sz w:val="24"/>
                <w:szCs w:val="24"/>
              </w:rPr>
            </w:pPr>
          </w:p>
        </w:tc>
      </w:tr>
      <w:tr w:rsidR="004A5364" w:rsidRPr="004A5364" w:rsidTr="00BC685C">
        <w:trPr>
          <w:trHeight w:val="1408"/>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2.1</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proofErr w:type="gramStart"/>
            <w:r w:rsidRPr="004A5364">
              <w:rPr>
                <w:rFonts w:ascii="Times New Roman" w:eastAsia="Times New Roman" w:hAnsi="Times New Roman" w:cs="Times New Roman"/>
                <w:sz w:val="24"/>
                <w:szCs w:val="24"/>
              </w:rPr>
              <w:t>Заседания  постоянных</w:t>
            </w:r>
            <w:proofErr w:type="gramEnd"/>
            <w:r w:rsidRPr="004A5364">
              <w:rPr>
                <w:rFonts w:ascii="Times New Roman" w:eastAsia="Times New Roman" w:hAnsi="Times New Roman" w:cs="Times New Roman"/>
                <w:sz w:val="24"/>
                <w:szCs w:val="24"/>
              </w:rPr>
              <w:t xml:space="preserve"> комиссий по бюджету , налоговой   и финансово-кредитной политике, по муниципальной собственности и  социально-экономическому развитию поселения, выносимым  на заседания Совета депутатов</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По мере необходимости</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Председатели постоянных комиссий</w:t>
            </w:r>
          </w:p>
        </w:tc>
      </w:tr>
      <w:tr w:rsidR="004A5364" w:rsidRPr="004A5364" w:rsidTr="00BC685C">
        <w:trPr>
          <w:trHeight w:val="832"/>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b/>
                <w:sz w:val="24"/>
                <w:szCs w:val="24"/>
              </w:rPr>
            </w:pPr>
            <w:r w:rsidRPr="004A5364">
              <w:rPr>
                <w:rFonts w:ascii="Times New Roman" w:eastAsia="Times New Roman" w:hAnsi="Times New Roman" w:cs="Times New Roman"/>
                <w:b/>
                <w:sz w:val="24"/>
                <w:szCs w:val="24"/>
              </w:rPr>
              <w:t>3.</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b/>
                <w:sz w:val="24"/>
                <w:szCs w:val="24"/>
              </w:rPr>
            </w:pPr>
            <w:r w:rsidRPr="004A5364">
              <w:rPr>
                <w:rFonts w:ascii="Times New Roman" w:eastAsia="Times New Roman" w:hAnsi="Times New Roman" w:cs="Times New Roman"/>
                <w:b/>
                <w:sz w:val="24"/>
                <w:szCs w:val="24"/>
              </w:rPr>
              <w:t>Организационная и информационная работа с населением</w:t>
            </w:r>
          </w:p>
        </w:tc>
        <w:tc>
          <w:tcPr>
            <w:tcW w:w="2268"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b/>
                <w:sz w:val="24"/>
                <w:szCs w:val="24"/>
              </w:rPr>
            </w:pPr>
          </w:p>
        </w:tc>
        <w:tc>
          <w:tcPr>
            <w:tcW w:w="2126" w:type="dxa"/>
            <w:tcBorders>
              <w:top w:val="single" w:sz="4" w:space="0" w:color="auto"/>
              <w:left w:val="single" w:sz="4" w:space="0" w:color="auto"/>
              <w:bottom w:val="single" w:sz="4" w:space="0" w:color="auto"/>
              <w:right w:val="single" w:sz="4" w:space="0" w:color="auto"/>
            </w:tcBorders>
          </w:tcPr>
          <w:p w:rsidR="004A5364" w:rsidRPr="004A5364" w:rsidRDefault="004A5364" w:rsidP="004A5364">
            <w:pPr>
              <w:spacing w:after="0" w:line="240" w:lineRule="auto"/>
              <w:jc w:val="center"/>
              <w:rPr>
                <w:rFonts w:ascii="Times New Roman" w:eastAsia="Times New Roman" w:hAnsi="Times New Roman" w:cs="Times New Roman"/>
                <w:b/>
                <w:sz w:val="24"/>
                <w:szCs w:val="24"/>
              </w:rPr>
            </w:pPr>
          </w:p>
        </w:tc>
      </w:tr>
      <w:tr w:rsidR="004A5364" w:rsidRPr="004A5364" w:rsidTr="00BC685C">
        <w:trPr>
          <w:trHeight w:val="1274"/>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lastRenderedPageBreak/>
              <w:t>3.1</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Проведение публичных слушаний по вопросам внесения изменений и дополнений в Устав </w:t>
            </w:r>
            <w:proofErr w:type="spellStart"/>
            <w:r w:rsidRPr="004A5364">
              <w:rPr>
                <w:rFonts w:ascii="Times New Roman" w:eastAsia="Times New Roman" w:hAnsi="Times New Roman" w:cs="Times New Roman"/>
                <w:sz w:val="24"/>
                <w:szCs w:val="24"/>
              </w:rPr>
              <w:t>Ишимского</w:t>
            </w:r>
            <w:proofErr w:type="spellEnd"/>
            <w:r w:rsidRPr="004A5364">
              <w:rPr>
                <w:rFonts w:ascii="Times New Roman" w:eastAsia="Times New Roman" w:hAnsi="Times New Roman" w:cs="Times New Roman"/>
                <w:sz w:val="24"/>
                <w:szCs w:val="24"/>
              </w:rPr>
              <w:t xml:space="preserve"> сельсовета Чистоозерного района Новосибирской области, проекта местного бюджета на 2025 год </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В течение года</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Глава сельсовета, депутаты</w:t>
            </w:r>
          </w:p>
        </w:tc>
      </w:tr>
      <w:tr w:rsidR="004A5364" w:rsidRPr="004A5364" w:rsidTr="00BC685C">
        <w:trPr>
          <w:trHeight w:val="982"/>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3.2</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Проведение встреч с избирателями, участие в собраниях и конференциях граждан по вопросам местного значения</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В течение года</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Депутаты</w:t>
            </w:r>
          </w:p>
        </w:tc>
      </w:tr>
      <w:tr w:rsidR="004A5364" w:rsidRPr="004A5364" w:rsidTr="00BC685C">
        <w:trPr>
          <w:trHeight w:val="841"/>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3.3</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Отчет </w:t>
            </w:r>
            <w:proofErr w:type="gramStart"/>
            <w:r w:rsidRPr="004A5364">
              <w:rPr>
                <w:rFonts w:ascii="Times New Roman" w:eastAsia="Times New Roman" w:hAnsi="Times New Roman" w:cs="Times New Roman"/>
                <w:sz w:val="24"/>
                <w:szCs w:val="24"/>
              </w:rPr>
              <w:t>депутатов  перед</w:t>
            </w:r>
            <w:proofErr w:type="gramEnd"/>
            <w:r w:rsidRPr="004A5364">
              <w:rPr>
                <w:rFonts w:ascii="Times New Roman" w:eastAsia="Times New Roman" w:hAnsi="Times New Roman" w:cs="Times New Roman"/>
                <w:sz w:val="24"/>
                <w:szCs w:val="24"/>
              </w:rPr>
              <w:t xml:space="preserve"> населением о проделанной  работе  </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Декабрь</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Депутаты</w:t>
            </w:r>
          </w:p>
        </w:tc>
      </w:tr>
      <w:tr w:rsidR="004A5364" w:rsidRPr="004A5364" w:rsidTr="00BC685C">
        <w:trPr>
          <w:trHeight w:val="1330"/>
        </w:trPr>
        <w:tc>
          <w:tcPr>
            <w:tcW w:w="70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3.4</w:t>
            </w:r>
          </w:p>
        </w:tc>
        <w:tc>
          <w:tcPr>
            <w:tcW w:w="5813"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 xml:space="preserve">Опубликование, </w:t>
            </w:r>
            <w:proofErr w:type="gramStart"/>
            <w:r w:rsidRPr="004A5364">
              <w:rPr>
                <w:rFonts w:ascii="Times New Roman" w:eastAsia="Times New Roman" w:hAnsi="Times New Roman" w:cs="Times New Roman"/>
                <w:sz w:val="24"/>
                <w:szCs w:val="24"/>
              </w:rPr>
              <w:t>принятых  Советом</w:t>
            </w:r>
            <w:proofErr w:type="gramEnd"/>
            <w:r w:rsidRPr="004A5364">
              <w:rPr>
                <w:rFonts w:ascii="Times New Roman" w:eastAsia="Times New Roman" w:hAnsi="Times New Roman" w:cs="Times New Roman"/>
                <w:sz w:val="24"/>
                <w:szCs w:val="24"/>
              </w:rPr>
              <w:t xml:space="preserve"> депутатов решений</w:t>
            </w:r>
          </w:p>
        </w:tc>
        <w:tc>
          <w:tcPr>
            <w:tcW w:w="2268"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r w:rsidRPr="004A5364">
              <w:rPr>
                <w:rFonts w:ascii="Times New Roman" w:eastAsia="Times New Roman" w:hAnsi="Times New Roman" w:cs="Times New Roman"/>
                <w:sz w:val="24"/>
                <w:szCs w:val="24"/>
              </w:rPr>
              <w:t>Весь период</w:t>
            </w:r>
          </w:p>
        </w:tc>
        <w:tc>
          <w:tcPr>
            <w:tcW w:w="2126" w:type="dxa"/>
            <w:tcBorders>
              <w:top w:val="single" w:sz="4" w:space="0" w:color="auto"/>
              <w:left w:val="single" w:sz="4" w:space="0" w:color="auto"/>
              <w:bottom w:val="single" w:sz="4" w:space="0" w:color="auto"/>
              <w:right w:val="single" w:sz="4" w:space="0" w:color="auto"/>
            </w:tcBorders>
            <w:hideMark/>
          </w:tcPr>
          <w:p w:rsidR="004A5364" w:rsidRPr="004A5364" w:rsidRDefault="004A5364" w:rsidP="004A5364">
            <w:pPr>
              <w:spacing w:after="0" w:line="240" w:lineRule="auto"/>
              <w:jc w:val="center"/>
              <w:rPr>
                <w:rFonts w:ascii="Times New Roman" w:eastAsia="Times New Roman" w:hAnsi="Times New Roman" w:cs="Times New Roman"/>
                <w:sz w:val="24"/>
                <w:szCs w:val="24"/>
              </w:rPr>
            </w:pPr>
            <w:proofErr w:type="gramStart"/>
            <w:r w:rsidRPr="004A5364">
              <w:rPr>
                <w:rFonts w:ascii="Times New Roman" w:eastAsia="Times New Roman" w:hAnsi="Times New Roman" w:cs="Times New Roman"/>
                <w:sz w:val="24"/>
                <w:szCs w:val="24"/>
              </w:rPr>
              <w:t>Специалист  администрации</w:t>
            </w:r>
            <w:proofErr w:type="gramEnd"/>
          </w:p>
        </w:tc>
      </w:tr>
    </w:tbl>
    <w:p w:rsidR="004A5364" w:rsidRDefault="004A5364" w:rsidP="004A5364">
      <w:pPr>
        <w:pStyle w:val="af2"/>
        <w:rPr>
          <w:sz w:val="24"/>
          <w:szCs w:val="24"/>
        </w:rPr>
      </w:pPr>
      <w:r>
        <w:rPr>
          <w:sz w:val="24"/>
          <w:szCs w:val="24"/>
        </w:rPr>
        <w:t xml:space="preserve">                          </w:t>
      </w:r>
    </w:p>
    <w:p w:rsidR="004A5364" w:rsidRPr="004A5364" w:rsidRDefault="004A5364" w:rsidP="004A5364">
      <w:pPr>
        <w:spacing w:after="0"/>
        <w:jc w:val="center"/>
        <w:rPr>
          <w:rFonts w:ascii="Times New Roman" w:hAnsi="Times New Roman" w:cs="Times New Roman"/>
          <w:b/>
          <w:sz w:val="28"/>
          <w:szCs w:val="28"/>
        </w:rPr>
      </w:pPr>
      <w:r w:rsidRPr="004A5364">
        <w:rPr>
          <w:rFonts w:ascii="Times New Roman" w:hAnsi="Times New Roman" w:cs="Times New Roman"/>
          <w:b/>
          <w:sz w:val="28"/>
          <w:szCs w:val="28"/>
        </w:rPr>
        <w:t>СОВЕТ ДЕПУТАТОВ ИШИМСКОГО СЕЛЬСОВЕТА</w:t>
      </w:r>
    </w:p>
    <w:p w:rsidR="004A5364" w:rsidRPr="004A5364" w:rsidRDefault="004A5364" w:rsidP="004A5364">
      <w:pPr>
        <w:spacing w:after="0"/>
        <w:jc w:val="center"/>
        <w:rPr>
          <w:rFonts w:ascii="Times New Roman" w:hAnsi="Times New Roman" w:cs="Times New Roman"/>
          <w:b/>
          <w:sz w:val="28"/>
          <w:szCs w:val="28"/>
        </w:rPr>
      </w:pPr>
      <w:r w:rsidRPr="004A5364">
        <w:rPr>
          <w:rFonts w:ascii="Times New Roman" w:hAnsi="Times New Roman" w:cs="Times New Roman"/>
          <w:b/>
          <w:sz w:val="28"/>
          <w:szCs w:val="28"/>
        </w:rPr>
        <w:t xml:space="preserve">ЧИСТООЗЕРНОГО </w:t>
      </w:r>
      <w:proofErr w:type="gramStart"/>
      <w:r w:rsidRPr="004A5364">
        <w:rPr>
          <w:rFonts w:ascii="Times New Roman" w:hAnsi="Times New Roman" w:cs="Times New Roman"/>
          <w:b/>
          <w:sz w:val="28"/>
          <w:szCs w:val="28"/>
        </w:rPr>
        <w:t>РАЙОНА  НОВОСИБИРСКОЙ</w:t>
      </w:r>
      <w:proofErr w:type="gramEnd"/>
      <w:r w:rsidRPr="004A5364">
        <w:rPr>
          <w:rFonts w:ascii="Times New Roman" w:hAnsi="Times New Roman" w:cs="Times New Roman"/>
          <w:b/>
          <w:sz w:val="28"/>
          <w:szCs w:val="28"/>
        </w:rPr>
        <w:t xml:space="preserve"> ОБЛАСТИ</w:t>
      </w:r>
    </w:p>
    <w:p w:rsidR="004A5364" w:rsidRPr="004A5364" w:rsidRDefault="004A5364" w:rsidP="004A5364">
      <w:pPr>
        <w:spacing w:after="0"/>
        <w:jc w:val="center"/>
        <w:rPr>
          <w:rFonts w:ascii="Times New Roman" w:hAnsi="Times New Roman" w:cs="Times New Roman"/>
          <w:b/>
          <w:sz w:val="28"/>
          <w:szCs w:val="28"/>
        </w:rPr>
      </w:pPr>
      <w:r w:rsidRPr="004A5364">
        <w:rPr>
          <w:rFonts w:ascii="Times New Roman" w:hAnsi="Times New Roman" w:cs="Times New Roman"/>
          <w:b/>
          <w:sz w:val="28"/>
          <w:szCs w:val="28"/>
        </w:rPr>
        <w:t xml:space="preserve"> </w:t>
      </w:r>
      <w:proofErr w:type="gramStart"/>
      <w:r w:rsidRPr="004A5364">
        <w:rPr>
          <w:rFonts w:ascii="Times New Roman" w:hAnsi="Times New Roman" w:cs="Times New Roman"/>
          <w:b/>
          <w:sz w:val="28"/>
          <w:szCs w:val="28"/>
        </w:rPr>
        <w:t>шестого  созыва</w:t>
      </w:r>
      <w:proofErr w:type="gramEnd"/>
    </w:p>
    <w:p w:rsidR="004A5364" w:rsidRPr="004A5364" w:rsidRDefault="004A5364" w:rsidP="004A5364">
      <w:pPr>
        <w:spacing w:after="0"/>
        <w:jc w:val="center"/>
        <w:rPr>
          <w:rFonts w:ascii="Times New Roman" w:hAnsi="Times New Roman" w:cs="Times New Roman"/>
          <w:b/>
          <w:sz w:val="28"/>
          <w:szCs w:val="28"/>
        </w:rPr>
      </w:pPr>
    </w:p>
    <w:p w:rsidR="004A5364" w:rsidRPr="004A5364" w:rsidRDefault="004A5364" w:rsidP="004A5364">
      <w:pPr>
        <w:spacing w:after="0"/>
        <w:jc w:val="center"/>
        <w:rPr>
          <w:rFonts w:ascii="Times New Roman" w:hAnsi="Times New Roman" w:cs="Times New Roman"/>
          <w:b/>
          <w:sz w:val="28"/>
          <w:szCs w:val="28"/>
        </w:rPr>
      </w:pPr>
      <w:r w:rsidRPr="004A5364">
        <w:rPr>
          <w:rFonts w:ascii="Times New Roman" w:hAnsi="Times New Roman" w:cs="Times New Roman"/>
          <w:b/>
          <w:sz w:val="28"/>
          <w:szCs w:val="28"/>
        </w:rPr>
        <w:t>Р Е Ш Е Н И Е</w:t>
      </w:r>
    </w:p>
    <w:p w:rsidR="004A5364" w:rsidRPr="004A5364" w:rsidRDefault="004A5364" w:rsidP="004A5364">
      <w:pPr>
        <w:spacing w:after="0"/>
        <w:jc w:val="center"/>
        <w:rPr>
          <w:rFonts w:ascii="Times New Roman" w:hAnsi="Times New Roman" w:cs="Times New Roman"/>
          <w:b/>
          <w:sz w:val="28"/>
          <w:szCs w:val="28"/>
        </w:rPr>
      </w:pPr>
      <w:r w:rsidRPr="004A5364">
        <w:rPr>
          <w:rFonts w:ascii="Times New Roman" w:hAnsi="Times New Roman" w:cs="Times New Roman"/>
          <w:b/>
          <w:sz w:val="28"/>
          <w:szCs w:val="28"/>
        </w:rPr>
        <w:t xml:space="preserve">Пятьдесят </w:t>
      </w:r>
      <w:proofErr w:type="gramStart"/>
      <w:r w:rsidRPr="004A5364">
        <w:rPr>
          <w:rFonts w:ascii="Times New Roman" w:hAnsi="Times New Roman" w:cs="Times New Roman"/>
          <w:b/>
          <w:sz w:val="28"/>
          <w:szCs w:val="28"/>
        </w:rPr>
        <w:t>седьмой  сессии</w:t>
      </w:r>
      <w:proofErr w:type="gramEnd"/>
    </w:p>
    <w:p w:rsidR="004A5364" w:rsidRPr="004A5364" w:rsidRDefault="004A5364" w:rsidP="004A5364">
      <w:pPr>
        <w:spacing w:after="0"/>
        <w:jc w:val="center"/>
        <w:rPr>
          <w:rFonts w:ascii="Times New Roman" w:hAnsi="Times New Roman" w:cs="Times New Roman"/>
          <w:b/>
          <w:sz w:val="28"/>
          <w:szCs w:val="28"/>
        </w:rPr>
      </w:pPr>
    </w:p>
    <w:p w:rsidR="004A5364" w:rsidRPr="004A5364" w:rsidRDefault="004A5364" w:rsidP="004A5364">
      <w:pPr>
        <w:spacing w:after="0"/>
        <w:jc w:val="center"/>
        <w:rPr>
          <w:rFonts w:ascii="Times New Roman" w:hAnsi="Times New Roman" w:cs="Times New Roman"/>
          <w:b/>
          <w:sz w:val="28"/>
          <w:szCs w:val="28"/>
        </w:rPr>
      </w:pPr>
      <w:r w:rsidRPr="004A5364">
        <w:rPr>
          <w:rFonts w:ascii="Times New Roman" w:hAnsi="Times New Roman" w:cs="Times New Roman"/>
          <w:b/>
          <w:sz w:val="28"/>
          <w:szCs w:val="28"/>
        </w:rPr>
        <w:t>от 26.12.2023        № 158</w:t>
      </w:r>
    </w:p>
    <w:p w:rsidR="004A5364" w:rsidRPr="004A5364" w:rsidRDefault="004A5364" w:rsidP="004A5364">
      <w:pPr>
        <w:pStyle w:val="af2"/>
        <w:rPr>
          <w:rFonts w:ascii="Times New Roman" w:hAnsi="Times New Roman" w:cs="Times New Roman"/>
          <w:sz w:val="28"/>
          <w:szCs w:val="28"/>
        </w:rPr>
      </w:pPr>
    </w:p>
    <w:p w:rsidR="004A5364" w:rsidRPr="004A5364" w:rsidRDefault="004A5364" w:rsidP="004A5364">
      <w:pPr>
        <w:spacing w:after="0"/>
        <w:jc w:val="center"/>
        <w:rPr>
          <w:rFonts w:ascii="Times New Roman" w:hAnsi="Times New Roman" w:cs="Times New Roman"/>
          <w:sz w:val="28"/>
          <w:szCs w:val="28"/>
        </w:rPr>
      </w:pPr>
    </w:p>
    <w:p w:rsidR="004A5364" w:rsidRPr="004A5364" w:rsidRDefault="004A5364" w:rsidP="004A5364">
      <w:pPr>
        <w:spacing w:after="0"/>
        <w:rPr>
          <w:rFonts w:ascii="Times New Roman" w:hAnsi="Times New Roman" w:cs="Times New Roman"/>
          <w:sz w:val="28"/>
          <w:szCs w:val="28"/>
        </w:rPr>
      </w:pPr>
    </w:p>
    <w:p w:rsidR="004A5364" w:rsidRPr="004A5364" w:rsidRDefault="004A5364" w:rsidP="004A5364">
      <w:pPr>
        <w:shd w:val="clear" w:color="auto" w:fill="FFFFFF"/>
        <w:suppressAutoHyphens/>
        <w:spacing w:after="0" w:line="322" w:lineRule="exact"/>
        <w:ind w:right="1037"/>
        <w:rPr>
          <w:rFonts w:ascii="Times New Roman" w:hAnsi="Times New Roman" w:cs="Times New Roman"/>
          <w:sz w:val="28"/>
          <w:szCs w:val="28"/>
        </w:rPr>
      </w:pPr>
    </w:p>
    <w:p w:rsidR="004A5364" w:rsidRPr="004A5364" w:rsidRDefault="004A5364" w:rsidP="004A5364">
      <w:pPr>
        <w:shd w:val="clear" w:color="auto" w:fill="FFFFFF"/>
        <w:suppressAutoHyphens/>
        <w:spacing w:after="0" w:line="322" w:lineRule="exact"/>
        <w:jc w:val="center"/>
        <w:rPr>
          <w:rFonts w:ascii="Times New Roman" w:hAnsi="Times New Roman" w:cs="Times New Roman"/>
          <w:b/>
          <w:sz w:val="28"/>
          <w:szCs w:val="28"/>
        </w:rPr>
      </w:pPr>
      <w:r w:rsidRPr="004A5364">
        <w:rPr>
          <w:rFonts w:ascii="Times New Roman" w:hAnsi="Times New Roman" w:cs="Times New Roman"/>
          <w:b/>
          <w:sz w:val="28"/>
          <w:szCs w:val="28"/>
        </w:rPr>
        <w:t xml:space="preserve">Об утверждении структуры администрации </w:t>
      </w:r>
      <w:proofErr w:type="spellStart"/>
      <w:proofErr w:type="gramStart"/>
      <w:r w:rsidRPr="004A5364">
        <w:rPr>
          <w:rFonts w:ascii="Times New Roman" w:hAnsi="Times New Roman" w:cs="Times New Roman"/>
          <w:b/>
          <w:sz w:val="28"/>
          <w:szCs w:val="28"/>
        </w:rPr>
        <w:t>Ишимского</w:t>
      </w:r>
      <w:proofErr w:type="spellEnd"/>
      <w:r w:rsidRPr="004A5364">
        <w:rPr>
          <w:rFonts w:ascii="Times New Roman" w:hAnsi="Times New Roman" w:cs="Times New Roman"/>
          <w:b/>
          <w:sz w:val="28"/>
          <w:szCs w:val="28"/>
        </w:rPr>
        <w:t xml:space="preserve">  сельсовета</w:t>
      </w:r>
      <w:proofErr w:type="gramEnd"/>
      <w:r w:rsidRPr="004A5364">
        <w:rPr>
          <w:rFonts w:ascii="Times New Roman" w:hAnsi="Times New Roman" w:cs="Times New Roman"/>
          <w:b/>
          <w:sz w:val="28"/>
          <w:szCs w:val="28"/>
        </w:rPr>
        <w:t xml:space="preserve"> Чистоозерного района Новосибирской области</w:t>
      </w:r>
    </w:p>
    <w:p w:rsidR="004A5364" w:rsidRPr="004A5364" w:rsidRDefault="004A5364" w:rsidP="004A5364">
      <w:pPr>
        <w:shd w:val="clear" w:color="auto" w:fill="FFFFFF"/>
        <w:suppressAutoHyphens/>
        <w:spacing w:after="0" w:line="322" w:lineRule="exact"/>
        <w:jc w:val="center"/>
        <w:rPr>
          <w:rFonts w:ascii="Times New Roman" w:hAnsi="Times New Roman" w:cs="Times New Roman"/>
          <w:b/>
          <w:sz w:val="28"/>
          <w:szCs w:val="28"/>
        </w:rPr>
      </w:pPr>
    </w:p>
    <w:p w:rsidR="004A5364" w:rsidRPr="004A5364" w:rsidRDefault="004A5364" w:rsidP="004A5364">
      <w:pPr>
        <w:shd w:val="clear" w:color="auto" w:fill="FFFFFF"/>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    Руководствуясь частью 8 статьи 37 ФЗ от 06.10.2003 г №131-ФЗ «Об общих принципах организации местного самоуправления в Российской Федерации», на основании пункта 13 статьи 19 Устава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сельского </w:t>
      </w:r>
      <w:proofErr w:type="gramStart"/>
      <w:r w:rsidRPr="004A5364">
        <w:rPr>
          <w:rFonts w:ascii="Times New Roman" w:hAnsi="Times New Roman" w:cs="Times New Roman"/>
          <w:sz w:val="28"/>
          <w:szCs w:val="28"/>
        </w:rPr>
        <w:t>поселения  Чистоозерного</w:t>
      </w:r>
      <w:proofErr w:type="gramEnd"/>
      <w:r w:rsidRPr="004A5364">
        <w:rPr>
          <w:rFonts w:ascii="Times New Roman" w:hAnsi="Times New Roman" w:cs="Times New Roman"/>
          <w:sz w:val="28"/>
          <w:szCs w:val="28"/>
        </w:rPr>
        <w:t xml:space="preserve"> муниципального района, Совет депутатов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 Чистоозерного района Новосибирской области</w:t>
      </w:r>
    </w:p>
    <w:p w:rsidR="004A5364" w:rsidRPr="004A5364" w:rsidRDefault="004A5364" w:rsidP="004A5364">
      <w:pPr>
        <w:shd w:val="clear" w:color="auto" w:fill="FFFFFF"/>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РЕШИЛ:</w:t>
      </w:r>
    </w:p>
    <w:p w:rsidR="004A5364" w:rsidRPr="004A5364" w:rsidRDefault="004A5364" w:rsidP="008E34F0">
      <w:pPr>
        <w:numPr>
          <w:ilvl w:val="0"/>
          <w:numId w:val="3"/>
        </w:numPr>
        <w:shd w:val="clear" w:color="auto" w:fill="FFFFFF"/>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Утвердить структуру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 Чистоозерного района Новосибирской области, согласно приложению к настоящему решению.</w:t>
      </w:r>
    </w:p>
    <w:p w:rsidR="004A5364" w:rsidRPr="004A5364" w:rsidRDefault="004A5364" w:rsidP="004A5364">
      <w:pPr>
        <w:shd w:val="clear" w:color="auto" w:fill="FFFFFF"/>
        <w:spacing w:after="0"/>
        <w:jc w:val="both"/>
        <w:rPr>
          <w:rFonts w:ascii="Times New Roman" w:hAnsi="Times New Roman" w:cs="Times New Roman"/>
          <w:color w:val="000000"/>
          <w:sz w:val="28"/>
          <w:szCs w:val="28"/>
        </w:rPr>
      </w:pPr>
      <w:r w:rsidRPr="004A5364">
        <w:rPr>
          <w:rFonts w:ascii="Times New Roman" w:hAnsi="Times New Roman" w:cs="Times New Roman"/>
          <w:sz w:val="28"/>
          <w:szCs w:val="28"/>
        </w:rPr>
        <w:t xml:space="preserve">2. </w:t>
      </w:r>
      <w:r w:rsidRPr="004A5364">
        <w:rPr>
          <w:rFonts w:ascii="Times New Roman" w:hAnsi="Times New Roman" w:cs="Times New Roman"/>
          <w:color w:val="000000"/>
          <w:sz w:val="28"/>
          <w:szCs w:val="28"/>
        </w:rPr>
        <w:t xml:space="preserve">Признать утратившим силу решение седьмой сессии Совета депутатов </w:t>
      </w:r>
      <w:proofErr w:type="spellStart"/>
      <w:r w:rsidRPr="004A5364">
        <w:rPr>
          <w:rFonts w:ascii="Times New Roman" w:hAnsi="Times New Roman" w:cs="Times New Roman"/>
          <w:color w:val="000000"/>
          <w:sz w:val="28"/>
          <w:szCs w:val="28"/>
        </w:rPr>
        <w:t>Ишимского</w:t>
      </w:r>
      <w:proofErr w:type="spellEnd"/>
      <w:r w:rsidRPr="004A5364">
        <w:rPr>
          <w:rFonts w:ascii="Times New Roman" w:hAnsi="Times New Roman" w:cs="Times New Roman"/>
          <w:color w:val="000000"/>
          <w:sz w:val="28"/>
          <w:szCs w:val="28"/>
        </w:rPr>
        <w:t xml:space="preserve"> сельсовета Чистоозерного района Новосибирской области от 28.12.2020 г за №29 «Об утверждении структуры администрации </w:t>
      </w:r>
      <w:proofErr w:type="spellStart"/>
      <w:r w:rsidRPr="004A5364">
        <w:rPr>
          <w:rFonts w:ascii="Times New Roman" w:hAnsi="Times New Roman" w:cs="Times New Roman"/>
          <w:color w:val="000000"/>
          <w:sz w:val="28"/>
          <w:szCs w:val="28"/>
        </w:rPr>
        <w:t>Ишимского</w:t>
      </w:r>
      <w:proofErr w:type="spellEnd"/>
      <w:r w:rsidRPr="004A5364">
        <w:rPr>
          <w:rFonts w:ascii="Times New Roman" w:hAnsi="Times New Roman" w:cs="Times New Roman"/>
          <w:color w:val="000000"/>
          <w:sz w:val="28"/>
          <w:szCs w:val="28"/>
        </w:rPr>
        <w:t xml:space="preserve"> сельсовета Чистоозерного района Новосибирской области»</w:t>
      </w:r>
    </w:p>
    <w:p w:rsidR="004A5364" w:rsidRPr="004A5364" w:rsidRDefault="004A5364" w:rsidP="004A5364">
      <w:pPr>
        <w:shd w:val="clear" w:color="auto" w:fill="FFFFFF"/>
        <w:spacing w:after="0"/>
        <w:jc w:val="both"/>
        <w:rPr>
          <w:rFonts w:ascii="Times New Roman" w:hAnsi="Times New Roman" w:cs="Times New Roman"/>
          <w:color w:val="000000"/>
          <w:sz w:val="28"/>
          <w:szCs w:val="28"/>
        </w:rPr>
      </w:pPr>
      <w:r w:rsidRPr="004A5364">
        <w:rPr>
          <w:rFonts w:ascii="Times New Roman" w:hAnsi="Times New Roman" w:cs="Times New Roman"/>
          <w:color w:val="000000"/>
          <w:sz w:val="28"/>
          <w:szCs w:val="28"/>
        </w:rPr>
        <w:lastRenderedPageBreak/>
        <w:t>3. Настоящее решение вступает в силу с 01.01.2024 года</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 4.  Настоящее решение опубликовать в газете «</w:t>
      </w:r>
      <w:proofErr w:type="spellStart"/>
      <w:r w:rsidRPr="004A5364">
        <w:rPr>
          <w:rFonts w:ascii="Times New Roman" w:hAnsi="Times New Roman" w:cs="Times New Roman"/>
          <w:sz w:val="28"/>
          <w:szCs w:val="28"/>
        </w:rPr>
        <w:t>Ишимский</w:t>
      </w:r>
      <w:proofErr w:type="spellEnd"/>
      <w:r w:rsidRPr="004A5364">
        <w:rPr>
          <w:rFonts w:ascii="Times New Roman" w:hAnsi="Times New Roman" w:cs="Times New Roman"/>
          <w:sz w:val="28"/>
          <w:szCs w:val="28"/>
        </w:rPr>
        <w:t xml:space="preserve"> Вестник» и на официальном сайте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  5.  Контроль за исполнением данного решения возложить на постоянную комиссию по мандатам, регламенту и вопросам местного самоуправления.</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Глава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                                       Председатель Совета депутатов</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Чистоозерного района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Новосибирской области                                                Чистоозерного района </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____________</w:t>
      </w:r>
      <w:proofErr w:type="spellStart"/>
      <w:r w:rsidRPr="004A5364">
        <w:rPr>
          <w:rFonts w:ascii="Times New Roman" w:hAnsi="Times New Roman" w:cs="Times New Roman"/>
          <w:sz w:val="28"/>
          <w:szCs w:val="28"/>
        </w:rPr>
        <w:t>Е.Е.Иванко</w:t>
      </w:r>
      <w:proofErr w:type="spellEnd"/>
      <w:r w:rsidRPr="004A5364">
        <w:rPr>
          <w:rFonts w:ascii="Times New Roman" w:hAnsi="Times New Roman" w:cs="Times New Roman"/>
          <w:sz w:val="28"/>
          <w:szCs w:val="28"/>
        </w:rPr>
        <w:t xml:space="preserve">                                               Новосибирской области</w:t>
      </w:r>
    </w:p>
    <w:p w:rsidR="004A5364" w:rsidRPr="004A5364" w:rsidRDefault="004A5364" w:rsidP="004A5364">
      <w:pPr>
        <w:shd w:val="clear" w:color="auto" w:fill="FFFFFF"/>
        <w:tabs>
          <w:tab w:val="num" w:pos="0"/>
        </w:tabs>
        <w:suppressAutoHyphens/>
        <w:spacing w:after="0" w:line="322" w:lineRule="exact"/>
        <w:jc w:val="both"/>
        <w:rPr>
          <w:rFonts w:ascii="Times New Roman" w:hAnsi="Times New Roman" w:cs="Times New Roman"/>
          <w:sz w:val="28"/>
          <w:szCs w:val="28"/>
        </w:rPr>
      </w:pPr>
      <w:r w:rsidRPr="004A5364">
        <w:rPr>
          <w:rFonts w:ascii="Times New Roman" w:hAnsi="Times New Roman" w:cs="Times New Roman"/>
          <w:sz w:val="28"/>
          <w:szCs w:val="28"/>
        </w:rPr>
        <w:t xml:space="preserve">                                                                                          __________ </w:t>
      </w:r>
      <w:proofErr w:type="spellStart"/>
      <w:r w:rsidRPr="004A5364">
        <w:rPr>
          <w:rFonts w:ascii="Times New Roman" w:hAnsi="Times New Roman" w:cs="Times New Roman"/>
          <w:sz w:val="28"/>
          <w:szCs w:val="28"/>
        </w:rPr>
        <w:t>Н.И.Болтунова</w:t>
      </w:r>
      <w:proofErr w:type="spellEnd"/>
      <w:r w:rsidRPr="004A5364">
        <w:rPr>
          <w:rFonts w:ascii="Times New Roman" w:hAnsi="Times New Roman" w:cs="Times New Roman"/>
          <w:sz w:val="28"/>
          <w:szCs w:val="28"/>
        </w:rPr>
        <w:t xml:space="preserve"> </w:t>
      </w:r>
    </w:p>
    <w:p w:rsidR="004A5364" w:rsidRPr="004A5364" w:rsidRDefault="004A5364" w:rsidP="004A5364">
      <w:pPr>
        <w:suppressAutoHyphens/>
        <w:spacing w:after="0" w:line="322" w:lineRule="exact"/>
        <w:rPr>
          <w:rFonts w:ascii="Times New Roman" w:hAnsi="Times New Roman" w:cs="Times New Roman"/>
          <w:b/>
          <w:sz w:val="28"/>
          <w:szCs w:val="28"/>
        </w:rPr>
      </w:pPr>
      <w:r w:rsidRPr="004A5364">
        <w:rPr>
          <w:rFonts w:ascii="Times New Roman" w:hAnsi="Times New Roman" w:cs="Times New Roman"/>
          <w:b/>
          <w:sz w:val="28"/>
          <w:szCs w:val="28"/>
        </w:rPr>
        <w:t xml:space="preserve">                                                                    </w:t>
      </w:r>
    </w:p>
    <w:p w:rsidR="004A5364" w:rsidRPr="004A5364" w:rsidRDefault="004A5364" w:rsidP="004A5364">
      <w:pPr>
        <w:suppressAutoHyphens/>
        <w:spacing w:after="0" w:line="322" w:lineRule="exact"/>
        <w:rPr>
          <w:rFonts w:ascii="Times New Roman" w:hAnsi="Times New Roman" w:cs="Times New Roman"/>
          <w:b/>
          <w:sz w:val="28"/>
          <w:szCs w:val="28"/>
        </w:rPr>
      </w:pPr>
    </w:p>
    <w:p w:rsidR="004A5364" w:rsidRPr="004A5364" w:rsidRDefault="004A5364" w:rsidP="004A5364">
      <w:pPr>
        <w:suppressAutoHyphens/>
        <w:spacing w:after="0" w:line="322" w:lineRule="exact"/>
        <w:rPr>
          <w:rFonts w:ascii="Times New Roman" w:hAnsi="Times New Roman" w:cs="Times New Roman"/>
          <w:b/>
          <w:sz w:val="28"/>
          <w:szCs w:val="28"/>
        </w:rPr>
      </w:pPr>
    </w:p>
    <w:p w:rsidR="004A5364" w:rsidRPr="004A5364" w:rsidRDefault="004A5364" w:rsidP="004A5364">
      <w:pPr>
        <w:suppressAutoHyphens/>
        <w:spacing w:after="0" w:line="322" w:lineRule="exact"/>
        <w:rPr>
          <w:rFonts w:ascii="Times New Roman" w:hAnsi="Times New Roman" w:cs="Times New Roman"/>
          <w:b/>
          <w:sz w:val="28"/>
          <w:szCs w:val="28"/>
        </w:rPr>
      </w:pPr>
    </w:p>
    <w:p w:rsidR="004A5364" w:rsidRPr="004A5364" w:rsidRDefault="004A5364" w:rsidP="004A5364">
      <w:pPr>
        <w:suppressAutoHyphens/>
        <w:spacing w:after="0" w:line="322" w:lineRule="exact"/>
        <w:rPr>
          <w:rFonts w:ascii="Times New Roman" w:hAnsi="Times New Roman" w:cs="Times New Roman"/>
          <w:b/>
          <w:sz w:val="28"/>
          <w:szCs w:val="28"/>
        </w:rPr>
      </w:pPr>
    </w:p>
    <w:p w:rsidR="004A5364" w:rsidRPr="004A5364" w:rsidRDefault="004A5364" w:rsidP="004A5364">
      <w:pPr>
        <w:suppressAutoHyphens/>
        <w:spacing w:after="0" w:line="322" w:lineRule="exact"/>
        <w:rPr>
          <w:rFonts w:ascii="Times New Roman" w:hAnsi="Times New Roman" w:cs="Times New Roman"/>
          <w:b/>
          <w:sz w:val="28"/>
          <w:szCs w:val="28"/>
        </w:rPr>
      </w:pPr>
    </w:p>
    <w:p w:rsidR="004A5364" w:rsidRPr="004A5364" w:rsidRDefault="004A5364" w:rsidP="004A5364">
      <w:pPr>
        <w:tabs>
          <w:tab w:val="left" w:pos="5387"/>
          <w:tab w:val="left" w:pos="11766"/>
        </w:tabs>
        <w:spacing w:after="0"/>
        <w:jc w:val="right"/>
        <w:rPr>
          <w:rFonts w:ascii="Times New Roman" w:hAnsi="Times New Roman" w:cs="Times New Roman"/>
          <w:b/>
          <w:sz w:val="28"/>
          <w:szCs w:val="28"/>
        </w:rPr>
      </w:pPr>
      <w:r w:rsidRPr="004A5364">
        <w:rPr>
          <w:rFonts w:ascii="Times New Roman" w:hAnsi="Times New Roman" w:cs="Times New Roman"/>
          <w:b/>
          <w:sz w:val="28"/>
          <w:szCs w:val="28"/>
        </w:rPr>
        <w:t xml:space="preserve"> </w:t>
      </w:r>
    </w:p>
    <w:p w:rsidR="004A5364" w:rsidRPr="004A5364" w:rsidRDefault="004A5364" w:rsidP="004A5364">
      <w:pPr>
        <w:tabs>
          <w:tab w:val="left" w:pos="5387"/>
          <w:tab w:val="left" w:pos="11766"/>
        </w:tabs>
        <w:spacing w:after="0"/>
        <w:jc w:val="right"/>
        <w:rPr>
          <w:rFonts w:ascii="Times New Roman" w:hAnsi="Times New Roman" w:cs="Times New Roman"/>
          <w:sz w:val="28"/>
          <w:szCs w:val="28"/>
        </w:rPr>
      </w:pPr>
      <w:r w:rsidRPr="004A5364">
        <w:rPr>
          <w:rFonts w:ascii="Times New Roman" w:hAnsi="Times New Roman" w:cs="Times New Roman"/>
          <w:b/>
          <w:sz w:val="28"/>
          <w:szCs w:val="28"/>
        </w:rPr>
        <w:t xml:space="preserve">  </w:t>
      </w: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BC685C" w:rsidRDefault="00BC685C" w:rsidP="004A5364">
      <w:pPr>
        <w:suppressAutoHyphens/>
        <w:spacing w:after="0" w:line="322" w:lineRule="exact"/>
        <w:jc w:val="right"/>
        <w:rPr>
          <w:rFonts w:ascii="Times New Roman" w:hAnsi="Times New Roman" w:cs="Times New Roman"/>
          <w:sz w:val="28"/>
          <w:szCs w:val="28"/>
        </w:rPr>
      </w:pPr>
    </w:p>
    <w:p w:rsidR="004A5364" w:rsidRPr="004A5364" w:rsidRDefault="004A5364" w:rsidP="004A5364">
      <w:pPr>
        <w:suppressAutoHyphens/>
        <w:spacing w:after="0" w:line="322" w:lineRule="exact"/>
        <w:jc w:val="right"/>
        <w:rPr>
          <w:rFonts w:ascii="Times New Roman" w:hAnsi="Times New Roman" w:cs="Times New Roman"/>
          <w:sz w:val="28"/>
          <w:szCs w:val="28"/>
        </w:rPr>
      </w:pPr>
      <w:r w:rsidRPr="004A5364">
        <w:rPr>
          <w:rFonts w:ascii="Times New Roman" w:hAnsi="Times New Roman" w:cs="Times New Roman"/>
          <w:sz w:val="28"/>
          <w:szCs w:val="28"/>
        </w:rPr>
        <w:lastRenderedPageBreak/>
        <w:t>ПРИЛОЖЕНИЕ №1</w:t>
      </w:r>
    </w:p>
    <w:p w:rsidR="004A5364" w:rsidRPr="004A5364" w:rsidRDefault="004A5364" w:rsidP="004A5364">
      <w:pPr>
        <w:suppressAutoHyphens/>
        <w:spacing w:after="0" w:line="322" w:lineRule="exact"/>
        <w:jc w:val="right"/>
        <w:rPr>
          <w:rFonts w:ascii="Times New Roman" w:hAnsi="Times New Roman" w:cs="Times New Roman"/>
          <w:sz w:val="28"/>
          <w:szCs w:val="28"/>
        </w:rPr>
      </w:pPr>
      <w:r w:rsidRPr="004A5364">
        <w:rPr>
          <w:rFonts w:ascii="Times New Roman" w:hAnsi="Times New Roman" w:cs="Times New Roman"/>
          <w:sz w:val="28"/>
          <w:szCs w:val="28"/>
        </w:rPr>
        <w:t>к решению 57 сессии Совета депутатов</w:t>
      </w:r>
    </w:p>
    <w:p w:rsidR="004A5364" w:rsidRPr="004A5364" w:rsidRDefault="004A5364" w:rsidP="004A5364">
      <w:pPr>
        <w:suppressAutoHyphens/>
        <w:spacing w:after="0" w:line="322" w:lineRule="exact"/>
        <w:jc w:val="right"/>
        <w:rPr>
          <w:rFonts w:ascii="Times New Roman" w:hAnsi="Times New Roman" w:cs="Times New Roman"/>
          <w:sz w:val="28"/>
          <w:szCs w:val="28"/>
        </w:rPr>
      </w:pPr>
      <w:r w:rsidRPr="004A5364">
        <w:rPr>
          <w:rFonts w:ascii="Times New Roman" w:hAnsi="Times New Roman" w:cs="Times New Roman"/>
          <w:sz w:val="28"/>
          <w:szCs w:val="28"/>
        </w:rPr>
        <w:t>от 26.12.2023 г №158</w:t>
      </w:r>
    </w:p>
    <w:p w:rsidR="004A5364" w:rsidRPr="004A5364" w:rsidRDefault="004A5364" w:rsidP="004A5364">
      <w:pPr>
        <w:suppressAutoHyphens/>
        <w:spacing w:after="0" w:line="322" w:lineRule="exact"/>
        <w:jc w:val="right"/>
        <w:rPr>
          <w:rFonts w:ascii="Times New Roman" w:hAnsi="Times New Roman" w:cs="Times New Roman"/>
          <w:sz w:val="28"/>
          <w:szCs w:val="28"/>
        </w:rPr>
      </w:pP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w:t>
      </w:r>
    </w:p>
    <w:p w:rsidR="004A5364" w:rsidRPr="004A5364" w:rsidRDefault="004A5364" w:rsidP="004A5364">
      <w:pPr>
        <w:suppressAutoHyphens/>
        <w:spacing w:after="0" w:line="322" w:lineRule="exact"/>
        <w:jc w:val="right"/>
        <w:rPr>
          <w:rFonts w:ascii="Times New Roman" w:hAnsi="Times New Roman" w:cs="Times New Roman"/>
          <w:sz w:val="28"/>
          <w:szCs w:val="28"/>
        </w:rPr>
      </w:pPr>
      <w:r w:rsidRPr="004A5364">
        <w:rPr>
          <w:rFonts w:ascii="Times New Roman" w:hAnsi="Times New Roman" w:cs="Times New Roman"/>
          <w:sz w:val="28"/>
          <w:szCs w:val="28"/>
        </w:rPr>
        <w:t>Чистоозерного района</w:t>
      </w:r>
    </w:p>
    <w:p w:rsidR="004A5364" w:rsidRPr="004A5364" w:rsidRDefault="004A5364" w:rsidP="004A5364">
      <w:pPr>
        <w:suppressAutoHyphens/>
        <w:spacing w:after="0" w:line="322" w:lineRule="exact"/>
        <w:jc w:val="right"/>
        <w:rPr>
          <w:rFonts w:ascii="Times New Roman" w:hAnsi="Times New Roman" w:cs="Times New Roman"/>
          <w:sz w:val="28"/>
          <w:szCs w:val="28"/>
        </w:rPr>
      </w:pPr>
      <w:r w:rsidRPr="004A5364">
        <w:rPr>
          <w:rFonts w:ascii="Times New Roman" w:hAnsi="Times New Roman" w:cs="Times New Roman"/>
          <w:sz w:val="28"/>
          <w:szCs w:val="28"/>
        </w:rPr>
        <w:t>Новосибирской области</w:t>
      </w:r>
    </w:p>
    <w:p w:rsidR="004A5364" w:rsidRPr="004A5364" w:rsidRDefault="004A5364" w:rsidP="004A5364">
      <w:pPr>
        <w:suppressAutoHyphens/>
        <w:spacing w:after="0" w:line="322" w:lineRule="exact"/>
        <w:jc w:val="right"/>
        <w:rPr>
          <w:rFonts w:ascii="Times New Roman" w:hAnsi="Times New Roman" w:cs="Times New Roman"/>
          <w:b/>
          <w:sz w:val="28"/>
          <w:szCs w:val="28"/>
        </w:rPr>
      </w:pPr>
      <w:r w:rsidRPr="004A5364">
        <w:rPr>
          <w:rFonts w:ascii="Times New Roman" w:hAnsi="Times New Roman" w:cs="Times New Roman"/>
          <w:sz w:val="28"/>
          <w:szCs w:val="28"/>
        </w:rPr>
        <w:t xml:space="preserve">         </w:t>
      </w:r>
    </w:p>
    <w:p w:rsidR="004A5364" w:rsidRPr="004A5364" w:rsidRDefault="004A5364" w:rsidP="004A5364">
      <w:pPr>
        <w:spacing w:after="0"/>
        <w:ind w:left="1068"/>
        <w:jc w:val="center"/>
        <w:rPr>
          <w:rFonts w:ascii="Times New Roman" w:hAnsi="Times New Roman" w:cs="Times New Roman"/>
          <w:sz w:val="28"/>
          <w:szCs w:val="28"/>
        </w:rPr>
      </w:pPr>
      <w:r w:rsidRPr="004A5364">
        <w:rPr>
          <w:rFonts w:ascii="Times New Roman" w:hAnsi="Times New Roman" w:cs="Times New Roman"/>
          <w:sz w:val="28"/>
          <w:szCs w:val="28"/>
        </w:rPr>
        <w:t xml:space="preserve">Структура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 Чистоозерного района Новосибирской области</w:t>
      </w:r>
    </w:p>
    <w:p w:rsidR="004A5364" w:rsidRPr="004A5364" w:rsidRDefault="004A5364" w:rsidP="004A5364">
      <w:pPr>
        <w:spacing w:after="0"/>
        <w:ind w:left="1068"/>
        <w:jc w:val="center"/>
        <w:rPr>
          <w:rFonts w:ascii="Times New Roman" w:hAnsi="Times New Roman" w:cs="Times New Roman"/>
          <w:sz w:val="28"/>
          <w:szCs w:val="28"/>
        </w:rPr>
      </w:pPr>
    </w:p>
    <w:p w:rsidR="004A5364" w:rsidRPr="004A5364" w:rsidRDefault="004A5364" w:rsidP="004A5364">
      <w:pPr>
        <w:spacing w:after="0"/>
        <w:ind w:left="1068"/>
        <w:rPr>
          <w:rFonts w:ascii="Times New Roman" w:hAnsi="Times New Roman" w:cs="Times New Roman"/>
          <w:sz w:val="28"/>
          <w:szCs w:val="28"/>
        </w:rPr>
      </w:pPr>
      <w:r w:rsidRPr="004A5364">
        <w:rPr>
          <w:rFonts w:ascii="Times New Roman" w:hAnsi="Times New Roman" w:cs="Times New Roman"/>
          <w:sz w:val="28"/>
          <w:szCs w:val="28"/>
        </w:rPr>
        <w:t xml:space="preserve">Глава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w:t>
      </w:r>
    </w:p>
    <w:p w:rsidR="004A5364" w:rsidRPr="004A5364" w:rsidRDefault="004A5364" w:rsidP="004A5364">
      <w:pPr>
        <w:spacing w:after="0"/>
        <w:ind w:left="1068"/>
        <w:rPr>
          <w:rFonts w:ascii="Times New Roman" w:hAnsi="Times New Roman" w:cs="Times New Roman"/>
          <w:sz w:val="28"/>
          <w:szCs w:val="28"/>
        </w:rPr>
      </w:pPr>
      <w:r w:rsidRPr="004A5364">
        <w:rPr>
          <w:rFonts w:ascii="Times New Roman" w:hAnsi="Times New Roman" w:cs="Times New Roman"/>
          <w:sz w:val="28"/>
          <w:szCs w:val="28"/>
        </w:rPr>
        <w:t>Специалист первого разряда</w:t>
      </w:r>
    </w:p>
    <w:p w:rsidR="004A5364" w:rsidRPr="004A5364" w:rsidRDefault="004A5364" w:rsidP="004A5364">
      <w:pPr>
        <w:spacing w:after="0"/>
        <w:ind w:left="1068"/>
        <w:rPr>
          <w:rFonts w:ascii="Times New Roman" w:hAnsi="Times New Roman" w:cs="Times New Roman"/>
          <w:sz w:val="28"/>
          <w:szCs w:val="28"/>
        </w:rPr>
      </w:pPr>
      <w:r w:rsidRPr="004A5364">
        <w:rPr>
          <w:rFonts w:ascii="Times New Roman" w:hAnsi="Times New Roman" w:cs="Times New Roman"/>
          <w:sz w:val="28"/>
          <w:szCs w:val="28"/>
        </w:rPr>
        <w:t>Специалист второго разряда (по земельным отношениям)</w:t>
      </w:r>
    </w:p>
    <w:p w:rsidR="004A5364" w:rsidRPr="004A5364" w:rsidRDefault="004A5364" w:rsidP="004A5364">
      <w:pPr>
        <w:spacing w:after="0"/>
        <w:ind w:left="1068"/>
        <w:rPr>
          <w:rFonts w:ascii="Times New Roman" w:hAnsi="Times New Roman" w:cs="Times New Roman"/>
          <w:sz w:val="28"/>
          <w:szCs w:val="28"/>
        </w:rPr>
      </w:pPr>
      <w:r w:rsidRPr="004A5364">
        <w:rPr>
          <w:rFonts w:ascii="Times New Roman" w:hAnsi="Times New Roman" w:cs="Times New Roman"/>
          <w:sz w:val="28"/>
          <w:szCs w:val="28"/>
        </w:rPr>
        <w:t>Директор МКУК «</w:t>
      </w:r>
      <w:proofErr w:type="spellStart"/>
      <w:r w:rsidRPr="004A5364">
        <w:rPr>
          <w:rFonts w:ascii="Times New Roman" w:hAnsi="Times New Roman" w:cs="Times New Roman"/>
          <w:sz w:val="28"/>
          <w:szCs w:val="28"/>
        </w:rPr>
        <w:t>Ишимский</w:t>
      </w:r>
      <w:proofErr w:type="spellEnd"/>
      <w:r w:rsidRPr="004A5364">
        <w:rPr>
          <w:rFonts w:ascii="Times New Roman" w:hAnsi="Times New Roman" w:cs="Times New Roman"/>
          <w:sz w:val="28"/>
          <w:szCs w:val="28"/>
        </w:rPr>
        <w:t xml:space="preserve"> КДЦ»</w:t>
      </w:r>
    </w:p>
    <w:p w:rsidR="004A5364" w:rsidRPr="004A5364" w:rsidRDefault="004A5364" w:rsidP="004A5364">
      <w:pPr>
        <w:spacing w:after="0"/>
        <w:ind w:left="1068"/>
        <w:rPr>
          <w:rFonts w:ascii="Times New Roman" w:hAnsi="Times New Roman" w:cs="Times New Roman"/>
          <w:sz w:val="28"/>
          <w:szCs w:val="28"/>
        </w:rPr>
      </w:pPr>
      <w:r w:rsidRPr="004A5364">
        <w:rPr>
          <w:rFonts w:ascii="Times New Roman" w:hAnsi="Times New Roman" w:cs="Times New Roman"/>
          <w:sz w:val="28"/>
          <w:szCs w:val="28"/>
        </w:rPr>
        <w:t>Художественный руководитель</w:t>
      </w:r>
    </w:p>
    <w:p w:rsidR="004A5364" w:rsidRPr="004A5364" w:rsidRDefault="004A5364" w:rsidP="004A5364">
      <w:pPr>
        <w:spacing w:after="0"/>
        <w:ind w:left="1068"/>
        <w:rPr>
          <w:rFonts w:ascii="Times New Roman" w:hAnsi="Times New Roman" w:cs="Times New Roman"/>
          <w:sz w:val="28"/>
          <w:szCs w:val="28"/>
        </w:rPr>
      </w:pPr>
      <w:proofErr w:type="spellStart"/>
      <w:r w:rsidRPr="004A5364">
        <w:rPr>
          <w:rFonts w:ascii="Times New Roman" w:hAnsi="Times New Roman" w:cs="Times New Roman"/>
          <w:sz w:val="28"/>
          <w:szCs w:val="28"/>
        </w:rPr>
        <w:t>Культорганизатор</w:t>
      </w:r>
      <w:proofErr w:type="spellEnd"/>
    </w:p>
    <w:p w:rsidR="00BC685C" w:rsidRDefault="00BC685C" w:rsidP="00BC685C">
      <w:pPr>
        <w:spacing w:after="0"/>
        <w:ind w:left="1068"/>
        <w:rPr>
          <w:rFonts w:ascii="Times New Roman" w:hAnsi="Times New Roman" w:cs="Times New Roman"/>
          <w:sz w:val="28"/>
          <w:szCs w:val="28"/>
        </w:rPr>
      </w:pPr>
    </w:p>
    <w:p w:rsidR="004A5364" w:rsidRPr="00BC685C" w:rsidRDefault="004A5364" w:rsidP="00BC685C">
      <w:pPr>
        <w:spacing w:after="0"/>
        <w:ind w:left="1068"/>
        <w:rPr>
          <w:rFonts w:ascii="Times New Roman" w:hAnsi="Times New Roman" w:cs="Times New Roman"/>
          <w:b/>
          <w:sz w:val="28"/>
          <w:szCs w:val="28"/>
        </w:rPr>
      </w:pPr>
      <w:r w:rsidRPr="00BC685C">
        <w:rPr>
          <w:rFonts w:ascii="Times New Roman" w:hAnsi="Times New Roman" w:cs="Times New Roman"/>
          <w:b/>
          <w:sz w:val="28"/>
          <w:szCs w:val="28"/>
        </w:rPr>
        <w:t xml:space="preserve">Штатная численность администрации </w:t>
      </w:r>
      <w:proofErr w:type="spellStart"/>
      <w:r w:rsidRPr="00BC685C">
        <w:rPr>
          <w:rFonts w:ascii="Times New Roman" w:hAnsi="Times New Roman" w:cs="Times New Roman"/>
          <w:b/>
          <w:sz w:val="28"/>
          <w:szCs w:val="28"/>
        </w:rPr>
        <w:t>Ишимского</w:t>
      </w:r>
      <w:proofErr w:type="spellEnd"/>
      <w:r w:rsidRPr="00BC685C">
        <w:rPr>
          <w:rFonts w:ascii="Times New Roman" w:hAnsi="Times New Roman" w:cs="Times New Roman"/>
          <w:b/>
          <w:sz w:val="28"/>
          <w:szCs w:val="28"/>
        </w:rPr>
        <w:t xml:space="preserve"> сельсовета Чистоозерного района Новосибирской области</w:t>
      </w:r>
    </w:p>
    <w:tbl>
      <w:tblPr>
        <w:tblpPr w:leftFromText="180" w:rightFromText="180" w:vertAnchor="text" w:horzAnchor="margin" w:tblpXSpec="center" w:tblpY="841"/>
        <w:tblOverlap w:val="neve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4961"/>
        <w:gridCol w:w="2977"/>
      </w:tblGrid>
      <w:tr w:rsidR="004A5364" w:rsidRPr="004A5364" w:rsidTr="00BC685C">
        <w:trPr>
          <w:trHeight w:val="561"/>
        </w:trPr>
        <w:tc>
          <w:tcPr>
            <w:tcW w:w="81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w:t>
            </w:r>
          </w:p>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п/п</w:t>
            </w:r>
          </w:p>
        </w:tc>
        <w:tc>
          <w:tcPr>
            <w:tcW w:w="4961" w:type="dxa"/>
          </w:tcPr>
          <w:p w:rsidR="004A5364" w:rsidRPr="004A5364" w:rsidRDefault="004A5364" w:rsidP="00BC685C">
            <w:pPr>
              <w:rPr>
                <w:rFonts w:ascii="Times New Roman" w:hAnsi="Times New Roman" w:cs="Times New Roman"/>
                <w:sz w:val="28"/>
                <w:szCs w:val="28"/>
              </w:rPr>
            </w:pPr>
            <w:r w:rsidRPr="004A5364">
              <w:rPr>
                <w:rFonts w:ascii="Times New Roman" w:hAnsi="Times New Roman" w:cs="Times New Roman"/>
                <w:sz w:val="28"/>
                <w:szCs w:val="28"/>
              </w:rPr>
              <w:t>Наименование структурных подразделений и должностей</w:t>
            </w:r>
          </w:p>
        </w:tc>
        <w:tc>
          <w:tcPr>
            <w:tcW w:w="297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Количество</w:t>
            </w:r>
          </w:p>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штатных единиц</w:t>
            </w:r>
          </w:p>
        </w:tc>
      </w:tr>
      <w:tr w:rsidR="004A5364" w:rsidRPr="004A5364" w:rsidTr="00BC685C">
        <w:trPr>
          <w:trHeight w:val="414"/>
        </w:trPr>
        <w:tc>
          <w:tcPr>
            <w:tcW w:w="81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1</w:t>
            </w:r>
          </w:p>
        </w:tc>
        <w:tc>
          <w:tcPr>
            <w:tcW w:w="4961" w:type="dxa"/>
          </w:tcPr>
          <w:p w:rsidR="004A5364" w:rsidRPr="004A5364" w:rsidRDefault="004A5364" w:rsidP="00BC685C">
            <w:pPr>
              <w:rPr>
                <w:rFonts w:ascii="Times New Roman" w:hAnsi="Times New Roman" w:cs="Times New Roman"/>
                <w:i/>
                <w:sz w:val="28"/>
                <w:szCs w:val="28"/>
              </w:rPr>
            </w:pPr>
            <w:r w:rsidRPr="004A5364">
              <w:rPr>
                <w:rFonts w:ascii="Times New Roman" w:hAnsi="Times New Roman" w:cs="Times New Roman"/>
                <w:sz w:val="28"/>
                <w:szCs w:val="28"/>
              </w:rPr>
              <w:t xml:space="preserve">Глава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 Чистоозерного района Новосибирской области </w:t>
            </w:r>
            <w:r w:rsidRPr="004A5364">
              <w:rPr>
                <w:rFonts w:ascii="Times New Roman" w:hAnsi="Times New Roman" w:cs="Times New Roman"/>
                <w:i/>
                <w:sz w:val="28"/>
                <w:szCs w:val="28"/>
              </w:rPr>
              <w:t>Иванко Елена Евгеньевна</w:t>
            </w:r>
          </w:p>
          <w:p w:rsidR="004A5364" w:rsidRPr="004A5364" w:rsidRDefault="004A5364" w:rsidP="00BC685C">
            <w:pPr>
              <w:rPr>
                <w:rFonts w:ascii="Times New Roman" w:hAnsi="Times New Roman" w:cs="Times New Roman"/>
                <w:i/>
                <w:sz w:val="28"/>
                <w:szCs w:val="28"/>
              </w:rPr>
            </w:pPr>
            <w:r w:rsidRPr="004A5364">
              <w:rPr>
                <w:rFonts w:ascii="Times New Roman" w:hAnsi="Times New Roman" w:cs="Times New Roman"/>
                <w:i/>
                <w:sz w:val="28"/>
                <w:szCs w:val="28"/>
              </w:rPr>
              <w:t>Тел: 8-(38368)92-949</w:t>
            </w:r>
          </w:p>
        </w:tc>
        <w:tc>
          <w:tcPr>
            <w:tcW w:w="297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1/1</w:t>
            </w:r>
          </w:p>
        </w:tc>
      </w:tr>
      <w:tr w:rsidR="004A5364" w:rsidRPr="004A5364" w:rsidTr="00BC685C">
        <w:trPr>
          <w:trHeight w:val="406"/>
        </w:trPr>
        <w:tc>
          <w:tcPr>
            <w:tcW w:w="81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2</w:t>
            </w:r>
          </w:p>
        </w:tc>
        <w:tc>
          <w:tcPr>
            <w:tcW w:w="4961" w:type="dxa"/>
          </w:tcPr>
          <w:p w:rsidR="004A5364" w:rsidRPr="004A5364" w:rsidRDefault="004A5364" w:rsidP="00BC685C">
            <w:pPr>
              <w:rPr>
                <w:rFonts w:ascii="Times New Roman" w:hAnsi="Times New Roman" w:cs="Times New Roman"/>
                <w:sz w:val="28"/>
                <w:szCs w:val="28"/>
              </w:rPr>
            </w:pPr>
            <w:r w:rsidRPr="004A5364">
              <w:rPr>
                <w:rFonts w:ascii="Times New Roman" w:hAnsi="Times New Roman" w:cs="Times New Roman"/>
                <w:sz w:val="28"/>
                <w:szCs w:val="28"/>
              </w:rPr>
              <w:t xml:space="preserve">Специалист 1 разряда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w:t>
            </w:r>
          </w:p>
          <w:p w:rsidR="004A5364" w:rsidRPr="004A5364" w:rsidRDefault="004A5364" w:rsidP="00BC685C">
            <w:pPr>
              <w:rPr>
                <w:rFonts w:ascii="Times New Roman" w:hAnsi="Times New Roman" w:cs="Times New Roman"/>
                <w:i/>
                <w:sz w:val="28"/>
                <w:szCs w:val="28"/>
              </w:rPr>
            </w:pPr>
            <w:r w:rsidRPr="004A5364">
              <w:rPr>
                <w:rFonts w:ascii="Times New Roman" w:hAnsi="Times New Roman" w:cs="Times New Roman"/>
                <w:i/>
                <w:sz w:val="28"/>
                <w:szCs w:val="28"/>
              </w:rPr>
              <w:t>Панасенко Наталья Даниловна</w:t>
            </w:r>
          </w:p>
          <w:p w:rsidR="004A5364" w:rsidRPr="004A5364" w:rsidRDefault="004A5364" w:rsidP="00BC685C">
            <w:pPr>
              <w:rPr>
                <w:rFonts w:ascii="Times New Roman" w:hAnsi="Times New Roman" w:cs="Times New Roman"/>
                <w:i/>
                <w:sz w:val="28"/>
                <w:szCs w:val="28"/>
              </w:rPr>
            </w:pPr>
            <w:r w:rsidRPr="004A5364">
              <w:rPr>
                <w:rFonts w:ascii="Times New Roman" w:hAnsi="Times New Roman" w:cs="Times New Roman"/>
                <w:i/>
                <w:sz w:val="28"/>
                <w:szCs w:val="28"/>
              </w:rPr>
              <w:t>Тел: 8 (38368)92-972</w:t>
            </w:r>
          </w:p>
        </w:tc>
        <w:tc>
          <w:tcPr>
            <w:tcW w:w="297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1/1</w:t>
            </w:r>
          </w:p>
        </w:tc>
      </w:tr>
      <w:tr w:rsidR="004A5364" w:rsidRPr="004A5364" w:rsidTr="00BC685C">
        <w:trPr>
          <w:trHeight w:val="426"/>
        </w:trPr>
        <w:tc>
          <w:tcPr>
            <w:tcW w:w="81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3</w:t>
            </w:r>
          </w:p>
        </w:tc>
        <w:tc>
          <w:tcPr>
            <w:tcW w:w="4961" w:type="dxa"/>
          </w:tcPr>
          <w:p w:rsidR="004A5364" w:rsidRPr="004A5364" w:rsidRDefault="004A5364" w:rsidP="00BC685C">
            <w:pPr>
              <w:rPr>
                <w:rFonts w:ascii="Times New Roman" w:hAnsi="Times New Roman" w:cs="Times New Roman"/>
                <w:sz w:val="28"/>
                <w:szCs w:val="28"/>
              </w:rPr>
            </w:pPr>
            <w:r w:rsidRPr="004A5364">
              <w:rPr>
                <w:rFonts w:ascii="Times New Roman" w:hAnsi="Times New Roman" w:cs="Times New Roman"/>
                <w:sz w:val="28"/>
                <w:szCs w:val="28"/>
              </w:rPr>
              <w:t xml:space="preserve">Специалист 2 разряда администрации </w:t>
            </w:r>
            <w:proofErr w:type="spellStart"/>
            <w:r w:rsidRPr="004A5364">
              <w:rPr>
                <w:rFonts w:ascii="Times New Roman" w:hAnsi="Times New Roman" w:cs="Times New Roman"/>
                <w:sz w:val="28"/>
                <w:szCs w:val="28"/>
              </w:rPr>
              <w:t>Ишимского</w:t>
            </w:r>
            <w:proofErr w:type="spellEnd"/>
            <w:r w:rsidRPr="004A5364">
              <w:rPr>
                <w:rFonts w:ascii="Times New Roman" w:hAnsi="Times New Roman" w:cs="Times New Roman"/>
                <w:sz w:val="28"/>
                <w:szCs w:val="28"/>
              </w:rPr>
              <w:t xml:space="preserve"> сельсовета</w:t>
            </w:r>
          </w:p>
        </w:tc>
        <w:tc>
          <w:tcPr>
            <w:tcW w:w="2977" w:type="dxa"/>
          </w:tcPr>
          <w:p w:rsidR="004A5364" w:rsidRPr="004A5364" w:rsidRDefault="004A5364" w:rsidP="00BC685C">
            <w:pPr>
              <w:jc w:val="center"/>
              <w:rPr>
                <w:rFonts w:ascii="Times New Roman" w:hAnsi="Times New Roman" w:cs="Times New Roman"/>
                <w:sz w:val="28"/>
                <w:szCs w:val="28"/>
              </w:rPr>
            </w:pPr>
            <w:r w:rsidRPr="004A5364">
              <w:rPr>
                <w:rFonts w:ascii="Times New Roman" w:hAnsi="Times New Roman" w:cs="Times New Roman"/>
                <w:sz w:val="28"/>
                <w:szCs w:val="28"/>
              </w:rPr>
              <w:t>1/1</w:t>
            </w:r>
          </w:p>
        </w:tc>
      </w:tr>
      <w:tr w:rsidR="004A5364" w:rsidRPr="004A5364" w:rsidTr="00BC685C">
        <w:trPr>
          <w:trHeight w:val="280"/>
        </w:trPr>
        <w:tc>
          <w:tcPr>
            <w:tcW w:w="817" w:type="dxa"/>
          </w:tcPr>
          <w:p w:rsidR="004A5364" w:rsidRPr="004A5364" w:rsidRDefault="004A5364" w:rsidP="00BC685C">
            <w:pPr>
              <w:rPr>
                <w:rFonts w:ascii="Times New Roman" w:hAnsi="Times New Roman" w:cs="Times New Roman"/>
                <w:sz w:val="28"/>
                <w:szCs w:val="28"/>
              </w:rPr>
            </w:pPr>
          </w:p>
        </w:tc>
        <w:tc>
          <w:tcPr>
            <w:tcW w:w="4961" w:type="dxa"/>
          </w:tcPr>
          <w:p w:rsidR="004A5364" w:rsidRPr="004A5364" w:rsidRDefault="004A5364" w:rsidP="00BC685C">
            <w:pPr>
              <w:tabs>
                <w:tab w:val="left" w:pos="1560"/>
              </w:tabs>
              <w:rPr>
                <w:rFonts w:ascii="Times New Roman" w:hAnsi="Times New Roman" w:cs="Times New Roman"/>
                <w:sz w:val="28"/>
                <w:szCs w:val="28"/>
              </w:rPr>
            </w:pPr>
            <w:r w:rsidRPr="004A5364">
              <w:rPr>
                <w:rFonts w:ascii="Times New Roman" w:hAnsi="Times New Roman" w:cs="Times New Roman"/>
                <w:sz w:val="28"/>
                <w:szCs w:val="28"/>
              </w:rPr>
              <w:t xml:space="preserve">    ИТОГО</w:t>
            </w:r>
          </w:p>
        </w:tc>
        <w:tc>
          <w:tcPr>
            <w:tcW w:w="2977" w:type="dxa"/>
          </w:tcPr>
          <w:p w:rsidR="004A5364" w:rsidRPr="004A5364" w:rsidRDefault="004A5364" w:rsidP="00BC685C">
            <w:pPr>
              <w:tabs>
                <w:tab w:val="left" w:pos="1560"/>
              </w:tabs>
              <w:jc w:val="center"/>
              <w:rPr>
                <w:rFonts w:ascii="Times New Roman" w:hAnsi="Times New Roman" w:cs="Times New Roman"/>
                <w:sz w:val="28"/>
                <w:szCs w:val="28"/>
              </w:rPr>
            </w:pPr>
            <w:r w:rsidRPr="004A5364">
              <w:rPr>
                <w:rFonts w:ascii="Times New Roman" w:hAnsi="Times New Roman" w:cs="Times New Roman"/>
                <w:sz w:val="28"/>
                <w:szCs w:val="28"/>
              </w:rPr>
              <w:t>3/3</w:t>
            </w:r>
          </w:p>
        </w:tc>
      </w:tr>
    </w:tbl>
    <w:p w:rsidR="004A5364" w:rsidRPr="004A5364" w:rsidRDefault="004A5364" w:rsidP="004A5364">
      <w:pPr>
        <w:rPr>
          <w:rFonts w:ascii="Times New Roman" w:hAnsi="Times New Roman" w:cs="Times New Roman"/>
          <w:sz w:val="28"/>
          <w:szCs w:val="28"/>
        </w:rPr>
      </w:pPr>
      <w:r w:rsidRPr="004A5364">
        <w:rPr>
          <w:rFonts w:ascii="Times New Roman" w:hAnsi="Times New Roman" w:cs="Times New Roman"/>
          <w:sz w:val="28"/>
          <w:szCs w:val="28"/>
        </w:rPr>
        <w:t xml:space="preserve"> </w:t>
      </w:r>
    </w:p>
    <w:p w:rsidR="004A5364" w:rsidRPr="004A5364" w:rsidRDefault="004A5364" w:rsidP="004A5364">
      <w:pPr>
        <w:rPr>
          <w:rFonts w:ascii="Times New Roman" w:hAnsi="Times New Roman" w:cs="Times New Roman"/>
          <w:sz w:val="28"/>
          <w:szCs w:val="28"/>
        </w:rPr>
      </w:pPr>
    </w:p>
    <w:p w:rsidR="004A5364" w:rsidRPr="004A5364" w:rsidRDefault="004A5364" w:rsidP="004A5364">
      <w:pPr>
        <w:jc w:val="center"/>
        <w:rPr>
          <w:rFonts w:ascii="Times New Roman" w:hAnsi="Times New Roman" w:cs="Times New Roman"/>
          <w:sz w:val="28"/>
          <w:szCs w:val="28"/>
        </w:rPr>
      </w:pPr>
    </w:p>
    <w:p w:rsidR="004A5364" w:rsidRPr="004A5364" w:rsidRDefault="004A5364" w:rsidP="004A5364">
      <w:pPr>
        <w:ind w:left="1068"/>
        <w:rPr>
          <w:rFonts w:ascii="Times New Roman" w:hAnsi="Times New Roman" w:cs="Times New Roman"/>
          <w:sz w:val="28"/>
          <w:szCs w:val="28"/>
        </w:rPr>
      </w:pPr>
    </w:p>
    <w:p w:rsidR="004A5364" w:rsidRPr="004A5364" w:rsidRDefault="004A5364" w:rsidP="004A5364">
      <w:pPr>
        <w:ind w:left="1068"/>
        <w:rPr>
          <w:rFonts w:ascii="Times New Roman" w:hAnsi="Times New Roman" w:cs="Times New Roman"/>
          <w:sz w:val="28"/>
          <w:szCs w:val="28"/>
        </w:rPr>
      </w:pPr>
    </w:p>
    <w:p w:rsidR="004A5364" w:rsidRPr="004A5364" w:rsidRDefault="004A5364" w:rsidP="004A5364">
      <w:pPr>
        <w:ind w:left="1068"/>
        <w:rPr>
          <w:rFonts w:ascii="Times New Roman" w:hAnsi="Times New Roman" w:cs="Times New Roman"/>
          <w:sz w:val="28"/>
          <w:szCs w:val="28"/>
        </w:rPr>
      </w:pPr>
    </w:p>
    <w:p w:rsidR="004A5364" w:rsidRPr="004A5364" w:rsidRDefault="004A5364" w:rsidP="004A5364">
      <w:pPr>
        <w:ind w:left="1068"/>
        <w:rPr>
          <w:rFonts w:ascii="Times New Roman" w:hAnsi="Times New Roman" w:cs="Times New Roman"/>
          <w:sz w:val="28"/>
          <w:szCs w:val="28"/>
        </w:rPr>
      </w:pPr>
    </w:p>
    <w:p w:rsidR="004A5364" w:rsidRPr="004A5364" w:rsidRDefault="004A5364" w:rsidP="004A5364">
      <w:pPr>
        <w:ind w:left="1068"/>
        <w:rPr>
          <w:rFonts w:ascii="Times New Roman" w:hAnsi="Times New Roman" w:cs="Times New Roman"/>
          <w:sz w:val="28"/>
          <w:szCs w:val="28"/>
        </w:rPr>
      </w:pPr>
    </w:p>
    <w:p w:rsidR="00BC685C" w:rsidRPr="00BC685C" w:rsidRDefault="00BC685C" w:rsidP="00BC685C">
      <w:pPr>
        <w:tabs>
          <w:tab w:val="left" w:pos="5387"/>
          <w:tab w:val="left" w:pos="11766"/>
        </w:tabs>
        <w:jc w:val="center"/>
        <w:rPr>
          <w:rFonts w:ascii="Times New Roman" w:hAnsi="Times New Roman" w:cs="Times New Roman"/>
          <w:b/>
          <w:sz w:val="28"/>
          <w:szCs w:val="28"/>
        </w:rPr>
      </w:pPr>
      <w:r w:rsidRPr="00BC685C">
        <w:rPr>
          <w:rFonts w:ascii="Times New Roman" w:hAnsi="Times New Roman" w:cs="Times New Roman"/>
          <w:b/>
          <w:sz w:val="28"/>
          <w:szCs w:val="28"/>
        </w:rPr>
        <w:lastRenderedPageBreak/>
        <w:t>МКУК «</w:t>
      </w:r>
      <w:proofErr w:type="spellStart"/>
      <w:r w:rsidRPr="00BC685C">
        <w:rPr>
          <w:rFonts w:ascii="Times New Roman" w:hAnsi="Times New Roman" w:cs="Times New Roman"/>
          <w:b/>
          <w:sz w:val="28"/>
          <w:szCs w:val="28"/>
        </w:rPr>
        <w:t>Ишимский</w:t>
      </w:r>
      <w:proofErr w:type="spellEnd"/>
      <w:r w:rsidRPr="00BC685C">
        <w:rPr>
          <w:rFonts w:ascii="Times New Roman" w:hAnsi="Times New Roman" w:cs="Times New Roman"/>
          <w:b/>
          <w:sz w:val="28"/>
          <w:szCs w:val="28"/>
        </w:rPr>
        <w:t xml:space="preserve"> КДЦ»</w:t>
      </w:r>
    </w:p>
    <w:p w:rsidR="004A5364" w:rsidRPr="004A5364" w:rsidRDefault="004A5364" w:rsidP="004A5364">
      <w:pPr>
        <w:rPr>
          <w:rFonts w:ascii="Times New Roman" w:hAnsi="Times New Roman" w:cs="Times New Roman"/>
          <w:sz w:val="28"/>
          <w:szCs w:val="28"/>
        </w:rPr>
      </w:pPr>
    </w:p>
    <w:tbl>
      <w:tblPr>
        <w:tblpPr w:leftFromText="180" w:rightFromText="180" w:vertAnchor="text" w:horzAnchor="margin" w:tblpY="329"/>
        <w:tblOverlap w:val="never"/>
        <w:tblW w:w="875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817"/>
        <w:gridCol w:w="4961"/>
        <w:gridCol w:w="2977"/>
      </w:tblGrid>
      <w:tr w:rsidR="00BC685C" w:rsidRPr="00BC685C" w:rsidTr="00BC685C">
        <w:trPr>
          <w:trHeight w:val="561"/>
        </w:trPr>
        <w:tc>
          <w:tcPr>
            <w:tcW w:w="81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w:t>
            </w:r>
          </w:p>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п/п</w:t>
            </w:r>
          </w:p>
        </w:tc>
        <w:tc>
          <w:tcPr>
            <w:tcW w:w="4961" w:type="dxa"/>
          </w:tcPr>
          <w:p w:rsidR="00BC685C" w:rsidRPr="00BC685C" w:rsidRDefault="00BC685C" w:rsidP="00BC685C">
            <w:pPr>
              <w:rPr>
                <w:rFonts w:ascii="Times New Roman" w:hAnsi="Times New Roman" w:cs="Times New Roman"/>
                <w:sz w:val="28"/>
                <w:szCs w:val="28"/>
              </w:rPr>
            </w:pPr>
            <w:r w:rsidRPr="00BC685C">
              <w:rPr>
                <w:rFonts w:ascii="Times New Roman" w:hAnsi="Times New Roman" w:cs="Times New Roman"/>
                <w:sz w:val="28"/>
                <w:szCs w:val="28"/>
              </w:rPr>
              <w:t>Наименование структурных подразделений и должностей</w:t>
            </w: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Количество</w:t>
            </w:r>
          </w:p>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штатных единиц</w:t>
            </w:r>
          </w:p>
        </w:tc>
      </w:tr>
      <w:tr w:rsidR="00BC685C" w:rsidRPr="00BC685C" w:rsidTr="00BC685C">
        <w:trPr>
          <w:trHeight w:val="414"/>
        </w:trPr>
        <w:tc>
          <w:tcPr>
            <w:tcW w:w="81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1</w:t>
            </w:r>
          </w:p>
        </w:tc>
        <w:tc>
          <w:tcPr>
            <w:tcW w:w="4961" w:type="dxa"/>
          </w:tcPr>
          <w:p w:rsidR="00BC685C" w:rsidRPr="00BC685C" w:rsidRDefault="00BC685C" w:rsidP="00BC685C">
            <w:pPr>
              <w:rPr>
                <w:rFonts w:ascii="Times New Roman" w:hAnsi="Times New Roman" w:cs="Times New Roman"/>
                <w:i/>
                <w:sz w:val="28"/>
                <w:szCs w:val="28"/>
              </w:rPr>
            </w:pPr>
            <w:r w:rsidRPr="00BC685C">
              <w:rPr>
                <w:rFonts w:ascii="Times New Roman" w:hAnsi="Times New Roman" w:cs="Times New Roman"/>
                <w:i/>
                <w:sz w:val="28"/>
                <w:szCs w:val="28"/>
              </w:rPr>
              <w:t>Директор МКУК «</w:t>
            </w:r>
            <w:proofErr w:type="spellStart"/>
            <w:r w:rsidRPr="00BC685C">
              <w:rPr>
                <w:rFonts w:ascii="Times New Roman" w:hAnsi="Times New Roman" w:cs="Times New Roman"/>
                <w:i/>
                <w:sz w:val="28"/>
                <w:szCs w:val="28"/>
              </w:rPr>
              <w:t>Ишимский</w:t>
            </w:r>
            <w:proofErr w:type="spellEnd"/>
            <w:r w:rsidRPr="00BC685C">
              <w:rPr>
                <w:rFonts w:ascii="Times New Roman" w:hAnsi="Times New Roman" w:cs="Times New Roman"/>
                <w:i/>
                <w:sz w:val="28"/>
                <w:szCs w:val="28"/>
              </w:rPr>
              <w:t xml:space="preserve"> КДЦ»</w:t>
            </w:r>
          </w:p>
          <w:p w:rsidR="00BC685C" w:rsidRPr="00BC685C" w:rsidRDefault="00BC685C" w:rsidP="00BC685C">
            <w:pPr>
              <w:rPr>
                <w:rFonts w:ascii="Times New Roman" w:hAnsi="Times New Roman" w:cs="Times New Roman"/>
                <w:i/>
                <w:sz w:val="28"/>
                <w:szCs w:val="28"/>
              </w:rPr>
            </w:pPr>
            <w:r w:rsidRPr="00BC685C">
              <w:rPr>
                <w:rFonts w:ascii="Times New Roman" w:hAnsi="Times New Roman" w:cs="Times New Roman"/>
                <w:i/>
                <w:sz w:val="28"/>
                <w:szCs w:val="28"/>
              </w:rPr>
              <w:t>Бессмертная Алла Владимировна</w:t>
            </w: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1/1</w:t>
            </w:r>
          </w:p>
        </w:tc>
      </w:tr>
      <w:tr w:rsidR="00BC685C" w:rsidRPr="00BC685C" w:rsidTr="00BC685C">
        <w:trPr>
          <w:trHeight w:val="406"/>
        </w:trPr>
        <w:tc>
          <w:tcPr>
            <w:tcW w:w="81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2</w:t>
            </w:r>
          </w:p>
        </w:tc>
        <w:tc>
          <w:tcPr>
            <w:tcW w:w="4961" w:type="dxa"/>
          </w:tcPr>
          <w:p w:rsidR="00BC685C" w:rsidRPr="00BC685C" w:rsidRDefault="00BC685C" w:rsidP="00BC685C">
            <w:pPr>
              <w:rPr>
                <w:rFonts w:ascii="Times New Roman" w:hAnsi="Times New Roman" w:cs="Times New Roman"/>
                <w:i/>
                <w:sz w:val="28"/>
                <w:szCs w:val="28"/>
              </w:rPr>
            </w:pPr>
            <w:r w:rsidRPr="00BC685C">
              <w:rPr>
                <w:rFonts w:ascii="Times New Roman" w:hAnsi="Times New Roman" w:cs="Times New Roman"/>
                <w:i/>
                <w:sz w:val="28"/>
                <w:szCs w:val="28"/>
              </w:rPr>
              <w:t xml:space="preserve">Художественный руководитель: </w:t>
            </w:r>
          </w:p>
          <w:p w:rsidR="00BC685C" w:rsidRPr="00BC685C" w:rsidRDefault="00BC685C" w:rsidP="00BC685C">
            <w:pPr>
              <w:rPr>
                <w:rFonts w:ascii="Times New Roman" w:hAnsi="Times New Roman" w:cs="Times New Roman"/>
                <w:i/>
                <w:sz w:val="28"/>
                <w:szCs w:val="28"/>
              </w:rPr>
            </w:pPr>
            <w:r w:rsidRPr="00BC685C">
              <w:rPr>
                <w:rFonts w:ascii="Times New Roman" w:hAnsi="Times New Roman" w:cs="Times New Roman"/>
                <w:i/>
                <w:sz w:val="28"/>
                <w:szCs w:val="28"/>
              </w:rPr>
              <w:t>Алексеенко Марина Ивановна</w:t>
            </w: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1/1</w:t>
            </w:r>
          </w:p>
        </w:tc>
      </w:tr>
      <w:tr w:rsidR="00BC685C" w:rsidRPr="00BC685C" w:rsidTr="00BC685C">
        <w:trPr>
          <w:trHeight w:val="426"/>
        </w:trPr>
        <w:tc>
          <w:tcPr>
            <w:tcW w:w="81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3</w:t>
            </w:r>
          </w:p>
        </w:tc>
        <w:tc>
          <w:tcPr>
            <w:tcW w:w="4961" w:type="dxa"/>
          </w:tcPr>
          <w:p w:rsidR="00BC685C" w:rsidRPr="00BC685C" w:rsidRDefault="00BC685C" w:rsidP="00BC685C">
            <w:pPr>
              <w:rPr>
                <w:rFonts w:ascii="Times New Roman" w:hAnsi="Times New Roman" w:cs="Times New Roman"/>
                <w:i/>
                <w:sz w:val="28"/>
                <w:szCs w:val="28"/>
              </w:rPr>
            </w:pPr>
            <w:proofErr w:type="spellStart"/>
            <w:r w:rsidRPr="00BC685C">
              <w:rPr>
                <w:rFonts w:ascii="Times New Roman" w:hAnsi="Times New Roman" w:cs="Times New Roman"/>
                <w:sz w:val="28"/>
                <w:szCs w:val="28"/>
              </w:rPr>
              <w:t>Культорганизатор</w:t>
            </w:r>
            <w:proofErr w:type="spellEnd"/>
            <w:r w:rsidRPr="00BC685C">
              <w:rPr>
                <w:rFonts w:ascii="Times New Roman" w:hAnsi="Times New Roman" w:cs="Times New Roman"/>
                <w:sz w:val="28"/>
                <w:szCs w:val="28"/>
              </w:rPr>
              <w:t>:</w:t>
            </w:r>
            <w:r w:rsidRPr="00BC685C">
              <w:rPr>
                <w:rFonts w:ascii="Times New Roman" w:hAnsi="Times New Roman" w:cs="Times New Roman"/>
                <w:i/>
                <w:sz w:val="28"/>
                <w:szCs w:val="28"/>
              </w:rPr>
              <w:t xml:space="preserve"> Григорович Евгения Юрьевна</w:t>
            </w: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0,4/0,4</w:t>
            </w:r>
          </w:p>
        </w:tc>
      </w:tr>
      <w:tr w:rsidR="00BC685C" w:rsidRPr="00BC685C" w:rsidTr="00BC685C">
        <w:trPr>
          <w:trHeight w:val="280"/>
        </w:trPr>
        <w:tc>
          <w:tcPr>
            <w:tcW w:w="817" w:type="dxa"/>
          </w:tcPr>
          <w:p w:rsidR="00BC685C" w:rsidRPr="00BC685C" w:rsidRDefault="00BC685C" w:rsidP="00BC685C">
            <w:pPr>
              <w:rPr>
                <w:rFonts w:ascii="Times New Roman" w:hAnsi="Times New Roman" w:cs="Times New Roman"/>
                <w:sz w:val="28"/>
                <w:szCs w:val="28"/>
              </w:rPr>
            </w:pPr>
          </w:p>
        </w:tc>
        <w:tc>
          <w:tcPr>
            <w:tcW w:w="4961" w:type="dxa"/>
          </w:tcPr>
          <w:p w:rsidR="00BC685C" w:rsidRPr="00BC685C" w:rsidRDefault="00BC685C" w:rsidP="00BC685C">
            <w:pPr>
              <w:tabs>
                <w:tab w:val="left" w:pos="1560"/>
              </w:tabs>
              <w:rPr>
                <w:rFonts w:ascii="Times New Roman" w:hAnsi="Times New Roman" w:cs="Times New Roman"/>
                <w:sz w:val="28"/>
                <w:szCs w:val="28"/>
              </w:rPr>
            </w:pPr>
            <w:r w:rsidRPr="00BC685C">
              <w:rPr>
                <w:rFonts w:ascii="Times New Roman" w:hAnsi="Times New Roman" w:cs="Times New Roman"/>
                <w:sz w:val="28"/>
                <w:szCs w:val="28"/>
              </w:rPr>
              <w:t xml:space="preserve">    ИТОГО</w:t>
            </w:r>
          </w:p>
        </w:tc>
        <w:tc>
          <w:tcPr>
            <w:tcW w:w="2977" w:type="dxa"/>
          </w:tcPr>
          <w:p w:rsidR="00BC685C" w:rsidRPr="00BC685C" w:rsidRDefault="00BC685C" w:rsidP="00BC685C">
            <w:pPr>
              <w:tabs>
                <w:tab w:val="left" w:pos="1560"/>
              </w:tabs>
              <w:jc w:val="center"/>
              <w:rPr>
                <w:rFonts w:ascii="Times New Roman" w:hAnsi="Times New Roman" w:cs="Times New Roman"/>
                <w:sz w:val="28"/>
                <w:szCs w:val="28"/>
              </w:rPr>
            </w:pPr>
            <w:r w:rsidRPr="00BC685C">
              <w:rPr>
                <w:rFonts w:ascii="Times New Roman" w:hAnsi="Times New Roman" w:cs="Times New Roman"/>
                <w:sz w:val="28"/>
                <w:szCs w:val="28"/>
              </w:rPr>
              <w:t>2,4/2,4</w:t>
            </w:r>
          </w:p>
        </w:tc>
      </w:tr>
    </w:tbl>
    <w:p w:rsidR="004A5364" w:rsidRPr="004A5364" w:rsidRDefault="004A5364" w:rsidP="004A5364">
      <w:pPr>
        <w:tabs>
          <w:tab w:val="left" w:pos="5387"/>
          <w:tab w:val="left" w:pos="11766"/>
        </w:tabs>
        <w:jc w:val="right"/>
        <w:rPr>
          <w:rFonts w:ascii="Times New Roman" w:hAnsi="Times New Roman" w:cs="Times New Roman"/>
          <w:sz w:val="28"/>
          <w:szCs w:val="28"/>
        </w:rPr>
      </w:pPr>
      <w:r w:rsidRPr="004A5364">
        <w:rPr>
          <w:rFonts w:ascii="Times New Roman" w:hAnsi="Times New Roman" w:cs="Times New Roman"/>
          <w:sz w:val="28"/>
          <w:szCs w:val="28"/>
        </w:rPr>
        <w:tab/>
      </w: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right"/>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Pr="004A5364" w:rsidRDefault="004A5364" w:rsidP="004A5364">
      <w:pPr>
        <w:tabs>
          <w:tab w:val="left" w:pos="5387"/>
          <w:tab w:val="left" w:pos="11766"/>
        </w:tabs>
        <w:jc w:val="center"/>
        <w:rPr>
          <w:rFonts w:ascii="Times New Roman" w:hAnsi="Times New Roman" w:cs="Times New Roman"/>
          <w:sz w:val="28"/>
          <w:szCs w:val="28"/>
        </w:rPr>
      </w:pP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BC685C" w:rsidRPr="00BC685C" w:rsidRDefault="00BC685C" w:rsidP="00BC685C">
      <w:pPr>
        <w:spacing w:after="0"/>
        <w:rPr>
          <w:rFonts w:ascii="Times New Roman" w:hAnsi="Times New Roman" w:cs="Times New Roman"/>
          <w:b/>
          <w:sz w:val="28"/>
          <w:szCs w:val="28"/>
        </w:rPr>
      </w:pPr>
      <w:r>
        <w:rPr>
          <w:sz w:val="28"/>
          <w:szCs w:val="28"/>
        </w:rPr>
        <w:lastRenderedPageBreak/>
        <w:t xml:space="preserve">                                                           </w:t>
      </w:r>
      <w:r w:rsidRPr="00BC685C">
        <w:rPr>
          <w:rFonts w:ascii="Times New Roman" w:hAnsi="Times New Roman" w:cs="Times New Roman"/>
          <w:b/>
          <w:sz w:val="28"/>
          <w:szCs w:val="28"/>
        </w:rPr>
        <w:t xml:space="preserve">АДМИНИСТРАЦИЯ </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ИШИМСКОГО СЕЛЬСОВЕТА</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ЧИСТООЗЕРНОГО РАЙОНА</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 НОВОСИБИРСКОЙ ОБЛАСТИ</w:t>
      </w:r>
    </w:p>
    <w:p w:rsidR="00BC685C" w:rsidRPr="00BC685C" w:rsidRDefault="00BC685C" w:rsidP="00BC685C">
      <w:pPr>
        <w:spacing w:after="0"/>
        <w:rPr>
          <w:rFonts w:ascii="Times New Roman" w:hAnsi="Times New Roman" w:cs="Times New Roman"/>
          <w:b/>
          <w:sz w:val="28"/>
          <w:szCs w:val="28"/>
        </w:rPr>
      </w:pP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ПОСТАНОВЛЕНИЕ</w:t>
      </w:r>
    </w:p>
    <w:p w:rsidR="00BC685C" w:rsidRPr="00BC685C" w:rsidRDefault="00BC685C" w:rsidP="00BC685C">
      <w:pPr>
        <w:spacing w:after="0"/>
        <w:jc w:val="center"/>
        <w:rPr>
          <w:rFonts w:ascii="Times New Roman" w:hAnsi="Times New Roman" w:cs="Times New Roman"/>
          <w:b/>
          <w:sz w:val="28"/>
          <w:szCs w:val="28"/>
        </w:rPr>
      </w:pPr>
    </w:p>
    <w:p w:rsidR="00BC685C" w:rsidRPr="00BC685C" w:rsidRDefault="00BC685C" w:rsidP="00BC685C">
      <w:pPr>
        <w:spacing w:after="0"/>
        <w:jc w:val="center"/>
        <w:rPr>
          <w:rFonts w:ascii="Times New Roman" w:hAnsi="Times New Roman" w:cs="Times New Roman"/>
          <w:sz w:val="28"/>
          <w:szCs w:val="28"/>
        </w:rPr>
      </w:pPr>
      <w:r w:rsidRPr="00BC685C">
        <w:rPr>
          <w:rFonts w:ascii="Times New Roman" w:hAnsi="Times New Roman" w:cs="Times New Roman"/>
          <w:sz w:val="28"/>
          <w:szCs w:val="28"/>
        </w:rPr>
        <w:t>от 26.12.2023 г. № 72</w:t>
      </w:r>
    </w:p>
    <w:p w:rsidR="00BC685C" w:rsidRPr="00BC685C" w:rsidRDefault="00BC685C" w:rsidP="00BC685C">
      <w:pPr>
        <w:spacing w:after="0"/>
        <w:jc w:val="center"/>
        <w:rPr>
          <w:rFonts w:ascii="Times New Roman" w:hAnsi="Times New Roman" w:cs="Times New Roman"/>
          <w:sz w:val="28"/>
          <w:szCs w:val="28"/>
        </w:rPr>
      </w:pP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О </w:t>
      </w:r>
      <w:proofErr w:type="gramStart"/>
      <w:r w:rsidRPr="00BC685C">
        <w:rPr>
          <w:rFonts w:ascii="Times New Roman" w:hAnsi="Times New Roman" w:cs="Times New Roman"/>
          <w:b/>
          <w:sz w:val="28"/>
          <w:szCs w:val="28"/>
        </w:rPr>
        <w:t>внесении  изменений</w:t>
      </w:r>
      <w:proofErr w:type="gramEnd"/>
      <w:r w:rsidRPr="00BC685C">
        <w:rPr>
          <w:rFonts w:ascii="Times New Roman" w:hAnsi="Times New Roman" w:cs="Times New Roman"/>
          <w:b/>
          <w:sz w:val="28"/>
          <w:szCs w:val="28"/>
        </w:rPr>
        <w:t xml:space="preserve">  в  постановление  администрации </w:t>
      </w:r>
      <w:proofErr w:type="spellStart"/>
      <w:r w:rsidRPr="00BC685C">
        <w:rPr>
          <w:rFonts w:ascii="Times New Roman" w:hAnsi="Times New Roman" w:cs="Times New Roman"/>
          <w:b/>
          <w:sz w:val="28"/>
          <w:szCs w:val="28"/>
        </w:rPr>
        <w:t>Ишимского</w:t>
      </w:r>
      <w:proofErr w:type="spellEnd"/>
      <w:r w:rsidRPr="00BC685C">
        <w:rPr>
          <w:rFonts w:ascii="Times New Roman" w:hAnsi="Times New Roman" w:cs="Times New Roman"/>
          <w:b/>
          <w:sz w:val="28"/>
          <w:szCs w:val="28"/>
        </w:rPr>
        <w:t xml:space="preserve"> сельсовета  Чистоозерного района Новосибирской области    от 28.12.2020 № 75 «О проверке достоверности и полноты сведений, представляемых </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гражданами, претендующими на замещение должностей муниципальной службы в администрации </w:t>
      </w:r>
      <w:proofErr w:type="spellStart"/>
      <w:r w:rsidRPr="00BC685C">
        <w:rPr>
          <w:rFonts w:ascii="Times New Roman" w:hAnsi="Times New Roman" w:cs="Times New Roman"/>
          <w:b/>
          <w:sz w:val="28"/>
          <w:szCs w:val="28"/>
        </w:rPr>
        <w:t>Ишимского</w:t>
      </w:r>
      <w:proofErr w:type="spellEnd"/>
      <w:r w:rsidRPr="00BC685C">
        <w:rPr>
          <w:rFonts w:ascii="Times New Roman" w:hAnsi="Times New Roman" w:cs="Times New Roman"/>
          <w:b/>
          <w:sz w:val="28"/>
          <w:szCs w:val="28"/>
        </w:rPr>
        <w:t xml:space="preserve"> сельсовета Чистоозерного района Новосибирской области, и муниципальными служащими администрации </w:t>
      </w:r>
      <w:proofErr w:type="spellStart"/>
      <w:r w:rsidRPr="00BC685C">
        <w:rPr>
          <w:rFonts w:ascii="Times New Roman" w:hAnsi="Times New Roman" w:cs="Times New Roman"/>
          <w:b/>
          <w:sz w:val="28"/>
          <w:szCs w:val="28"/>
        </w:rPr>
        <w:t>Ишимского</w:t>
      </w:r>
      <w:proofErr w:type="spellEnd"/>
      <w:r w:rsidRPr="00BC685C">
        <w:rPr>
          <w:rFonts w:ascii="Times New Roman" w:hAnsi="Times New Roman" w:cs="Times New Roman"/>
          <w:b/>
          <w:sz w:val="28"/>
          <w:szCs w:val="28"/>
        </w:rPr>
        <w:t xml:space="preserve"> сельсовета Чистоозерного района Новосибирской области, и соблюдения муниципальными служащими администрации </w:t>
      </w:r>
      <w:proofErr w:type="spellStart"/>
      <w:r w:rsidRPr="00BC685C">
        <w:rPr>
          <w:rFonts w:ascii="Times New Roman" w:hAnsi="Times New Roman" w:cs="Times New Roman"/>
          <w:b/>
          <w:sz w:val="28"/>
          <w:szCs w:val="28"/>
        </w:rPr>
        <w:t>Ишимского</w:t>
      </w:r>
      <w:proofErr w:type="spellEnd"/>
      <w:r w:rsidRPr="00BC685C">
        <w:rPr>
          <w:rFonts w:ascii="Times New Roman" w:hAnsi="Times New Roman" w:cs="Times New Roman"/>
          <w:b/>
          <w:sz w:val="28"/>
          <w:szCs w:val="28"/>
        </w:rPr>
        <w:t xml:space="preserve"> сельсовета Чистоозерного района Новосибирской области требований к служебному поведению»</w:t>
      </w:r>
    </w:p>
    <w:p w:rsidR="00BC685C" w:rsidRPr="00BC685C" w:rsidRDefault="00BC685C" w:rsidP="00BC685C">
      <w:pPr>
        <w:pStyle w:val="a9"/>
        <w:rPr>
          <w:b/>
          <w:bCs/>
          <w:szCs w:val="28"/>
        </w:rPr>
      </w:pPr>
    </w:p>
    <w:p w:rsidR="00BC685C" w:rsidRPr="00BC685C" w:rsidRDefault="00BC685C" w:rsidP="00BC685C">
      <w:pPr>
        <w:pStyle w:val="a9"/>
        <w:rPr>
          <w:szCs w:val="28"/>
        </w:rPr>
      </w:pPr>
      <w:r w:rsidRPr="00BC685C">
        <w:rPr>
          <w:b/>
          <w:szCs w:val="28"/>
        </w:rPr>
        <w:tab/>
      </w:r>
      <w:r w:rsidRPr="00BC685C">
        <w:rPr>
          <w:szCs w:val="28"/>
        </w:rPr>
        <w:t xml:space="preserve">В целях приведения нормативно-правовых актов администрации </w:t>
      </w:r>
      <w:proofErr w:type="spellStart"/>
      <w:r w:rsidRPr="00BC685C">
        <w:rPr>
          <w:szCs w:val="28"/>
        </w:rPr>
        <w:t>Ишимского</w:t>
      </w:r>
      <w:proofErr w:type="spellEnd"/>
      <w:r w:rsidRPr="00BC685C">
        <w:rPr>
          <w:szCs w:val="28"/>
        </w:rPr>
        <w:t xml:space="preserve"> сельсовета Чистоозерного района Новосибирской области в соответствие с действующим законодательством, </w:t>
      </w:r>
      <w:proofErr w:type="gramStart"/>
      <w:r w:rsidRPr="00BC685C">
        <w:rPr>
          <w:szCs w:val="28"/>
        </w:rPr>
        <w:t xml:space="preserve">администрация  </w:t>
      </w:r>
      <w:proofErr w:type="spellStart"/>
      <w:r w:rsidRPr="00BC685C">
        <w:rPr>
          <w:szCs w:val="28"/>
        </w:rPr>
        <w:t>Ишимского</w:t>
      </w:r>
      <w:proofErr w:type="spellEnd"/>
      <w:proofErr w:type="gramEnd"/>
      <w:r w:rsidRPr="00BC685C">
        <w:rPr>
          <w:szCs w:val="28"/>
        </w:rPr>
        <w:t xml:space="preserve">  сельсовета Чистоозерного района Новосибирской области</w:t>
      </w:r>
    </w:p>
    <w:p w:rsidR="00BC685C" w:rsidRPr="00BC685C" w:rsidRDefault="00BC685C" w:rsidP="00BC685C">
      <w:pPr>
        <w:pStyle w:val="a9"/>
        <w:rPr>
          <w:b/>
          <w:szCs w:val="28"/>
        </w:rPr>
      </w:pPr>
      <w:r w:rsidRPr="00BC685C">
        <w:rPr>
          <w:szCs w:val="28"/>
        </w:rPr>
        <w:t xml:space="preserve">  </w:t>
      </w:r>
      <w:r w:rsidRPr="00BC685C">
        <w:rPr>
          <w:b/>
          <w:szCs w:val="28"/>
        </w:rPr>
        <w:t>постановляет:</w:t>
      </w:r>
    </w:p>
    <w:p w:rsidR="00BC685C" w:rsidRPr="00CF53C3" w:rsidRDefault="00BC685C" w:rsidP="00BC685C">
      <w:pPr>
        <w:pStyle w:val="a9"/>
        <w:rPr>
          <w:szCs w:val="28"/>
        </w:rPr>
      </w:pPr>
      <w:r w:rsidRPr="00BC685C">
        <w:rPr>
          <w:szCs w:val="28"/>
        </w:rPr>
        <w:t xml:space="preserve">         1.  Внести    в </w:t>
      </w:r>
      <w:r w:rsidRPr="00BC685C">
        <w:rPr>
          <w:szCs w:val="28"/>
        </w:rPr>
        <w:tab/>
        <w:t xml:space="preserve">Порядок  проверки достоверности и полноты сведений, представляемых гражданами, претендующими на замещение должностей </w:t>
      </w:r>
      <w:r w:rsidRPr="00CA21F3">
        <w:rPr>
          <w:szCs w:val="28"/>
        </w:rPr>
        <w:t>муниципальной службы в администрации</w:t>
      </w:r>
      <w:r>
        <w:rPr>
          <w:szCs w:val="28"/>
        </w:rPr>
        <w:t xml:space="preserve"> </w:t>
      </w:r>
      <w:proofErr w:type="spellStart"/>
      <w:r>
        <w:rPr>
          <w:szCs w:val="28"/>
        </w:rPr>
        <w:t>Ишимского</w:t>
      </w:r>
      <w:proofErr w:type="spellEnd"/>
      <w:r w:rsidRPr="00CA21F3">
        <w:rPr>
          <w:szCs w:val="28"/>
        </w:rPr>
        <w:t xml:space="preserve"> сельсовета Чистоозерного района Новосибирской области, и муниципальными служа</w:t>
      </w:r>
      <w:r>
        <w:rPr>
          <w:szCs w:val="28"/>
        </w:rPr>
        <w:t xml:space="preserve">щими администрации </w:t>
      </w:r>
      <w:proofErr w:type="spellStart"/>
      <w:r>
        <w:rPr>
          <w:szCs w:val="28"/>
        </w:rPr>
        <w:t>Ишимского</w:t>
      </w:r>
      <w:proofErr w:type="spellEnd"/>
      <w:r w:rsidRPr="00CA21F3">
        <w:rPr>
          <w:szCs w:val="28"/>
        </w:rPr>
        <w:t xml:space="preserve"> сельсовета Чистоозерного района  Новосибирской области, и соблюдения муниципальными служа</w:t>
      </w:r>
      <w:r>
        <w:rPr>
          <w:szCs w:val="28"/>
        </w:rPr>
        <w:t xml:space="preserve">щими администрации </w:t>
      </w:r>
      <w:proofErr w:type="spellStart"/>
      <w:r>
        <w:rPr>
          <w:szCs w:val="28"/>
        </w:rPr>
        <w:t>Ишимского</w:t>
      </w:r>
      <w:proofErr w:type="spellEnd"/>
      <w:r w:rsidRPr="00CA21F3">
        <w:rPr>
          <w:szCs w:val="28"/>
        </w:rPr>
        <w:t xml:space="preserve"> сельсовета Чистоозерного района  Новосибирской области тр</w:t>
      </w:r>
      <w:r>
        <w:rPr>
          <w:szCs w:val="28"/>
        </w:rPr>
        <w:t>ебований к служебному поведению утвержденный</w:t>
      </w:r>
      <w:r w:rsidRPr="00CF53C3">
        <w:rPr>
          <w:szCs w:val="28"/>
        </w:rPr>
        <w:t xml:space="preserve"> постановле</w:t>
      </w:r>
      <w:r>
        <w:rPr>
          <w:szCs w:val="28"/>
        </w:rPr>
        <w:t xml:space="preserve">нием администрации </w:t>
      </w:r>
      <w:proofErr w:type="spellStart"/>
      <w:r>
        <w:rPr>
          <w:szCs w:val="28"/>
        </w:rPr>
        <w:t>Ишимского</w:t>
      </w:r>
      <w:proofErr w:type="spellEnd"/>
      <w:r w:rsidRPr="00CF53C3">
        <w:rPr>
          <w:szCs w:val="28"/>
        </w:rPr>
        <w:t xml:space="preserve"> сельсовета Чистоозерного </w:t>
      </w:r>
      <w:r>
        <w:rPr>
          <w:szCs w:val="28"/>
        </w:rPr>
        <w:t>района Новосибирской области от 28.12.2020 №75</w:t>
      </w:r>
      <w:r w:rsidRPr="00CF53C3">
        <w:rPr>
          <w:szCs w:val="28"/>
        </w:rPr>
        <w:t xml:space="preserve"> </w:t>
      </w:r>
      <w:r>
        <w:rPr>
          <w:szCs w:val="28"/>
        </w:rPr>
        <w:t>дополнить пунктом 19</w:t>
      </w:r>
      <w:r w:rsidRPr="00CF53C3">
        <w:rPr>
          <w:szCs w:val="28"/>
        </w:rPr>
        <w:t>.1 следующего содержания:</w:t>
      </w:r>
    </w:p>
    <w:p w:rsidR="00BC685C" w:rsidRPr="00CF53C3" w:rsidRDefault="00BC685C" w:rsidP="00BC685C">
      <w:pPr>
        <w:pStyle w:val="a9"/>
        <w:rPr>
          <w:szCs w:val="28"/>
        </w:rPr>
      </w:pPr>
      <w:r w:rsidRPr="00CF53C3">
        <w:rPr>
          <w:szCs w:val="28"/>
        </w:rPr>
        <w:t xml:space="preserve">      </w:t>
      </w:r>
      <w:r>
        <w:rPr>
          <w:szCs w:val="28"/>
        </w:rPr>
        <w:t xml:space="preserve"> «19.1. </w:t>
      </w:r>
      <w:r w:rsidRPr="00CF53C3">
        <w:rPr>
          <w:szCs w:val="28"/>
        </w:rPr>
        <w:t xml:space="preserve">В случае, если в ходе осуществления проверки достоверности и полноты сведений о доходах, об имуществе и обязательствах имущественного характера получена информация о том, что в течение года, предшествующего году представления указанных сведений (отчетный период), на счета лица, представившего указанные сведения (далее - проверяемое лицо), его супруги (супруга) и несовершеннолетних детей в банках и (или) иных кредитных организациях поступили денежные средства в сумме, превышающей их совокупный </w:t>
      </w:r>
      <w:r w:rsidRPr="00CF53C3">
        <w:rPr>
          <w:szCs w:val="28"/>
        </w:rPr>
        <w:lastRenderedPageBreak/>
        <w:t>доход за отчетный период и предшествующие два года, лица, осуществляющие такую проверку, обязаны истребовать у проверяемого лица сведения, подтверждающие законность получения этих денежных средств.</w:t>
      </w:r>
    </w:p>
    <w:p w:rsidR="00BC685C" w:rsidRPr="00CF53C3" w:rsidRDefault="00BC685C" w:rsidP="00BC685C">
      <w:pPr>
        <w:pStyle w:val="a9"/>
        <w:rPr>
          <w:szCs w:val="28"/>
        </w:rPr>
      </w:pPr>
      <w:r w:rsidRPr="00CF53C3">
        <w:rPr>
          <w:szCs w:val="28"/>
        </w:rPr>
        <w:t xml:space="preserve">           В случае непредставления проверяемым лицом сведений, подтверждающих законность получения этих денежных средств, или представления недостоверных сведений материалы проверки в трехдневный срок после ее завершения направляются лицом, принявшим решение о ее осуществлении, в органы п</w:t>
      </w:r>
      <w:r>
        <w:rPr>
          <w:szCs w:val="28"/>
        </w:rPr>
        <w:t>рокуратуры Российской Федерации».</w:t>
      </w:r>
    </w:p>
    <w:p w:rsidR="00BC685C" w:rsidRPr="00CF53C3" w:rsidRDefault="00BC685C" w:rsidP="00BC685C">
      <w:pPr>
        <w:pStyle w:val="a9"/>
        <w:rPr>
          <w:color w:val="000000"/>
          <w:szCs w:val="28"/>
        </w:rPr>
      </w:pPr>
      <w:r w:rsidRPr="00CF53C3">
        <w:rPr>
          <w:szCs w:val="28"/>
        </w:rPr>
        <w:t xml:space="preserve">           </w:t>
      </w:r>
      <w:r>
        <w:rPr>
          <w:color w:val="000000"/>
          <w:szCs w:val="28"/>
        </w:rPr>
        <w:t xml:space="preserve">2.Опубликовать </w:t>
      </w:r>
      <w:r w:rsidRPr="00CF53C3">
        <w:rPr>
          <w:color w:val="000000"/>
          <w:szCs w:val="28"/>
        </w:rPr>
        <w:t>постановление в периодическом печатном издании «</w:t>
      </w:r>
      <w:proofErr w:type="spellStart"/>
      <w:r>
        <w:rPr>
          <w:color w:val="000000"/>
          <w:szCs w:val="28"/>
        </w:rPr>
        <w:t>Ишимский</w:t>
      </w:r>
      <w:proofErr w:type="spellEnd"/>
      <w:r>
        <w:rPr>
          <w:color w:val="000000"/>
          <w:szCs w:val="28"/>
        </w:rPr>
        <w:t xml:space="preserve"> </w:t>
      </w:r>
      <w:proofErr w:type="gramStart"/>
      <w:r w:rsidRPr="00CF53C3">
        <w:rPr>
          <w:color w:val="000000"/>
          <w:szCs w:val="28"/>
        </w:rPr>
        <w:t>Вестн</w:t>
      </w:r>
      <w:r>
        <w:rPr>
          <w:color w:val="000000"/>
          <w:szCs w:val="28"/>
        </w:rPr>
        <w:t>ик</w:t>
      </w:r>
      <w:r w:rsidRPr="00CF53C3">
        <w:rPr>
          <w:color w:val="000000"/>
          <w:szCs w:val="28"/>
        </w:rPr>
        <w:t>»  и</w:t>
      </w:r>
      <w:proofErr w:type="gramEnd"/>
      <w:r w:rsidRPr="00CF53C3">
        <w:rPr>
          <w:color w:val="000000"/>
          <w:szCs w:val="28"/>
        </w:rPr>
        <w:t xml:space="preserve">  разместить  на  официальном  сай</w:t>
      </w:r>
      <w:r>
        <w:rPr>
          <w:color w:val="000000"/>
          <w:szCs w:val="28"/>
        </w:rPr>
        <w:t xml:space="preserve">те  администрации  </w:t>
      </w:r>
      <w:proofErr w:type="spellStart"/>
      <w:r>
        <w:rPr>
          <w:color w:val="000000"/>
          <w:szCs w:val="28"/>
        </w:rPr>
        <w:t>Ишимского</w:t>
      </w:r>
      <w:proofErr w:type="spellEnd"/>
      <w:r w:rsidRPr="00CF53C3">
        <w:rPr>
          <w:color w:val="000000"/>
          <w:szCs w:val="28"/>
        </w:rPr>
        <w:t xml:space="preserve">  сельсовета  Чистоозерного  района  Новосибирской  области.  </w:t>
      </w:r>
    </w:p>
    <w:p w:rsidR="00BC685C" w:rsidRPr="00CF53C3" w:rsidRDefault="00BC685C" w:rsidP="00BC685C">
      <w:pPr>
        <w:pStyle w:val="a9"/>
        <w:rPr>
          <w:color w:val="000000"/>
          <w:szCs w:val="28"/>
        </w:rPr>
      </w:pPr>
    </w:p>
    <w:p w:rsidR="00BC685C" w:rsidRPr="00CF53C3" w:rsidRDefault="00BC685C" w:rsidP="00BC685C">
      <w:pPr>
        <w:pStyle w:val="a9"/>
        <w:rPr>
          <w:bCs/>
          <w:szCs w:val="28"/>
        </w:rPr>
      </w:pPr>
      <w:r w:rsidRPr="00CF53C3">
        <w:rPr>
          <w:bCs/>
          <w:szCs w:val="28"/>
        </w:rPr>
        <w:t xml:space="preserve">Глава </w:t>
      </w:r>
      <w:proofErr w:type="spellStart"/>
      <w:proofErr w:type="gramStart"/>
      <w:r>
        <w:rPr>
          <w:bCs/>
          <w:szCs w:val="28"/>
        </w:rPr>
        <w:t>Ишимского</w:t>
      </w:r>
      <w:proofErr w:type="spellEnd"/>
      <w:r w:rsidRPr="00CF53C3">
        <w:rPr>
          <w:bCs/>
          <w:szCs w:val="28"/>
        </w:rPr>
        <w:t xml:space="preserve">  сельсовета</w:t>
      </w:r>
      <w:proofErr w:type="gramEnd"/>
      <w:r w:rsidRPr="00CF53C3">
        <w:rPr>
          <w:bCs/>
          <w:szCs w:val="28"/>
        </w:rPr>
        <w:t xml:space="preserve">  </w:t>
      </w:r>
    </w:p>
    <w:p w:rsidR="00BC685C" w:rsidRPr="00CF53C3" w:rsidRDefault="00BC685C" w:rsidP="00BC685C">
      <w:pPr>
        <w:pStyle w:val="a9"/>
        <w:rPr>
          <w:bCs/>
          <w:szCs w:val="28"/>
        </w:rPr>
      </w:pPr>
      <w:r w:rsidRPr="00CF53C3">
        <w:rPr>
          <w:bCs/>
          <w:szCs w:val="28"/>
        </w:rPr>
        <w:t xml:space="preserve">Чистоозерного   района </w:t>
      </w:r>
    </w:p>
    <w:p w:rsidR="00BC685C" w:rsidRDefault="00BC685C" w:rsidP="00BC685C">
      <w:pPr>
        <w:pStyle w:val="a9"/>
        <w:rPr>
          <w:bCs/>
          <w:szCs w:val="28"/>
        </w:rPr>
      </w:pPr>
      <w:r w:rsidRPr="00CF53C3">
        <w:rPr>
          <w:bCs/>
          <w:szCs w:val="28"/>
        </w:rPr>
        <w:t>Новосибирской области</w:t>
      </w:r>
      <w:r w:rsidRPr="00CF53C3">
        <w:rPr>
          <w:bCs/>
          <w:szCs w:val="28"/>
        </w:rPr>
        <w:tab/>
        <w:t xml:space="preserve">                               </w:t>
      </w:r>
      <w:r>
        <w:rPr>
          <w:bCs/>
          <w:szCs w:val="28"/>
        </w:rPr>
        <w:t xml:space="preserve">                         Е.Е. Иванко</w:t>
      </w:r>
      <w:r>
        <w:rPr>
          <w:rFonts w:ascii="Arial" w:hAnsi="Arial" w:cs="Arial"/>
        </w:rPr>
        <w:t xml:space="preserve">  </w:t>
      </w: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4A5364" w:rsidRDefault="004A5364" w:rsidP="004A5364">
      <w:pPr>
        <w:tabs>
          <w:tab w:val="left" w:pos="5387"/>
          <w:tab w:val="left" w:pos="11766"/>
        </w:tabs>
        <w:jc w:val="right"/>
        <w:rPr>
          <w:sz w:val="28"/>
          <w:szCs w:val="28"/>
        </w:rPr>
      </w:pPr>
    </w:p>
    <w:p w:rsidR="00BC685C" w:rsidRPr="00AA71BF" w:rsidRDefault="00BC685C" w:rsidP="00BC685C">
      <w:pPr>
        <w:rPr>
          <w:b/>
          <w:sz w:val="26"/>
          <w:szCs w:val="26"/>
        </w:rPr>
      </w:pPr>
    </w:p>
    <w:p w:rsidR="00BC685C" w:rsidRPr="00AA71BF" w:rsidRDefault="00BC685C" w:rsidP="00BC685C">
      <w:pPr>
        <w:jc w:val="center"/>
        <w:rPr>
          <w:b/>
          <w:sz w:val="26"/>
          <w:szCs w:val="26"/>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Default="00BC685C" w:rsidP="00BC685C">
      <w:pPr>
        <w:spacing w:after="0"/>
        <w:jc w:val="center"/>
        <w:rPr>
          <w:rFonts w:ascii="Times New Roman" w:hAnsi="Times New Roman" w:cs="Times New Roman"/>
          <w:b/>
          <w:sz w:val="28"/>
          <w:szCs w:val="28"/>
        </w:rPr>
      </w:pP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lastRenderedPageBreak/>
        <w:t>АДМИНИСТРАЦИЯ</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 ИШИМСКОГО СЕЛЬСОВЕТА</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ЧИСТООЗЕРНОГО РАЙОНА</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 НОВОСИБИРСКОЙ ОБЛАСТИ</w:t>
      </w:r>
    </w:p>
    <w:p w:rsidR="00BC685C" w:rsidRPr="00BC685C" w:rsidRDefault="00BC685C" w:rsidP="00BC685C">
      <w:pPr>
        <w:spacing w:after="0"/>
        <w:rPr>
          <w:rFonts w:ascii="Times New Roman" w:hAnsi="Times New Roman" w:cs="Times New Roman"/>
          <w:b/>
          <w:sz w:val="28"/>
          <w:szCs w:val="28"/>
        </w:rPr>
      </w:pP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ПОСТАНОВЛЕНИЕ</w:t>
      </w:r>
    </w:p>
    <w:p w:rsidR="00BC685C" w:rsidRPr="00BC685C" w:rsidRDefault="00BC685C" w:rsidP="00BC685C">
      <w:pPr>
        <w:spacing w:after="0"/>
        <w:jc w:val="center"/>
        <w:rPr>
          <w:rFonts w:ascii="Times New Roman" w:hAnsi="Times New Roman" w:cs="Times New Roman"/>
          <w:b/>
          <w:sz w:val="28"/>
          <w:szCs w:val="28"/>
        </w:rPr>
      </w:pP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26.12.2023 г.          № 73</w:t>
      </w:r>
    </w:p>
    <w:p w:rsidR="00BC685C" w:rsidRPr="00BC685C" w:rsidRDefault="00BC685C" w:rsidP="00BC685C">
      <w:pPr>
        <w:spacing w:after="0"/>
        <w:jc w:val="center"/>
        <w:rPr>
          <w:rFonts w:ascii="Times New Roman" w:hAnsi="Times New Roman" w:cs="Times New Roman"/>
          <w:b/>
          <w:sz w:val="28"/>
          <w:szCs w:val="28"/>
        </w:rPr>
      </w:pPr>
    </w:p>
    <w:p w:rsidR="00BC685C" w:rsidRPr="00BC685C" w:rsidRDefault="00BC685C" w:rsidP="00BC685C">
      <w:pPr>
        <w:spacing w:after="0"/>
        <w:rPr>
          <w:rFonts w:ascii="Times New Roman" w:hAnsi="Times New Roman" w:cs="Times New Roman"/>
          <w:b/>
          <w:sz w:val="28"/>
          <w:szCs w:val="28"/>
        </w:rPr>
      </w:pP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О внесении изменений в постановление № 7 от 01.02.2023 г. </w:t>
      </w:r>
    </w:p>
    <w:p w:rsidR="00BC685C" w:rsidRPr="00BC685C" w:rsidRDefault="00BC685C" w:rsidP="00BC685C">
      <w:pPr>
        <w:spacing w:after="0"/>
        <w:jc w:val="center"/>
        <w:rPr>
          <w:rFonts w:ascii="Times New Roman" w:hAnsi="Times New Roman" w:cs="Times New Roman"/>
          <w:b/>
          <w:sz w:val="28"/>
          <w:szCs w:val="28"/>
        </w:rPr>
      </w:pPr>
      <w:r w:rsidRPr="00BC685C">
        <w:rPr>
          <w:rFonts w:ascii="Times New Roman" w:hAnsi="Times New Roman" w:cs="Times New Roman"/>
          <w:b/>
          <w:sz w:val="28"/>
          <w:szCs w:val="28"/>
        </w:rPr>
        <w:t xml:space="preserve">«Об </w:t>
      </w:r>
      <w:proofErr w:type="gramStart"/>
      <w:r w:rsidRPr="00BC685C">
        <w:rPr>
          <w:rFonts w:ascii="Times New Roman" w:hAnsi="Times New Roman" w:cs="Times New Roman"/>
          <w:b/>
          <w:sz w:val="28"/>
          <w:szCs w:val="28"/>
        </w:rPr>
        <w:t>утверждении  Правил</w:t>
      </w:r>
      <w:proofErr w:type="gramEnd"/>
      <w:r w:rsidRPr="00BC685C">
        <w:rPr>
          <w:rFonts w:ascii="Times New Roman" w:hAnsi="Times New Roman" w:cs="Times New Roman"/>
          <w:b/>
          <w:sz w:val="28"/>
          <w:szCs w:val="28"/>
        </w:rPr>
        <w:t xml:space="preserve"> внутреннего трудового распорядка в администрации </w:t>
      </w:r>
      <w:proofErr w:type="spellStart"/>
      <w:r w:rsidRPr="00BC685C">
        <w:rPr>
          <w:rFonts w:ascii="Times New Roman" w:hAnsi="Times New Roman" w:cs="Times New Roman"/>
          <w:b/>
          <w:sz w:val="28"/>
          <w:szCs w:val="28"/>
        </w:rPr>
        <w:t>Ишимского</w:t>
      </w:r>
      <w:proofErr w:type="spellEnd"/>
      <w:r w:rsidRPr="00BC685C">
        <w:rPr>
          <w:rFonts w:ascii="Times New Roman" w:hAnsi="Times New Roman" w:cs="Times New Roman"/>
          <w:b/>
          <w:sz w:val="28"/>
          <w:szCs w:val="28"/>
        </w:rPr>
        <w:t xml:space="preserve"> сельсовета Чистоозерного района Новосибирской области»</w:t>
      </w:r>
    </w:p>
    <w:p w:rsidR="00BC685C" w:rsidRPr="00BC685C" w:rsidRDefault="00BC685C" w:rsidP="00BC685C">
      <w:pPr>
        <w:spacing w:after="0"/>
        <w:rPr>
          <w:rFonts w:ascii="Times New Roman" w:hAnsi="Times New Roman" w:cs="Times New Roman"/>
          <w:sz w:val="28"/>
          <w:szCs w:val="28"/>
        </w:rPr>
      </w:pPr>
    </w:p>
    <w:p w:rsidR="00BC685C" w:rsidRPr="00BC685C" w:rsidRDefault="00BC685C" w:rsidP="00BC685C">
      <w:pPr>
        <w:spacing w:after="0"/>
        <w:jc w:val="both"/>
        <w:rPr>
          <w:rFonts w:ascii="Times New Roman" w:hAnsi="Times New Roman" w:cs="Times New Roman"/>
          <w:sz w:val="28"/>
          <w:szCs w:val="28"/>
        </w:rPr>
      </w:pPr>
      <w:r w:rsidRPr="00BC685C">
        <w:rPr>
          <w:rFonts w:ascii="Times New Roman" w:hAnsi="Times New Roman" w:cs="Times New Roman"/>
          <w:sz w:val="28"/>
          <w:szCs w:val="28"/>
        </w:rPr>
        <w:t xml:space="preserve">     Руководствуясь статьей </w:t>
      </w:r>
      <w:proofErr w:type="gramStart"/>
      <w:r w:rsidRPr="00BC685C">
        <w:rPr>
          <w:rFonts w:ascii="Times New Roman" w:hAnsi="Times New Roman" w:cs="Times New Roman"/>
          <w:sz w:val="28"/>
          <w:szCs w:val="28"/>
        </w:rPr>
        <w:t>136  Трудового</w:t>
      </w:r>
      <w:proofErr w:type="gramEnd"/>
      <w:r w:rsidRPr="00BC685C">
        <w:rPr>
          <w:rFonts w:ascii="Times New Roman" w:hAnsi="Times New Roman" w:cs="Times New Roman"/>
          <w:sz w:val="28"/>
          <w:szCs w:val="28"/>
        </w:rPr>
        <w:t xml:space="preserve"> кодекса Российской Федерации, администрация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 Чистоозерного района Новосибирской области </w:t>
      </w:r>
    </w:p>
    <w:p w:rsidR="00BC685C" w:rsidRPr="00BC685C" w:rsidRDefault="00BC685C" w:rsidP="00BC685C">
      <w:pPr>
        <w:spacing w:after="0"/>
        <w:jc w:val="both"/>
        <w:rPr>
          <w:rFonts w:ascii="Times New Roman" w:hAnsi="Times New Roman" w:cs="Times New Roman"/>
          <w:b/>
          <w:sz w:val="28"/>
          <w:szCs w:val="28"/>
        </w:rPr>
      </w:pPr>
      <w:r w:rsidRPr="00BC685C">
        <w:rPr>
          <w:rFonts w:ascii="Times New Roman" w:hAnsi="Times New Roman" w:cs="Times New Roman"/>
          <w:sz w:val="28"/>
          <w:szCs w:val="28"/>
        </w:rPr>
        <w:t xml:space="preserve">     </w:t>
      </w:r>
      <w:r w:rsidRPr="00BC685C">
        <w:rPr>
          <w:rFonts w:ascii="Times New Roman" w:hAnsi="Times New Roman" w:cs="Times New Roman"/>
          <w:b/>
          <w:sz w:val="28"/>
          <w:szCs w:val="28"/>
        </w:rPr>
        <w:t>постановляет:</w:t>
      </w:r>
    </w:p>
    <w:p w:rsidR="00BC685C" w:rsidRPr="00BC685C" w:rsidRDefault="00BC685C" w:rsidP="008E34F0">
      <w:pPr>
        <w:numPr>
          <w:ilvl w:val="0"/>
          <w:numId w:val="4"/>
        </w:numPr>
        <w:spacing w:after="0" w:line="240" w:lineRule="auto"/>
        <w:jc w:val="both"/>
        <w:rPr>
          <w:rFonts w:ascii="Times New Roman" w:hAnsi="Times New Roman" w:cs="Times New Roman"/>
          <w:sz w:val="28"/>
          <w:szCs w:val="28"/>
        </w:rPr>
      </w:pPr>
      <w:r w:rsidRPr="00BC685C">
        <w:rPr>
          <w:rFonts w:ascii="Times New Roman" w:hAnsi="Times New Roman" w:cs="Times New Roman"/>
          <w:sz w:val="28"/>
          <w:szCs w:val="28"/>
        </w:rPr>
        <w:t xml:space="preserve">Внести изменения в Постановление № 7 от 01.02.2023 г. «Об </w:t>
      </w:r>
    </w:p>
    <w:p w:rsidR="00BC685C" w:rsidRPr="00BC685C" w:rsidRDefault="00BC685C" w:rsidP="00BC685C">
      <w:pPr>
        <w:spacing w:after="0"/>
        <w:jc w:val="both"/>
        <w:rPr>
          <w:rFonts w:ascii="Times New Roman" w:hAnsi="Times New Roman" w:cs="Times New Roman"/>
          <w:sz w:val="28"/>
          <w:szCs w:val="28"/>
        </w:rPr>
      </w:pPr>
      <w:proofErr w:type="gramStart"/>
      <w:r w:rsidRPr="00BC685C">
        <w:rPr>
          <w:rFonts w:ascii="Times New Roman" w:hAnsi="Times New Roman" w:cs="Times New Roman"/>
          <w:sz w:val="28"/>
          <w:szCs w:val="28"/>
        </w:rPr>
        <w:t>утверждении  Правил</w:t>
      </w:r>
      <w:proofErr w:type="gramEnd"/>
      <w:r w:rsidRPr="00BC685C">
        <w:rPr>
          <w:rFonts w:ascii="Times New Roman" w:hAnsi="Times New Roman" w:cs="Times New Roman"/>
          <w:sz w:val="28"/>
          <w:szCs w:val="28"/>
        </w:rPr>
        <w:t xml:space="preserve"> внутреннего трудового распорядка в администрации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 Чистоозерного района Новосибирской области»:</w:t>
      </w:r>
    </w:p>
    <w:p w:rsidR="00BC685C" w:rsidRPr="00BC685C" w:rsidRDefault="00BC685C" w:rsidP="008E34F0">
      <w:pPr>
        <w:pStyle w:val="af6"/>
        <w:numPr>
          <w:ilvl w:val="1"/>
          <w:numId w:val="6"/>
        </w:numPr>
        <w:spacing w:after="0" w:line="240" w:lineRule="auto"/>
        <w:jc w:val="both"/>
        <w:rPr>
          <w:rFonts w:ascii="Times New Roman" w:hAnsi="Times New Roman" w:cs="Times New Roman"/>
          <w:sz w:val="28"/>
          <w:szCs w:val="28"/>
        </w:rPr>
      </w:pPr>
      <w:r w:rsidRPr="00BC685C">
        <w:rPr>
          <w:rFonts w:ascii="Times New Roman" w:hAnsi="Times New Roman" w:cs="Times New Roman"/>
          <w:sz w:val="28"/>
          <w:szCs w:val="28"/>
        </w:rPr>
        <w:t xml:space="preserve">Пункт 5 </w:t>
      </w:r>
      <w:proofErr w:type="gramStart"/>
      <w:r w:rsidRPr="00BC685C">
        <w:rPr>
          <w:rFonts w:ascii="Times New Roman" w:hAnsi="Times New Roman" w:cs="Times New Roman"/>
          <w:sz w:val="28"/>
          <w:szCs w:val="28"/>
        </w:rPr>
        <w:t>подпункт  5.8</w:t>
      </w:r>
      <w:proofErr w:type="gramEnd"/>
      <w:r w:rsidRPr="00BC685C">
        <w:rPr>
          <w:rFonts w:ascii="Times New Roman" w:hAnsi="Times New Roman" w:cs="Times New Roman"/>
          <w:sz w:val="28"/>
          <w:szCs w:val="28"/>
        </w:rPr>
        <w:t>. изложить в новой редакции:</w:t>
      </w:r>
    </w:p>
    <w:p w:rsidR="00BC685C" w:rsidRPr="00BC685C" w:rsidRDefault="00BC685C" w:rsidP="00BC685C">
      <w:pPr>
        <w:spacing w:after="0"/>
        <w:ind w:left="345"/>
        <w:jc w:val="both"/>
        <w:rPr>
          <w:rFonts w:ascii="Times New Roman" w:hAnsi="Times New Roman" w:cs="Times New Roman"/>
          <w:sz w:val="28"/>
          <w:szCs w:val="28"/>
        </w:rPr>
      </w:pPr>
      <w:r w:rsidRPr="00BC685C">
        <w:rPr>
          <w:rFonts w:ascii="Times New Roman" w:hAnsi="Times New Roman" w:cs="Times New Roman"/>
          <w:sz w:val="28"/>
          <w:szCs w:val="28"/>
        </w:rPr>
        <w:t xml:space="preserve"> </w:t>
      </w:r>
      <w:proofErr w:type="gramStart"/>
      <w:r w:rsidRPr="00BC685C">
        <w:rPr>
          <w:rFonts w:ascii="Times New Roman" w:hAnsi="Times New Roman" w:cs="Times New Roman"/>
          <w:sz w:val="28"/>
          <w:szCs w:val="28"/>
        </w:rPr>
        <w:t>« 5.8</w:t>
      </w:r>
      <w:proofErr w:type="gramEnd"/>
      <w:r w:rsidRPr="00BC685C">
        <w:rPr>
          <w:rFonts w:ascii="Times New Roman" w:hAnsi="Times New Roman" w:cs="Times New Roman"/>
          <w:sz w:val="28"/>
          <w:szCs w:val="28"/>
        </w:rPr>
        <w:t xml:space="preserve"> </w:t>
      </w:r>
      <w:r w:rsidRPr="00BC685C">
        <w:rPr>
          <w:rFonts w:ascii="Times New Roman" w:hAnsi="Times New Roman" w:cs="Times New Roman"/>
          <w:sz w:val="28"/>
          <w:szCs w:val="28"/>
          <w:shd w:val="clear" w:color="auto" w:fill="FFFFFF"/>
        </w:rPr>
        <w:t>Заработная плата </w:t>
      </w:r>
      <w:r w:rsidRPr="00BC685C">
        <w:rPr>
          <w:rStyle w:val="link-list"/>
          <w:rFonts w:ascii="Times New Roman" w:hAnsi="Times New Roman" w:cs="Times New Roman"/>
          <w:sz w:val="28"/>
          <w:szCs w:val="28"/>
        </w:rPr>
        <w:t>выплачивается</w:t>
      </w:r>
      <w:r w:rsidRPr="00BC685C">
        <w:rPr>
          <w:rFonts w:ascii="Times New Roman" w:hAnsi="Times New Roman" w:cs="Times New Roman"/>
          <w:sz w:val="28"/>
          <w:szCs w:val="28"/>
        </w:rPr>
        <w:t>  2 раза в месяц:</w:t>
      </w:r>
    </w:p>
    <w:p w:rsidR="00BC685C" w:rsidRPr="00BC685C" w:rsidRDefault="00BC685C" w:rsidP="008E34F0">
      <w:pPr>
        <w:pStyle w:val="af6"/>
        <w:numPr>
          <w:ilvl w:val="0"/>
          <w:numId w:val="5"/>
        </w:numPr>
        <w:spacing w:after="0" w:line="240" w:lineRule="auto"/>
        <w:jc w:val="both"/>
        <w:rPr>
          <w:rFonts w:ascii="Times New Roman" w:hAnsi="Times New Roman" w:cs="Times New Roman"/>
          <w:sz w:val="28"/>
          <w:szCs w:val="28"/>
          <w:shd w:val="clear" w:color="auto" w:fill="FFFFFF"/>
        </w:rPr>
      </w:pPr>
      <w:r w:rsidRPr="00BC685C">
        <w:rPr>
          <w:rFonts w:ascii="Times New Roman" w:hAnsi="Times New Roman" w:cs="Times New Roman"/>
          <w:sz w:val="28"/>
          <w:szCs w:val="28"/>
          <w:shd w:val="clear" w:color="auto" w:fill="FFFFFF"/>
        </w:rPr>
        <w:t>15 числа текущего месяца – за первую половину месяца, согласно отработанного времени,</w:t>
      </w:r>
    </w:p>
    <w:p w:rsidR="00BC685C" w:rsidRPr="00BC685C" w:rsidRDefault="00BC685C" w:rsidP="008E34F0">
      <w:pPr>
        <w:pStyle w:val="af6"/>
        <w:numPr>
          <w:ilvl w:val="0"/>
          <w:numId w:val="5"/>
        </w:numPr>
        <w:spacing w:after="0" w:line="240" w:lineRule="auto"/>
        <w:jc w:val="both"/>
        <w:rPr>
          <w:rFonts w:ascii="Times New Roman" w:hAnsi="Times New Roman" w:cs="Times New Roman"/>
          <w:sz w:val="28"/>
          <w:szCs w:val="28"/>
          <w:shd w:val="clear" w:color="auto" w:fill="FFFFFF"/>
        </w:rPr>
      </w:pPr>
      <w:r w:rsidRPr="00BC685C">
        <w:rPr>
          <w:rFonts w:ascii="Times New Roman" w:hAnsi="Times New Roman" w:cs="Times New Roman"/>
          <w:sz w:val="28"/>
          <w:szCs w:val="28"/>
          <w:shd w:val="clear" w:color="auto" w:fill="FFFFFF"/>
        </w:rPr>
        <w:t xml:space="preserve">30 числа </w:t>
      </w:r>
      <w:proofErr w:type="gramStart"/>
      <w:r w:rsidRPr="00BC685C">
        <w:rPr>
          <w:rFonts w:ascii="Times New Roman" w:hAnsi="Times New Roman" w:cs="Times New Roman"/>
          <w:sz w:val="28"/>
          <w:szCs w:val="28"/>
          <w:shd w:val="clear" w:color="auto" w:fill="FFFFFF"/>
        </w:rPr>
        <w:t>текущего  месяца</w:t>
      </w:r>
      <w:proofErr w:type="gramEnd"/>
      <w:r w:rsidRPr="00BC685C">
        <w:rPr>
          <w:rFonts w:ascii="Times New Roman" w:hAnsi="Times New Roman" w:cs="Times New Roman"/>
          <w:sz w:val="28"/>
          <w:szCs w:val="28"/>
          <w:shd w:val="clear" w:color="auto" w:fill="FFFFFF"/>
        </w:rPr>
        <w:t xml:space="preserve"> – за вторую половину месяца.</w:t>
      </w:r>
    </w:p>
    <w:p w:rsidR="00BC685C" w:rsidRPr="00BC685C" w:rsidRDefault="00BC685C" w:rsidP="00BC685C">
      <w:pPr>
        <w:spacing w:after="0"/>
        <w:ind w:right="-99" w:firstLine="720"/>
        <w:jc w:val="both"/>
        <w:rPr>
          <w:rFonts w:ascii="Times New Roman" w:hAnsi="Times New Roman" w:cs="Times New Roman"/>
          <w:sz w:val="28"/>
          <w:szCs w:val="28"/>
        </w:rPr>
      </w:pPr>
      <w:r w:rsidRPr="00BC685C">
        <w:rPr>
          <w:rFonts w:ascii="Times New Roman" w:hAnsi="Times New Roman" w:cs="Times New Roman"/>
          <w:sz w:val="28"/>
          <w:szCs w:val="28"/>
        </w:rPr>
        <w:t>При совпадении дня выплаты с выходным или нерабочим праздничным днем выплата заработной платы производится накануне этого дня.</w:t>
      </w:r>
    </w:p>
    <w:p w:rsidR="00BC685C" w:rsidRPr="00BC685C" w:rsidRDefault="00BC685C" w:rsidP="00BC685C">
      <w:pPr>
        <w:spacing w:after="0"/>
        <w:ind w:left="345"/>
        <w:jc w:val="both"/>
        <w:rPr>
          <w:rFonts w:ascii="Times New Roman" w:hAnsi="Times New Roman" w:cs="Times New Roman"/>
          <w:sz w:val="28"/>
          <w:szCs w:val="28"/>
          <w:shd w:val="clear" w:color="auto" w:fill="FFFFFF"/>
        </w:rPr>
      </w:pPr>
      <w:r w:rsidRPr="00BC685C">
        <w:rPr>
          <w:rFonts w:ascii="Times New Roman" w:hAnsi="Times New Roman" w:cs="Times New Roman"/>
          <w:sz w:val="28"/>
          <w:szCs w:val="28"/>
          <w:shd w:val="clear" w:color="auto" w:fill="FFFFFF"/>
        </w:rPr>
        <w:t xml:space="preserve">      Заработная </w:t>
      </w:r>
      <w:proofErr w:type="gramStart"/>
      <w:r w:rsidRPr="00BC685C">
        <w:rPr>
          <w:rFonts w:ascii="Times New Roman" w:hAnsi="Times New Roman" w:cs="Times New Roman"/>
          <w:sz w:val="28"/>
          <w:szCs w:val="28"/>
          <w:shd w:val="clear" w:color="auto" w:fill="FFFFFF"/>
        </w:rPr>
        <w:t>плата  переводится</w:t>
      </w:r>
      <w:proofErr w:type="gramEnd"/>
      <w:r w:rsidRPr="00BC685C">
        <w:rPr>
          <w:rFonts w:ascii="Times New Roman" w:hAnsi="Times New Roman" w:cs="Times New Roman"/>
          <w:sz w:val="28"/>
          <w:szCs w:val="28"/>
          <w:shd w:val="clear" w:color="auto" w:fill="FFFFFF"/>
        </w:rPr>
        <w:t xml:space="preserve"> в кредитную организацию, указанную в</w:t>
      </w:r>
    </w:p>
    <w:p w:rsidR="00BC685C" w:rsidRPr="00BC685C" w:rsidRDefault="00BC685C" w:rsidP="00BC685C">
      <w:pPr>
        <w:spacing w:after="0"/>
        <w:jc w:val="both"/>
        <w:rPr>
          <w:rFonts w:ascii="Times New Roman" w:hAnsi="Times New Roman" w:cs="Times New Roman"/>
          <w:sz w:val="28"/>
          <w:szCs w:val="28"/>
        </w:rPr>
      </w:pPr>
      <w:r w:rsidRPr="00BC685C">
        <w:rPr>
          <w:rFonts w:ascii="Times New Roman" w:hAnsi="Times New Roman" w:cs="Times New Roman"/>
          <w:sz w:val="28"/>
          <w:szCs w:val="28"/>
          <w:shd w:val="clear" w:color="auto" w:fill="FFFFFF"/>
        </w:rPr>
        <w:t>заявлении работника. Работник вправе заменить кредитную организацию, в которую должна быть переведена заработная плата, сообщив в письменной форме работодателю об изменении реквизитов для перевода заработной платы не позднее чем за пятнадцать календарных дней до дня выплаты заработной платы.</w:t>
      </w:r>
    </w:p>
    <w:p w:rsidR="00BC685C" w:rsidRPr="00BC685C" w:rsidRDefault="00BC685C" w:rsidP="00BC685C">
      <w:pPr>
        <w:spacing w:after="0"/>
        <w:ind w:right="-99" w:firstLine="720"/>
        <w:jc w:val="both"/>
        <w:rPr>
          <w:rFonts w:ascii="Times New Roman" w:hAnsi="Times New Roman" w:cs="Times New Roman"/>
          <w:sz w:val="28"/>
          <w:szCs w:val="28"/>
        </w:rPr>
      </w:pPr>
      <w:r w:rsidRPr="00BC685C">
        <w:rPr>
          <w:rFonts w:ascii="Times New Roman" w:hAnsi="Times New Roman" w:cs="Times New Roman"/>
          <w:sz w:val="28"/>
          <w:szCs w:val="28"/>
        </w:rPr>
        <w:t xml:space="preserve">В день окончательного расчета за отработанный месяц </w:t>
      </w:r>
      <w:proofErr w:type="gramStart"/>
      <w:r w:rsidRPr="00BC685C">
        <w:rPr>
          <w:rFonts w:ascii="Times New Roman" w:hAnsi="Times New Roman" w:cs="Times New Roman"/>
          <w:sz w:val="28"/>
          <w:szCs w:val="28"/>
        </w:rPr>
        <w:t>администрация  обязана</w:t>
      </w:r>
      <w:proofErr w:type="gramEnd"/>
      <w:r w:rsidRPr="00BC685C">
        <w:rPr>
          <w:rFonts w:ascii="Times New Roman" w:hAnsi="Times New Roman" w:cs="Times New Roman"/>
          <w:sz w:val="28"/>
          <w:szCs w:val="28"/>
        </w:rPr>
        <w:t xml:space="preserve"> выдать работнику расчетный листок, содержащий сведения о составных частях заработной платы, причитающейся ему за соответствующий период, размерах и основаниях произведенных удержаний, а также об общей денежной сумме, подлежащей выплате».</w:t>
      </w:r>
    </w:p>
    <w:p w:rsidR="00BC685C" w:rsidRPr="00BC685C" w:rsidRDefault="00BC685C" w:rsidP="008E34F0">
      <w:pPr>
        <w:pStyle w:val="af6"/>
        <w:numPr>
          <w:ilvl w:val="0"/>
          <w:numId w:val="4"/>
        </w:numPr>
        <w:spacing w:after="0" w:line="240" w:lineRule="auto"/>
        <w:ind w:right="-99"/>
        <w:jc w:val="both"/>
        <w:rPr>
          <w:rFonts w:ascii="Times New Roman" w:hAnsi="Times New Roman" w:cs="Times New Roman"/>
          <w:sz w:val="28"/>
          <w:szCs w:val="28"/>
        </w:rPr>
      </w:pPr>
      <w:r w:rsidRPr="00BC685C">
        <w:rPr>
          <w:rFonts w:ascii="Times New Roman" w:hAnsi="Times New Roman" w:cs="Times New Roman"/>
          <w:sz w:val="28"/>
          <w:szCs w:val="28"/>
        </w:rPr>
        <w:lastRenderedPageBreak/>
        <w:t xml:space="preserve">Настоящие изменения распространяются на правоотношения возникшие с 01 </w:t>
      </w:r>
      <w:proofErr w:type="gramStart"/>
      <w:r w:rsidRPr="00BC685C">
        <w:rPr>
          <w:rFonts w:ascii="Times New Roman" w:hAnsi="Times New Roman" w:cs="Times New Roman"/>
          <w:sz w:val="28"/>
          <w:szCs w:val="28"/>
        </w:rPr>
        <w:t>января  2024</w:t>
      </w:r>
      <w:proofErr w:type="gramEnd"/>
      <w:r w:rsidRPr="00BC685C">
        <w:rPr>
          <w:rFonts w:ascii="Times New Roman" w:hAnsi="Times New Roman" w:cs="Times New Roman"/>
          <w:sz w:val="28"/>
          <w:szCs w:val="28"/>
        </w:rPr>
        <w:t xml:space="preserve"> года.</w:t>
      </w:r>
    </w:p>
    <w:p w:rsidR="00BC685C" w:rsidRPr="00BC685C" w:rsidRDefault="00BC685C" w:rsidP="008E34F0">
      <w:pPr>
        <w:pStyle w:val="af6"/>
        <w:numPr>
          <w:ilvl w:val="0"/>
          <w:numId w:val="4"/>
        </w:numPr>
        <w:spacing w:after="0" w:line="240" w:lineRule="auto"/>
        <w:ind w:right="-99"/>
        <w:jc w:val="both"/>
        <w:rPr>
          <w:rFonts w:ascii="Times New Roman" w:hAnsi="Times New Roman" w:cs="Times New Roman"/>
          <w:sz w:val="28"/>
          <w:szCs w:val="28"/>
        </w:rPr>
      </w:pPr>
      <w:r w:rsidRPr="00BC685C">
        <w:rPr>
          <w:rFonts w:ascii="Times New Roman" w:hAnsi="Times New Roman" w:cs="Times New Roman"/>
          <w:sz w:val="28"/>
          <w:szCs w:val="28"/>
        </w:rPr>
        <w:t xml:space="preserve">Ознакомить всех сотрудников администрации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 с настоящим постановлением под подпись.</w:t>
      </w:r>
    </w:p>
    <w:p w:rsidR="00BC685C" w:rsidRPr="00BC685C" w:rsidRDefault="00BC685C" w:rsidP="008E34F0">
      <w:pPr>
        <w:numPr>
          <w:ilvl w:val="0"/>
          <w:numId w:val="4"/>
        </w:numPr>
        <w:spacing w:after="0" w:line="240" w:lineRule="auto"/>
        <w:jc w:val="both"/>
        <w:rPr>
          <w:rFonts w:ascii="Times New Roman" w:hAnsi="Times New Roman" w:cs="Times New Roman"/>
          <w:sz w:val="28"/>
          <w:szCs w:val="28"/>
        </w:rPr>
      </w:pPr>
      <w:r w:rsidRPr="00BC685C">
        <w:rPr>
          <w:rFonts w:ascii="Times New Roman" w:hAnsi="Times New Roman" w:cs="Times New Roman"/>
          <w:sz w:val="28"/>
          <w:szCs w:val="28"/>
        </w:rPr>
        <w:t>Контроль за исполнением постановления оставляю за собой.</w:t>
      </w:r>
    </w:p>
    <w:p w:rsidR="00BC685C" w:rsidRPr="00BC685C" w:rsidRDefault="00BC685C" w:rsidP="00BC685C">
      <w:pPr>
        <w:spacing w:after="0"/>
        <w:ind w:left="705"/>
        <w:jc w:val="both"/>
        <w:rPr>
          <w:rFonts w:ascii="Times New Roman" w:hAnsi="Times New Roman" w:cs="Times New Roman"/>
          <w:sz w:val="28"/>
          <w:szCs w:val="28"/>
        </w:rPr>
      </w:pPr>
    </w:p>
    <w:p w:rsidR="00BC685C" w:rsidRPr="00BC685C" w:rsidRDefault="00BC685C" w:rsidP="00BC685C">
      <w:pPr>
        <w:spacing w:after="0"/>
        <w:jc w:val="both"/>
        <w:rPr>
          <w:rFonts w:ascii="Times New Roman" w:hAnsi="Times New Roman" w:cs="Times New Roman"/>
          <w:sz w:val="28"/>
          <w:szCs w:val="28"/>
        </w:rPr>
      </w:pPr>
    </w:p>
    <w:p w:rsidR="00BC685C" w:rsidRPr="00BC685C" w:rsidRDefault="00BC685C" w:rsidP="00BC685C">
      <w:pPr>
        <w:spacing w:after="0"/>
        <w:jc w:val="both"/>
        <w:rPr>
          <w:rFonts w:ascii="Times New Roman" w:hAnsi="Times New Roman" w:cs="Times New Roman"/>
          <w:sz w:val="28"/>
          <w:szCs w:val="28"/>
        </w:rPr>
      </w:pPr>
      <w:r w:rsidRPr="00BC685C">
        <w:rPr>
          <w:rFonts w:ascii="Times New Roman" w:hAnsi="Times New Roman" w:cs="Times New Roman"/>
          <w:sz w:val="28"/>
          <w:szCs w:val="28"/>
        </w:rPr>
        <w:t xml:space="preserve">Глава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w:t>
      </w:r>
    </w:p>
    <w:p w:rsidR="00BC685C" w:rsidRPr="00BC685C" w:rsidRDefault="00BC685C" w:rsidP="00BC685C">
      <w:pPr>
        <w:spacing w:after="0"/>
        <w:jc w:val="both"/>
        <w:rPr>
          <w:rFonts w:ascii="Times New Roman" w:hAnsi="Times New Roman" w:cs="Times New Roman"/>
          <w:sz w:val="28"/>
          <w:szCs w:val="28"/>
        </w:rPr>
      </w:pPr>
      <w:r w:rsidRPr="00BC685C">
        <w:rPr>
          <w:rFonts w:ascii="Times New Roman" w:hAnsi="Times New Roman" w:cs="Times New Roman"/>
          <w:sz w:val="28"/>
          <w:szCs w:val="28"/>
        </w:rPr>
        <w:t>Чистоозерного района</w:t>
      </w:r>
    </w:p>
    <w:p w:rsidR="00BC685C" w:rsidRPr="00BC685C" w:rsidRDefault="00BC685C" w:rsidP="00BC685C">
      <w:pPr>
        <w:spacing w:after="0"/>
        <w:rPr>
          <w:rFonts w:ascii="Times New Roman" w:hAnsi="Times New Roman" w:cs="Times New Roman"/>
          <w:sz w:val="28"/>
          <w:szCs w:val="28"/>
        </w:rPr>
      </w:pPr>
      <w:r w:rsidRPr="00BC685C">
        <w:rPr>
          <w:rFonts w:ascii="Times New Roman" w:hAnsi="Times New Roman" w:cs="Times New Roman"/>
          <w:sz w:val="28"/>
          <w:szCs w:val="28"/>
        </w:rPr>
        <w:t xml:space="preserve">Новосибирской области                                                                    </w:t>
      </w:r>
      <w:proofErr w:type="spellStart"/>
      <w:r w:rsidRPr="00BC685C">
        <w:rPr>
          <w:rFonts w:ascii="Times New Roman" w:hAnsi="Times New Roman" w:cs="Times New Roman"/>
          <w:sz w:val="28"/>
          <w:szCs w:val="28"/>
        </w:rPr>
        <w:t>Е.Е.Иванко</w:t>
      </w:r>
      <w:proofErr w:type="spellEnd"/>
    </w:p>
    <w:p w:rsidR="00BC685C" w:rsidRPr="00BC685C" w:rsidRDefault="00BC685C" w:rsidP="00BC685C">
      <w:pPr>
        <w:spacing w:after="0"/>
        <w:rPr>
          <w:rFonts w:ascii="Times New Roman" w:hAnsi="Times New Roman" w:cs="Times New Roman"/>
          <w:sz w:val="28"/>
          <w:szCs w:val="28"/>
        </w:rPr>
      </w:pPr>
    </w:p>
    <w:p w:rsidR="00BC685C" w:rsidRPr="00BC685C" w:rsidRDefault="00BC685C" w:rsidP="00BC685C">
      <w:pPr>
        <w:spacing w:after="0"/>
        <w:rPr>
          <w:rFonts w:ascii="Times New Roman" w:hAnsi="Times New Roman" w:cs="Times New Roman"/>
          <w:sz w:val="28"/>
          <w:szCs w:val="28"/>
        </w:rPr>
      </w:pPr>
    </w:p>
    <w:p w:rsidR="00BC685C" w:rsidRPr="00BC685C" w:rsidRDefault="00BC685C" w:rsidP="00BC685C">
      <w:pPr>
        <w:spacing w:after="0"/>
        <w:jc w:val="center"/>
        <w:rPr>
          <w:rFonts w:ascii="Times New Roman" w:hAnsi="Times New Roman" w:cs="Times New Roman"/>
          <w:sz w:val="28"/>
          <w:szCs w:val="28"/>
        </w:rPr>
      </w:pPr>
      <w:r w:rsidRPr="00BC685C">
        <w:rPr>
          <w:rFonts w:ascii="Times New Roman" w:hAnsi="Times New Roman" w:cs="Times New Roman"/>
          <w:sz w:val="28"/>
          <w:szCs w:val="28"/>
        </w:rPr>
        <w:t>Лист ознакомления с постановлением № 73 от 26.12.2023 г.</w:t>
      </w:r>
    </w:p>
    <w:p w:rsidR="00BC685C" w:rsidRPr="00BC685C" w:rsidRDefault="00BC685C" w:rsidP="00BC685C">
      <w:pPr>
        <w:spacing w:after="0"/>
        <w:jc w:val="center"/>
        <w:rPr>
          <w:rFonts w:ascii="Times New Roman" w:hAnsi="Times New Roman" w:cs="Times New Roman"/>
          <w:sz w:val="28"/>
          <w:szCs w:val="28"/>
        </w:rPr>
      </w:pPr>
      <w:r w:rsidRPr="00BC685C">
        <w:rPr>
          <w:rFonts w:ascii="Times New Roman" w:hAnsi="Times New Roman" w:cs="Times New Roman"/>
          <w:sz w:val="28"/>
          <w:szCs w:val="28"/>
        </w:rPr>
        <w:t xml:space="preserve">«О внесении изменений в постановление № 7 от 01.02.2023 г. </w:t>
      </w:r>
    </w:p>
    <w:p w:rsidR="00BC685C" w:rsidRPr="00BC685C" w:rsidRDefault="00BC685C" w:rsidP="00BC685C">
      <w:pPr>
        <w:spacing w:after="0"/>
        <w:jc w:val="center"/>
        <w:rPr>
          <w:rFonts w:ascii="Times New Roman" w:hAnsi="Times New Roman" w:cs="Times New Roman"/>
          <w:sz w:val="28"/>
          <w:szCs w:val="28"/>
        </w:rPr>
      </w:pPr>
      <w:r w:rsidRPr="00BC685C">
        <w:rPr>
          <w:rFonts w:ascii="Times New Roman" w:hAnsi="Times New Roman" w:cs="Times New Roman"/>
          <w:sz w:val="28"/>
          <w:szCs w:val="28"/>
        </w:rPr>
        <w:t xml:space="preserve">«Об </w:t>
      </w:r>
      <w:proofErr w:type="gramStart"/>
      <w:r w:rsidRPr="00BC685C">
        <w:rPr>
          <w:rFonts w:ascii="Times New Roman" w:hAnsi="Times New Roman" w:cs="Times New Roman"/>
          <w:sz w:val="28"/>
          <w:szCs w:val="28"/>
        </w:rPr>
        <w:t>утверждении  Правил</w:t>
      </w:r>
      <w:proofErr w:type="gramEnd"/>
      <w:r w:rsidRPr="00BC685C">
        <w:rPr>
          <w:rFonts w:ascii="Times New Roman" w:hAnsi="Times New Roman" w:cs="Times New Roman"/>
          <w:sz w:val="28"/>
          <w:szCs w:val="28"/>
        </w:rPr>
        <w:t xml:space="preserve"> внутреннего трудового распорядка в администрации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 Чистоозерного района Новосибирской области»</w:t>
      </w:r>
    </w:p>
    <w:p w:rsidR="00BC685C" w:rsidRPr="00BC685C" w:rsidRDefault="00BC685C" w:rsidP="00BC685C">
      <w:pPr>
        <w:spacing w:after="0"/>
        <w:jc w:val="center"/>
        <w:rPr>
          <w:rFonts w:ascii="Times New Roman" w:hAnsi="Times New Roman" w:cs="Times New Roman"/>
          <w:sz w:val="28"/>
          <w:szCs w:val="28"/>
        </w:rPr>
      </w:pPr>
    </w:p>
    <w:tbl>
      <w:tblPr>
        <w:tblStyle w:val="af8"/>
        <w:tblW w:w="0" w:type="auto"/>
        <w:tblLook w:val="04A0" w:firstRow="1" w:lastRow="0" w:firstColumn="1" w:lastColumn="0" w:noHBand="0" w:noVBand="1"/>
      </w:tblPr>
      <w:tblGrid>
        <w:gridCol w:w="2830"/>
        <w:gridCol w:w="2977"/>
        <w:gridCol w:w="1701"/>
        <w:gridCol w:w="1887"/>
      </w:tblGrid>
      <w:tr w:rsidR="00BC685C" w:rsidRPr="00BC685C" w:rsidTr="00BC685C">
        <w:tc>
          <w:tcPr>
            <w:tcW w:w="2830"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Фамилия, имя, отчество</w:t>
            </w: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Должность</w:t>
            </w:r>
          </w:p>
        </w:tc>
        <w:tc>
          <w:tcPr>
            <w:tcW w:w="1701"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Подпись</w:t>
            </w:r>
          </w:p>
        </w:tc>
        <w:tc>
          <w:tcPr>
            <w:tcW w:w="183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Дата ознакомления</w:t>
            </w:r>
          </w:p>
        </w:tc>
      </w:tr>
      <w:tr w:rsidR="00BC685C" w:rsidRPr="00BC685C" w:rsidTr="00BC685C">
        <w:tc>
          <w:tcPr>
            <w:tcW w:w="2830"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Иванко Елена Евгеньевна</w:t>
            </w:r>
          </w:p>
          <w:p w:rsidR="00BC685C" w:rsidRPr="00BC685C" w:rsidRDefault="00BC685C" w:rsidP="00BC685C">
            <w:pPr>
              <w:jc w:val="center"/>
              <w:rPr>
                <w:rFonts w:ascii="Times New Roman" w:hAnsi="Times New Roman" w:cs="Times New Roman"/>
                <w:sz w:val="28"/>
                <w:szCs w:val="28"/>
              </w:rPr>
            </w:pPr>
          </w:p>
          <w:p w:rsidR="00BC685C" w:rsidRPr="00BC685C" w:rsidRDefault="00BC685C" w:rsidP="00BC685C">
            <w:pPr>
              <w:jc w:val="center"/>
              <w:rPr>
                <w:rFonts w:ascii="Times New Roman" w:hAnsi="Times New Roman" w:cs="Times New Roman"/>
                <w:sz w:val="28"/>
                <w:szCs w:val="28"/>
              </w:rPr>
            </w:pP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 xml:space="preserve">Глава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w:t>
            </w:r>
          </w:p>
        </w:tc>
        <w:tc>
          <w:tcPr>
            <w:tcW w:w="1701" w:type="dxa"/>
          </w:tcPr>
          <w:p w:rsidR="00BC685C" w:rsidRPr="00BC685C" w:rsidRDefault="00BC685C" w:rsidP="00BC685C">
            <w:pPr>
              <w:jc w:val="center"/>
              <w:rPr>
                <w:rFonts w:ascii="Times New Roman" w:hAnsi="Times New Roman" w:cs="Times New Roman"/>
                <w:sz w:val="28"/>
                <w:szCs w:val="28"/>
              </w:rPr>
            </w:pPr>
          </w:p>
        </w:tc>
        <w:tc>
          <w:tcPr>
            <w:tcW w:w="1837" w:type="dxa"/>
          </w:tcPr>
          <w:p w:rsidR="00BC685C" w:rsidRPr="00BC685C" w:rsidRDefault="00BC685C" w:rsidP="00BC685C">
            <w:pPr>
              <w:jc w:val="center"/>
              <w:rPr>
                <w:rFonts w:ascii="Times New Roman" w:hAnsi="Times New Roman" w:cs="Times New Roman"/>
                <w:sz w:val="28"/>
                <w:szCs w:val="28"/>
              </w:rPr>
            </w:pPr>
          </w:p>
        </w:tc>
      </w:tr>
      <w:tr w:rsidR="00BC685C" w:rsidRPr="00BC685C" w:rsidTr="00BC685C">
        <w:tc>
          <w:tcPr>
            <w:tcW w:w="2830"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Панасенко Наталья Даниловна</w:t>
            </w:r>
          </w:p>
          <w:p w:rsidR="00BC685C" w:rsidRPr="00BC685C" w:rsidRDefault="00BC685C" w:rsidP="00BC685C">
            <w:pPr>
              <w:jc w:val="center"/>
              <w:rPr>
                <w:rFonts w:ascii="Times New Roman" w:hAnsi="Times New Roman" w:cs="Times New Roman"/>
                <w:sz w:val="28"/>
                <w:szCs w:val="28"/>
              </w:rPr>
            </w:pPr>
          </w:p>
          <w:p w:rsidR="00BC685C" w:rsidRPr="00BC685C" w:rsidRDefault="00BC685C" w:rsidP="00BC685C">
            <w:pPr>
              <w:jc w:val="center"/>
              <w:rPr>
                <w:rFonts w:ascii="Times New Roman" w:hAnsi="Times New Roman" w:cs="Times New Roman"/>
                <w:sz w:val="28"/>
                <w:szCs w:val="28"/>
              </w:rPr>
            </w:pP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 xml:space="preserve">Специалист 1 разряда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w:t>
            </w:r>
          </w:p>
        </w:tc>
        <w:tc>
          <w:tcPr>
            <w:tcW w:w="1701" w:type="dxa"/>
          </w:tcPr>
          <w:p w:rsidR="00BC685C" w:rsidRPr="00BC685C" w:rsidRDefault="00BC685C" w:rsidP="00BC685C">
            <w:pPr>
              <w:jc w:val="center"/>
              <w:rPr>
                <w:rFonts w:ascii="Times New Roman" w:hAnsi="Times New Roman" w:cs="Times New Roman"/>
                <w:sz w:val="28"/>
                <w:szCs w:val="28"/>
              </w:rPr>
            </w:pPr>
          </w:p>
        </w:tc>
        <w:tc>
          <w:tcPr>
            <w:tcW w:w="1837" w:type="dxa"/>
          </w:tcPr>
          <w:p w:rsidR="00BC685C" w:rsidRPr="00BC685C" w:rsidRDefault="00BC685C" w:rsidP="00BC685C">
            <w:pPr>
              <w:jc w:val="center"/>
              <w:rPr>
                <w:rFonts w:ascii="Times New Roman" w:hAnsi="Times New Roman" w:cs="Times New Roman"/>
                <w:sz w:val="28"/>
                <w:szCs w:val="28"/>
              </w:rPr>
            </w:pPr>
          </w:p>
        </w:tc>
      </w:tr>
      <w:tr w:rsidR="00BC685C" w:rsidRPr="00BC685C" w:rsidTr="00BC685C">
        <w:tc>
          <w:tcPr>
            <w:tcW w:w="2830"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Бессмертная Алла Владимировна</w:t>
            </w:r>
          </w:p>
          <w:p w:rsidR="00BC685C" w:rsidRPr="00BC685C" w:rsidRDefault="00BC685C" w:rsidP="00BC685C">
            <w:pPr>
              <w:jc w:val="center"/>
              <w:rPr>
                <w:rFonts w:ascii="Times New Roman" w:hAnsi="Times New Roman" w:cs="Times New Roman"/>
                <w:sz w:val="28"/>
                <w:szCs w:val="28"/>
              </w:rPr>
            </w:pPr>
          </w:p>
          <w:p w:rsidR="00BC685C" w:rsidRPr="00BC685C" w:rsidRDefault="00BC685C" w:rsidP="00BC685C">
            <w:pPr>
              <w:jc w:val="center"/>
              <w:rPr>
                <w:rFonts w:ascii="Times New Roman" w:hAnsi="Times New Roman" w:cs="Times New Roman"/>
                <w:sz w:val="28"/>
                <w:szCs w:val="28"/>
              </w:rPr>
            </w:pPr>
          </w:p>
        </w:tc>
        <w:tc>
          <w:tcPr>
            <w:tcW w:w="2977" w:type="dxa"/>
          </w:tcPr>
          <w:p w:rsidR="00BC685C" w:rsidRPr="00BC685C" w:rsidRDefault="00BC685C" w:rsidP="00BC685C">
            <w:pPr>
              <w:jc w:val="center"/>
              <w:rPr>
                <w:rFonts w:ascii="Times New Roman" w:hAnsi="Times New Roman" w:cs="Times New Roman"/>
                <w:sz w:val="28"/>
                <w:szCs w:val="28"/>
              </w:rPr>
            </w:pPr>
            <w:r w:rsidRPr="00BC685C">
              <w:rPr>
                <w:rFonts w:ascii="Times New Roman" w:hAnsi="Times New Roman" w:cs="Times New Roman"/>
                <w:sz w:val="28"/>
                <w:szCs w:val="28"/>
              </w:rPr>
              <w:t xml:space="preserve">Специалист 2 разряда </w:t>
            </w:r>
            <w:proofErr w:type="spellStart"/>
            <w:r w:rsidRPr="00BC685C">
              <w:rPr>
                <w:rFonts w:ascii="Times New Roman" w:hAnsi="Times New Roman" w:cs="Times New Roman"/>
                <w:sz w:val="28"/>
                <w:szCs w:val="28"/>
              </w:rPr>
              <w:t>Ишимского</w:t>
            </w:r>
            <w:proofErr w:type="spellEnd"/>
            <w:r w:rsidRPr="00BC685C">
              <w:rPr>
                <w:rFonts w:ascii="Times New Roman" w:hAnsi="Times New Roman" w:cs="Times New Roman"/>
                <w:sz w:val="28"/>
                <w:szCs w:val="28"/>
              </w:rPr>
              <w:t xml:space="preserve"> сельсовета</w:t>
            </w:r>
          </w:p>
        </w:tc>
        <w:tc>
          <w:tcPr>
            <w:tcW w:w="1701" w:type="dxa"/>
          </w:tcPr>
          <w:p w:rsidR="00BC685C" w:rsidRPr="00BC685C" w:rsidRDefault="00BC685C" w:rsidP="00BC685C">
            <w:pPr>
              <w:jc w:val="center"/>
              <w:rPr>
                <w:rFonts w:ascii="Times New Roman" w:hAnsi="Times New Roman" w:cs="Times New Roman"/>
                <w:sz w:val="28"/>
                <w:szCs w:val="28"/>
              </w:rPr>
            </w:pPr>
          </w:p>
        </w:tc>
        <w:tc>
          <w:tcPr>
            <w:tcW w:w="1837" w:type="dxa"/>
          </w:tcPr>
          <w:p w:rsidR="00BC685C" w:rsidRPr="00BC685C" w:rsidRDefault="00BC685C" w:rsidP="00BC685C">
            <w:pPr>
              <w:jc w:val="center"/>
              <w:rPr>
                <w:rFonts w:ascii="Times New Roman" w:hAnsi="Times New Roman" w:cs="Times New Roman"/>
                <w:sz w:val="28"/>
                <w:szCs w:val="28"/>
              </w:rPr>
            </w:pPr>
          </w:p>
        </w:tc>
      </w:tr>
    </w:tbl>
    <w:tbl>
      <w:tblPr>
        <w:tblW w:w="9027" w:type="dxa"/>
        <w:tblInd w:w="-75" w:type="dxa"/>
        <w:tblCellMar>
          <w:top w:w="15" w:type="dxa"/>
          <w:left w:w="15" w:type="dxa"/>
          <w:bottom w:w="15" w:type="dxa"/>
          <w:right w:w="15" w:type="dxa"/>
        </w:tblCellMar>
        <w:tblLook w:val="0600" w:firstRow="0" w:lastRow="0" w:firstColumn="0" w:lastColumn="0" w:noHBand="1" w:noVBand="1"/>
      </w:tblPr>
      <w:tblGrid>
        <w:gridCol w:w="9027"/>
      </w:tblGrid>
      <w:tr w:rsidR="00BC685C" w:rsidRPr="006B79AF" w:rsidTr="00BC685C">
        <w:tc>
          <w:tcPr>
            <w:tcW w:w="0" w:type="auto"/>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rsidR="006B79AF" w:rsidRPr="006B79AF" w:rsidRDefault="006B79AF" w:rsidP="00BC685C">
            <w:pPr>
              <w:jc w:val="center"/>
              <w:rPr>
                <w:rFonts w:ascii="Times New Roman" w:hAnsi="Times New Roman" w:cs="Times New Roman"/>
                <w:color w:val="000000"/>
                <w:sz w:val="24"/>
                <w:szCs w:val="24"/>
              </w:rPr>
            </w:pPr>
          </w:p>
          <w:p w:rsidR="006B79AF" w:rsidRPr="006B79AF" w:rsidRDefault="006B79AF" w:rsidP="00BC685C">
            <w:pPr>
              <w:jc w:val="center"/>
              <w:rPr>
                <w:rFonts w:ascii="Times New Roman" w:hAnsi="Times New Roman" w:cs="Times New Roman"/>
                <w:color w:val="000000"/>
                <w:sz w:val="24"/>
                <w:szCs w:val="24"/>
              </w:rPr>
            </w:pPr>
          </w:p>
          <w:p w:rsidR="006B79AF" w:rsidRPr="006B79AF" w:rsidRDefault="006B79AF" w:rsidP="00BC685C">
            <w:pPr>
              <w:jc w:val="center"/>
              <w:rPr>
                <w:rFonts w:ascii="Times New Roman" w:hAnsi="Times New Roman" w:cs="Times New Roman"/>
                <w:color w:val="000000"/>
                <w:sz w:val="24"/>
                <w:szCs w:val="24"/>
              </w:rPr>
            </w:pPr>
          </w:p>
          <w:p w:rsidR="006B79AF" w:rsidRPr="006B79AF" w:rsidRDefault="006B79AF" w:rsidP="00BC685C">
            <w:pPr>
              <w:jc w:val="center"/>
              <w:rPr>
                <w:rFonts w:ascii="Times New Roman" w:hAnsi="Times New Roman" w:cs="Times New Roman"/>
                <w:color w:val="000000"/>
                <w:sz w:val="24"/>
                <w:szCs w:val="24"/>
              </w:rPr>
            </w:pPr>
          </w:p>
          <w:p w:rsidR="006B79AF" w:rsidRPr="006B79AF" w:rsidRDefault="006B79AF" w:rsidP="00BC685C">
            <w:pPr>
              <w:jc w:val="center"/>
              <w:rPr>
                <w:rFonts w:ascii="Times New Roman" w:hAnsi="Times New Roman" w:cs="Times New Roman"/>
                <w:color w:val="000000"/>
                <w:sz w:val="24"/>
                <w:szCs w:val="24"/>
              </w:rPr>
            </w:pPr>
          </w:p>
          <w:p w:rsidR="006B79AF" w:rsidRPr="006B79AF" w:rsidRDefault="006B79AF" w:rsidP="00BC685C">
            <w:pPr>
              <w:jc w:val="center"/>
              <w:rPr>
                <w:rFonts w:ascii="Times New Roman" w:hAnsi="Times New Roman" w:cs="Times New Roman"/>
                <w:color w:val="000000"/>
                <w:sz w:val="24"/>
                <w:szCs w:val="24"/>
              </w:rPr>
            </w:pPr>
          </w:p>
          <w:p w:rsidR="006B79AF" w:rsidRPr="006B79AF" w:rsidRDefault="006B79AF" w:rsidP="00BC685C">
            <w:pPr>
              <w:jc w:val="center"/>
              <w:rPr>
                <w:rFonts w:ascii="Times New Roman" w:hAnsi="Times New Roman" w:cs="Times New Roman"/>
                <w:color w:val="000000"/>
                <w:sz w:val="24"/>
                <w:szCs w:val="24"/>
              </w:rPr>
            </w:pPr>
          </w:p>
          <w:p w:rsidR="00BC685C" w:rsidRPr="006B79AF" w:rsidRDefault="00BC685C" w:rsidP="006B79AF">
            <w:pPr>
              <w:rPr>
                <w:rFonts w:ascii="Times New Roman" w:hAnsi="Times New Roman" w:cs="Times New Roman"/>
              </w:rPr>
            </w:pPr>
            <w:r w:rsidRPr="006B79AF">
              <w:rPr>
                <w:rFonts w:ascii="Times New Roman" w:hAnsi="Times New Roman" w:cs="Times New Roman"/>
                <w:color w:val="000000"/>
                <w:sz w:val="24"/>
                <w:szCs w:val="24"/>
              </w:rPr>
              <w:lastRenderedPageBreak/>
              <w:t xml:space="preserve">Муниципальное казенное учреждение «Центр обеспечения Чистоозерного </w:t>
            </w:r>
            <w:proofErr w:type="gramStart"/>
            <w:r w:rsidRPr="006B79AF">
              <w:rPr>
                <w:rFonts w:ascii="Times New Roman" w:hAnsi="Times New Roman" w:cs="Times New Roman"/>
                <w:color w:val="000000"/>
                <w:sz w:val="24"/>
                <w:szCs w:val="24"/>
              </w:rPr>
              <w:t>района»</w:t>
            </w:r>
            <w:r w:rsidRPr="006B79AF">
              <w:rPr>
                <w:rFonts w:ascii="Times New Roman" w:hAnsi="Times New Roman" w:cs="Times New Roman"/>
              </w:rPr>
              <w:br/>
            </w:r>
            <w:r w:rsidRPr="006B79AF">
              <w:rPr>
                <w:rFonts w:ascii="Times New Roman" w:hAnsi="Times New Roman" w:cs="Times New Roman"/>
                <w:color w:val="000000"/>
                <w:sz w:val="24"/>
                <w:szCs w:val="24"/>
              </w:rPr>
              <w:t>ИНН</w:t>
            </w:r>
            <w:proofErr w:type="gramEnd"/>
            <w:r w:rsidRPr="006B79AF">
              <w:rPr>
                <w:rFonts w:ascii="Times New Roman" w:hAnsi="Times New Roman" w:cs="Times New Roman"/>
                <w:color w:val="000000"/>
                <w:sz w:val="24"/>
                <w:szCs w:val="24"/>
              </w:rPr>
              <w:t xml:space="preserve"> 5441174962, КПП 544101001, ОКПО 74952265</w:t>
            </w:r>
          </w:p>
        </w:tc>
      </w:tr>
      <w:tr w:rsidR="00BC685C" w:rsidRPr="006B79AF" w:rsidTr="00BC685C">
        <w:tc>
          <w:tcPr>
            <w:tcW w:w="0" w:type="auto"/>
            <w:tcBorders>
              <w:top w:val="single" w:sz="6" w:space="0" w:color="000000"/>
              <w:left w:val="none" w:sz="0" w:space="0" w:color="000000"/>
              <w:bottom w:val="none" w:sz="0" w:space="0" w:color="000000"/>
              <w:right w:val="none" w:sz="0" w:space="0" w:color="000000"/>
            </w:tcBorders>
            <w:tcMar>
              <w:top w:w="75" w:type="dxa"/>
              <w:left w:w="75" w:type="dxa"/>
              <w:bottom w:w="75" w:type="dxa"/>
              <w:right w:w="75" w:type="dxa"/>
            </w:tcMar>
          </w:tcPr>
          <w:p w:rsidR="00BC685C" w:rsidRPr="006B79AF" w:rsidRDefault="00BC685C" w:rsidP="00BC685C">
            <w:pPr>
              <w:jc w:val="center"/>
              <w:rPr>
                <w:rFonts w:ascii="Times New Roman" w:hAnsi="Times New Roman" w:cs="Times New Roman"/>
                <w:sz w:val="16"/>
                <w:szCs w:val="16"/>
              </w:rPr>
            </w:pPr>
            <w:r w:rsidRPr="006B79AF">
              <w:rPr>
                <w:rFonts w:ascii="Times New Roman" w:hAnsi="Times New Roman" w:cs="Times New Roman"/>
                <w:color w:val="000000"/>
                <w:sz w:val="16"/>
                <w:szCs w:val="16"/>
              </w:rPr>
              <w:lastRenderedPageBreak/>
              <w:t>полное наименование учреждения</w:t>
            </w:r>
          </w:p>
        </w:tc>
      </w:tr>
    </w:tbl>
    <w:p w:rsidR="00BC685C" w:rsidRPr="006B79AF" w:rsidRDefault="00BC685C" w:rsidP="00BC685C">
      <w:pPr>
        <w:jc w:val="center"/>
        <w:rPr>
          <w:rFonts w:ascii="Times New Roman" w:hAnsi="Times New Roman" w:cs="Times New Roman"/>
          <w:color w:val="000000"/>
          <w:sz w:val="24"/>
          <w:szCs w:val="24"/>
        </w:rPr>
      </w:pPr>
    </w:p>
    <w:p w:rsidR="00BC685C" w:rsidRPr="006B79AF" w:rsidRDefault="006B79AF" w:rsidP="006B79AF">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                                                              </w:t>
      </w:r>
      <w:r w:rsidR="00BC685C" w:rsidRPr="006B79AF">
        <w:rPr>
          <w:rFonts w:ascii="Times New Roman" w:hAnsi="Times New Roman" w:cs="Times New Roman"/>
          <w:color w:val="000000"/>
          <w:sz w:val="24"/>
          <w:szCs w:val="24"/>
        </w:rPr>
        <w:t>ПРИКАЗ № 111</w:t>
      </w:r>
      <w:r w:rsidR="00BC685C" w:rsidRPr="006B79AF">
        <w:rPr>
          <w:rFonts w:ascii="Times New Roman" w:hAnsi="Times New Roman" w:cs="Times New Roman"/>
        </w:rPr>
        <w:br/>
      </w:r>
      <w:r w:rsidR="00BC685C" w:rsidRPr="006B79AF">
        <w:rPr>
          <w:rFonts w:ascii="Times New Roman" w:hAnsi="Times New Roman" w:cs="Times New Roman"/>
          <w:color w:val="000000"/>
          <w:sz w:val="24"/>
          <w:szCs w:val="24"/>
        </w:rPr>
        <w:t xml:space="preserve"> об утверждении учетной политики централизованного бухгалтерского учета</w:t>
      </w:r>
    </w:p>
    <w:p w:rsidR="00BC685C" w:rsidRPr="006B79AF" w:rsidRDefault="00BC685C" w:rsidP="00BC685C">
      <w:pPr>
        <w:rPr>
          <w:rFonts w:ascii="Times New Roman" w:hAnsi="Times New Roman" w:cs="Times New Roman"/>
          <w:color w:val="000000"/>
          <w:sz w:val="24"/>
          <w:szCs w:val="24"/>
        </w:rPr>
      </w:pPr>
    </w:p>
    <w:tbl>
      <w:tblPr>
        <w:tblW w:w="0" w:type="auto"/>
        <w:tblCellMar>
          <w:top w:w="15" w:type="dxa"/>
          <w:left w:w="15" w:type="dxa"/>
          <w:bottom w:w="15" w:type="dxa"/>
          <w:right w:w="15" w:type="dxa"/>
        </w:tblCellMar>
        <w:tblLook w:val="0600" w:firstRow="0" w:lastRow="0" w:firstColumn="0" w:lastColumn="0" w:noHBand="1" w:noVBand="1"/>
      </w:tblPr>
      <w:tblGrid>
        <w:gridCol w:w="5102"/>
        <w:gridCol w:w="4948"/>
      </w:tblGrid>
      <w:tr w:rsidR="00BC685C" w:rsidRPr="006B79AF" w:rsidTr="00BC685C">
        <w:tc>
          <w:tcPr>
            <w:tcW w:w="0" w:type="auto"/>
            <w:tcMar>
              <w:top w:w="75" w:type="dxa"/>
              <w:left w:w="75" w:type="dxa"/>
              <w:bottom w:w="75" w:type="dxa"/>
              <w:right w:w="75" w:type="dxa"/>
            </w:tcMar>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color w:val="000000"/>
                <w:sz w:val="24"/>
                <w:szCs w:val="24"/>
              </w:rPr>
              <w:t>р.п</w:t>
            </w:r>
            <w:proofErr w:type="spellEnd"/>
            <w:r w:rsidRPr="006B79AF">
              <w:rPr>
                <w:rFonts w:ascii="Times New Roman" w:hAnsi="Times New Roman" w:cs="Times New Roman"/>
                <w:color w:val="000000"/>
                <w:sz w:val="24"/>
                <w:szCs w:val="24"/>
              </w:rPr>
              <w:t xml:space="preserve">. Чистоозерное                                                      </w:t>
            </w:r>
          </w:p>
        </w:tc>
        <w:tc>
          <w:tcPr>
            <w:tcW w:w="0" w:type="auto"/>
            <w:tcMar>
              <w:top w:w="75" w:type="dxa"/>
              <w:left w:w="75" w:type="dxa"/>
              <w:bottom w:w="75" w:type="dxa"/>
              <w:right w:w="75" w:type="dxa"/>
            </w:tcMar>
          </w:tcPr>
          <w:p w:rsidR="00BC685C" w:rsidRPr="006B79AF" w:rsidRDefault="00BC685C" w:rsidP="00BC685C">
            <w:pPr>
              <w:jc w:val="right"/>
              <w:rPr>
                <w:rFonts w:ascii="Times New Roman" w:hAnsi="Times New Roman" w:cs="Times New Roman"/>
              </w:rPr>
            </w:pPr>
            <w:r w:rsidRPr="006B79AF">
              <w:rPr>
                <w:rFonts w:ascii="Times New Roman" w:hAnsi="Times New Roman" w:cs="Times New Roman"/>
                <w:color w:val="000000"/>
                <w:sz w:val="24"/>
                <w:szCs w:val="24"/>
              </w:rPr>
              <w:t>20.12.2023г.</w:t>
            </w:r>
          </w:p>
        </w:tc>
      </w:tr>
      <w:tr w:rsidR="00BC685C" w:rsidRPr="006B79AF" w:rsidTr="00BC685C">
        <w:tc>
          <w:tcPr>
            <w:tcW w:w="5102" w:type="dxa"/>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4948" w:type="dxa"/>
            <w:tcMar>
              <w:top w:w="75" w:type="dxa"/>
              <w:left w:w="75" w:type="dxa"/>
              <w:bottom w:w="75" w:type="dxa"/>
              <w:right w:w="75" w:type="dxa"/>
            </w:tcMar>
            <w:vAlign w:val="center"/>
          </w:tcPr>
          <w:p w:rsidR="00BC685C" w:rsidRPr="006B79AF" w:rsidRDefault="00BC685C" w:rsidP="00BC685C">
            <w:pPr>
              <w:ind w:left="75" w:right="75"/>
              <w:jc w:val="right"/>
              <w:rPr>
                <w:rFonts w:ascii="Times New Roman" w:hAnsi="Times New Roman" w:cs="Times New Roman"/>
                <w:color w:val="000000"/>
                <w:sz w:val="24"/>
                <w:szCs w:val="24"/>
              </w:rPr>
            </w:pPr>
          </w:p>
        </w:tc>
      </w:tr>
    </w:tbl>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          Во исполнение Закона от 06.12.2011 № 402-ФЗ, приказа Минфина от 01.12.2010 № 157н, Федерального стандарта «Учетная политика, оценочные значения и ошибки», утвержденного приказом Минфина от 30.12.2017 № 274н,</w:t>
      </w:r>
    </w:p>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ПРИКАЗЫВАЮ:</w:t>
      </w:r>
    </w:p>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1. Утвердить учетную политику для целей бухгалтерского учета согласно приложению и ввести ее в действие с 01.01.2024г.</w:t>
      </w:r>
    </w:p>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2. Довести до всех подразделений и служб учреждения соответствующие документы, необходимые для обеспечения реализации учетной политики в учреждении и организации бухгалтерского учета, документооборота, санкционирования расходов учреждения.</w:t>
      </w:r>
    </w:p>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3. Опубликовать основные положения учетной политики на официальном сайте учреждения в течение 10 дней с даты утверждения.</w:t>
      </w:r>
    </w:p>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4. Признать утратившим силу приказ от 20.08.2021 № 19 «Об утверждении учетной политики для целей бухгалтерского учета».</w:t>
      </w:r>
    </w:p>
    <w:p w:rsidR="00BC685C" w:rsidRPr="006B79AF" w:rsidRDefault="00BC685C" w:rsidP="00BC685C">
      <w:pPr>
        <w:jc w:val="both"/>
        <w:rPr>
          <w:rFonts w:ascii="Times New Roman" w:hAnsi="Times New Roman" w:cs="Times New Roman"/>
          <w:color w:val="000000"/>
          <w:sz w:val="24"/>
          <w:szCs w:val="24"/>
        </w:rPr>
      </w:pPr>
      <w:r w:rsidRPr="006B79AF">
        <w:rPr>
          <w:rFonts w:ascii="Times New Roman" w:hAnsi="Times New Roman" w:cs="Times New Roman"/>
          <w:color w:val="000000"/>
          <w:sz w:val="24"/>
          <w:szCs w:val="24"/>
        </w:rPr>
        <w:t>5. Контроль за исполнением приказа возложить на главного бухгалтера А.Н. Красовскую.</w:t>
      </w: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tbl>
      <w:tblPr>
        <w:tblW w:w="10905" w:type="dxa"/>
        <w:tblCellMar>
          <w:top w:w="15" w:type="dxa"/>
          <w:left w:w="15" w:type="dxa"/>
          <w:bottom w:w="15" w:type="dxa"/>
          <w:right w:w="15" w:type="dxa"/>
        </w:tblCellMar>
        <w:tblLook w:val="0600" w:firstRow="0" w:lastRow="0" w:firstColumn="0" w:lastColumn="0" w:noHBand="1" w:noVBand="1"/>
      </w:tblPr>
      <w:tblGrid>
        <w:gridCol w:w="3486"/>
        <w:gridCol w:w="191"/>
        <w:gridCol w:w="4162"/>
        <w:gridCol w:w="156"/>
        <w:gridCol w:w="2910"/>
      </w:tblGrid>
      <w:tr w:rsidR="00BC685C" w:rsidRPr="006B79AF" w:rsidTr="00BC685C">
        <w:tc>
          <w:tcPr>
            <w:tcW w:w="0" w:type="auto"/>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Руководитель учреждения</w:t>
            </w:r>
          </w:p>
        </w:tc>
        <w:tc>
          <w:tcPr>
            <w:tcW w:w="0" w:type="auto"/>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4162" w:type="dxa"/>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15" w:type="dxa"/>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2910" w:type="dxa"/>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 xml:space="preserve">Е.В. </w:t>
            </w:r>
            <w:proofErr w:type="spellStart"/>
            <w:r w:rsidRPr="006B79AF">
              <w:rPr>
                <w:rFonts w:ascii="Times New Roman" w:hAnsi="Times New Roman" w:cs="Times New Roman"/>
                <w:color w:val="000000"/>
                <w:sz w:val="24"/>
                <w:szCs w:val="24"/>
              </w:rPr>
              <w:t>Эйхлер</w:t>
            </w:r>
            <w:proofErr w:type="spellEnd"/>
          </w:p>
        </w:tc>
      </w:tr>
    </w:tbl>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tbl>
      <w:tblPr>
        <w:tblW w:w="9289" w:type="dxa"/>
        <w:tblCellMar>
          <w:top w:w="15" w:type="dxa"/>
          <w:left w:w="15" w:type="dxa"/>
          <w:bottom w:w="15" w:type="dxa"/>
          <w:right w:w="15" w:type="dxa"/>
        </w:tblCellMar>
        <w:tblLook w:val="0600" w:firstRow="0" w:lastRow="0" w:firstColumn="0" w:lastColumn="0" w:noHBand="1" w:noVBand="1"/>
      </w:tblPr>
      <w:tblGrid>
        <w:gridCol w:w="9289"/>
      </w:tblGrid>
      <w:tr w:rsidR="00BC685C" w:rsidRPr="006B79AF" w:rsidTr="00BC685C">
        <w:tc>
          <w:tcPr>
            <w:tcW w:w="9289" w:type="dxa"/>
            <w:tcMar>
              <w:top w:w="75" w:type="dxa"/>
              <w:left w:w="75" w:type="dxa"/>
              <w:bottom w:w="75" w:type="dxa"/>
              <w:right w:w="75" w:type="dxa"/>
            </w:tcMar>
          </w:tcPr>
          <w:p w:rsidR="006B79AF" w:rsidRDefault="006B79AF" w:rsidP="00BC685C">
            <w:pPr>
              <w:jc w:val="right"/>
              <w:rPr>
                <w:rFonts w:ascii="Times New Roman" w:hAnsi="Times New Roman" w:cs="Times New Roman"/>
                <w:color w:val="000000"/>
                <w:sz w:val="24"/>
                <w:szCs w:val="24"/>
              </w:rPr>
            </w:pPr>
          </w:p>
          <w:p w:rsidR="00BC685C" w:rsidRPr="006B79AF" w:rsidRDefault="00BC685C" w:rsidP="00BC685C">
            <w:pPr>
              <w:jc w:val="right"/>
              <w:rPr>
                <w:rFonts w:ascii="Times New Roman" w:hAnsi="Times New Roman" w:cs="Times New Roman"/>
              </w:rPr>
            </w:pPr>
            <w:r w:rsidRPr="006B79AF">
              <w:rPr>
                <w:rFonts w:ascii="Times New Roman" w:hAnsi="Times New Roman" w:cs="Times New Roman"/>
                <w:color w:val="000000"/>
                <w:sz w:val="24"/>
                <w:szCs w:val="24"/>
              </w:rPr>
              <w:lastRenderedPageBreak/>
              <w:t>Приложение 1</w:t>
            </w:r>
            <w:r w:rsidRPr="006B79AF">
              <w:rPr>
                <w:rFonts w:ascii="Times New Roman" w:hAnsi="Times New Roman" w:cs="Times New Roman"/>
              </w:rPr>
              <w:br/>
            </w:r>
            <w:r w:rsidRPr="006B79AF">
              <w:rPr>
                <w:rFonts w:ascii="Times New Roman" w:hAnsi="Times New Roman" w:cs="Times New Roman"/>
                <w:color w:val="000000"/>
                <w:sz w:val="24"/>
                <w:szCs w:val="24"/>
              </w:rPr>
              <w:tab/>
            </w:r>
            <w:r w:rsidRPr="006B79AF">
              <w:rPr>
                <w:rFonts w:ascii="Times New Roman" w:hAnsi="Times New Roman" w:cs="Times New Roman"/>
                <w:color w:val="000000"/>
                <w:sz w:val="24"/>
                <w:szCs w:val="24"/>
              </w:rPr>
              <w:tab/>
            </w:r>
            <w:r w:rsidRPr="006B79AF">
              <w:rPr>
                <w:rFonts w:ascii="Times New Roman" w:hAnsi="Times New Roman" w:cs="Times New Roman"/>
                <w:color w:val="000000"/>
                <w:sz w:val="24"/>
                <w:szCs w:val="24"/>
              </w:rPr>
              <w:tab/>
              <w:t>к приказу от 20.12.2023г.  № 111</w:t>
            </w:r>
          </w:p>
        </w:tc>
      </w:tr>
    </w:tbl>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 xml:space="preserve">Единая </w:t>
      </w:r>
      <w:proofErr w:type="gramStart"/>
      <w:r w:rsidRPr="006B79AF">
        <w:rPr>
          <w:rFonts w:ascii="Times New Roman" w:hAnsi="Times New Roman" w:cs="Times New Roman"/>
          <w:b/>
          <w:bCs/>
          <w:color w:val="000000"/>
          <w:sz w:val="24"/>
          <w:szCs w:val="24"/>
        </w:rPr>
        <w:t>учетная  политика</w:t>
      </w:r>
      <w:proofErr w:type="gramEnd"/>
      <w:r w:rsidRPr="006B79AF">
        <w:rPr>
          <w:rFonts w:ascii="Times New Roman" w:hAnsi="Times New Roman" w:cs="Times New Roman"/>
        </w:rPr>
        <w:br/>
      </w:r>
      <w:r w:rsidRPr="006B79AF">
        <w:rPr>
          <w:rFonts w:ascii="Times New Roman" w:hAnsi="Times New Roman" w:cs="Times New Roman"/>
          <w:b/>
          <w:bCs/>
          <w:color w:val="000000"/>
          <w:sz w:val="24"/>
          <w:szCs w:val="24"/>
        </w:rPr>
        <w:t>централизованного бухгалтерского учета</w:t>
      </w:r>
    </w:p>
    <w:p w:rsidR="00BC685C" w:rsidRPr="006B79AF" w:rsidRDefault="00BC685C" w:rsidP="00BC685C">
      <w:pPr>
        <w:jc w:val="cente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Единая учетная политика разработана для централизации бухгалтерского (бюджетного) учета государственных казенных, бюджетных и автономных учреждений, передавших по соглашениям полномочия Муниципальному казенному учреждению «Центр обеспечения Чистоозерного </w:t>
      </w:r>
      <w:proofErr w:type="spellStart"/>
      <w:proofErr w:type="gramStart"/>
      <w:r w:rsidRPr="006B79AF">
        <w:rPr>
          <w:rFonts w:ascii="Times New Roman" w:hAnsi="Times New Roman" w:cs="Times New Roman"/>
          <w:color w:val="000000"/>
          <w:sz w:val="24"/>
          <w:szCs w:val="24"/>
        </w:rPr>
        <w:t>района»по</w:t>
      </w:r>
      <w:proofErr w:type="spellEnd"/>
      <w:proofErr w:type="gramEnd"/>
      <w:r w:rsidRPr="006B79AF">
        <w:rPr>
          <w:rFonts w:ascii="Times New Roman" w:hAnsi="Times New Roman" w:cs="Times New Roman"/>
          <w:color w:val="000000"/>
          <w:sz w:val="24"/>
          <w:szCs w:val="24"/>
        </w:rPr>
        <w:t xml:space="preserve"> ведению бухгалтерского (бюджетного) учета и формированию бухгалтерской (финансовой) отчетности в соответствии:</w:t>
      </w:r>
    </w:p>
    <w:p w:rsidR="00BC685C" w:rsidRPr="006B79AF" w:rsidRDefault="00BC685C" w:rsidP="008E34F0">
      <w:pPr>
        <w:numPr>
          <w:ilvl w:val="0"/>
          <w:numId w:val="5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 Инструкцией к Единому плану счетов № 157н «Об утверждении Единого плана счетов бухгалтерского учета для органов государственной власти (государственных органов), органов местного самоуправления, органов управления государственными внебюджетными фондами, государственных академий наук, государственных (муниципальных) учреждений и Инструкции по его применению» (далее – Инструкция к Единому плану счетов № 157н);</w:t>
      </w:r>
    </w:p>
    <w:p w:rsidR="00BC685C" w:rsidRPr="006B79AF" w:rsidRDefault="00BC685C" w:rsidP="008E34F0">
      <w:pPr>
        <w:numPr>
          <w:ilvl w:val="0"/>
          <w:numId w:val="5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приказом Минфина от 16.12.2010 № 174н «Об утверждении Плана счетов бухгалтерского учета бюджетных учреждений и Инструкции по его применению» (далее – Инструкция № 174н);</w:t>
      </w:r>
    </w:p>
    <w:p w:rsidR="00BC685C" w:rsidRPr="006B79AF" w:rsidRDefault="00BC685C" w:rsidP="008E34F0">
      <w:pPr>
        <w:numPr>
          <w:ilvl w:val="0"/>
          <w:numId w:val="5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приказом Минфина от 24.05.2022 № 82н «О Порядке формирования и применения кодов бюджетной классификации Российской Федерации, их структуре и принципах назначения» (далее — приказ № 82н);</w:t>
      </w:r>
    </w:p>
    <w:p w:rsidR="00BC685C" w:rsidRPr="006B79AF" w:rsidRDefault="00BC685C" w:rsidP="008E34F0">
      <w:pPr>
        <w:numPr>
          <w:ilvl w:val="0"/>
          <w:numId w:val="5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приказом Минфина от 29.11.2017 № 209н «Об утверждении Порядка применения классификации операций сектора государственного управления» (далее – приказ № 209н);</w:t>
      </w:r>
    </w:p>
    <w:p w:rsidR="00BC685C" w:rsidRPr="006B79AF" w:rsidRDefault="00BC685C" w:rsidP="008E34F0">
      <w:pPr>
        <w:numPr>
          <w:ilvl w:val="0"/>
          <w:numId w:val="5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приказом Минфина от 30.03.2015 № 52н «Об утверждении форм первичных учетных документов и регистров бухгалтерского учета, применяемых органами государственной власти (государственными органами), органами местного самоуправления, органами управления государственными внебюджетными фондами, государственными (муниципальными) учреждениями, и Методических указаний по их применению» (далее – приказ № 52н);</w:t>
      </w:r>
    </w:p>
    <w:p w:rsidR="00BC685C" w:rsidRPr="006B79AF" w:rsidRDefault="00BC685C" w:rsidP="008E34F0">
      <w:pPr>
        <w:numPr>
          <w:ilvl w:val="0"/>
          <w:numId w:val="5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приказом Минфина от 15.04.2021 № 61н «Об утверждении унифицированных форм электронных документов бухгалтерского учета, применяемых при ведении бюджетного учета, бухгалтерского учета государственных (муниципальных) учреждений, и Методических указаний по их формированию и применению» (далее — приказ № 61н);</w:t>
      </w:r>
    </w:p>
    <w:p w:rsidR="00BC685C" w:rsidRPr="006B79AF" w:rsidRDefault="00BC685C" w:rsidP="008E34F0">
      <w:pPr>
        <w:numPr>
          <w:ilvl w:val="0"/>
          <w:numId w:val="52"/>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федеральными стандартами бухгалтерского учета государственных финансов, утвержденными приказами Минфина от 31.12.2016 № 256н, 257н, 258н, 259н, 260н (далее – соответственно СГС «Концептуальные основы бухучета и отчетности», СГС «Основные средства», СГС «Аренда», СГС «Обесценение активов», СГС «Представление бухгалтерской (финансовой) отчетности»), от 30.12.2017 № 274н, 275н, 277н, 278н (далее – соответственно СГС «Учетная политика, оценочные значения и ошибки», СГС «События после отчетной даты», СГС «Информация о связанных сторонах», СГС «Отчет о движении денежных средств»), от 27.02.2018 № 32н (далее – СГС «Доходы»), от 28.02.2018 № 34н (далее – СГС «Непроизведенные активы»), от 30.05.2018 №122н, 124н (далее – соответственно СГС «Влияние изменений курсов иностранных валют», СГС «Резервы»), от 07.12.2018 № 256н (далее – СГС «Запасы»), от </w:t>
      </w:r>
      <w:r w:rsidRPr="006B79AF">
        <w:rPr>
          <w:rFonts w:ascii="Times New Roman" w:hAnsi="Times New Roman" w:cs="Times New Roman"/>
          <w:color w:val="000000"/>
          <w:sz w:val="24"/>
          <w:szCs w:val="24"/>
        </w:rPr>
        <w:lastRenderedPageBreak/>
        <w:t>29.06.2018 № 145н (далее – СГС «Долгосрочные договоры»), от 15.11.2019 № 181н, 182н, 183н, 184н (далее – соответственно СГС «Нематериальные активы», СГС «Затраты по заимствованиям», СГС «Совместная деятельность», СГС «Выплаты персоналу»), от 30.06.2020 № 129н (далее – СГС «Финансовые инструменты»).</w:t>
      </w:r>
    </w:p>
    <w:p w:rsidR="00BC685C" w:rsidRPr="006B79AF" w:rsidRDefault="00BC685C" w:rsidP="00BC685C">
      <w:pPr>
        <w:pStyle w:val="af6"/>
        <w:rPr>
          <w:rFonts w:ascii="Times New Roman" w:hAnsi="Times New Roman" w:cs="Times New Roman"/>
          <w:color w:val="000000"/>
          <w:sz w:val="24"/>
          <w:szCs w:val="24"/>
        </w:rPr>
      </w:pPr>
      <w:r w:rsidRPr="006B79AF">
        <w:rPr>
          <w:rFonts w:ascii="Times New Roman" w:hAnsi="Times New Roman" w:cs="Times New Roman"/>
          <w:color w:val="000000"/>
          <w:sz w:val="24"/>
          <w:szCs w:val="24"/>
        </w:rPr>
        <w:t>В части исполнения полномочий получателя бюджетных средств Учреждение ведет учет в соответствии с приказом Минфина от 06.12.2010 №162н «Об утверждении плана счетов бюджетного учета и Инструкции по его применению» (Инструкция № 162н).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Используемые термины и сокращения</w:t>
      </w:r>
    </w:p>
    <w:tbl>
      <w:tblPr>
        <w:tblW w:w="0" w:type="auto"/>
        <w:tblCellMar>
          <w:top w:w="15" w:type="dxa"/>
          <w:left w:w="15" w:type="dxa"/>
          <w:bottom w:w="15" w:type="dxa"/>
          <w:right w:w="15" w:type="dxa"/>
        </w:tblCellMar>
        <w:tblLook w:val="0600" w:firstRow="0" w:lastRow="0" w:firstColumn="0" w:lastColumn="0" w:noHBand="1" w:noVBand="1"/>
      </w:tblPr>
      <w:tblGrid>
        <w:gridCol w:w="2047"/>
        <w:gridCol w:w="8085"/>
      </w:tblGrid>
      <w:tr w:rsidR="00BC685C" w:rsidRPr="006B79AF" w:rsidTr="00BC685C">
        <w:tc>
          <w:tcPr>
            <w:tcW w:w="18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Наименование</w:t>
            </w:r>
          </w:p>
        </w:tc>
        <w:tc>
          <w:tcPr>
            <w:tcW w:w="86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Расшифровка</w:t>
            </w:r>
          </w:p>
        </w:tc>
      </w:tr>
      <w:tr w:rsidR="00BC685C" w:rsidRPr="006B79AF" w:rsidTr="00BC685C">
        <w:tc>
          <w:tcPr>
            <w:tcW w:w="18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Учреждения</w:t>
            </w:r>
          </w:p>
        </w:tc>
        <w:tc>
          <w:tcPr>
            <w:tcW w:w="86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Государственные казенные, бюджетные и автономные учреждения, передавшие полномочия Муниципальному казенному учреждению «Центр обеспечения Чистоозерного района» по ведению бухгалтерского (бюджетного) учета и формированию бухгалтерской (бюджетной) отчетности</w:t>
            </w:r>
          </w:p>
        </w:tc>
      </w:tr>
      <w:tr w:rsidR="00BC685C" w:rsidRPr="006B79AF" w:rsidTr="00BC685C">
        <w:tc>
          <w:tcPr>
            <w:tcW w:w="18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Централизованная бухгалтерия</w:t>
            </w:r>
          </w:p>
        </w:tc>
        <w:tc>
          <w:tcPr>
            <w:tcW w:w="86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Муниципальное казенное учреждение «Центр обеспечения Чистоозерного района»</w:t>
            </w:r>
          </w:p>
        </w:tc>
      </w:tr>
      <w:tr w:rsidR="00BC685C" w:rsidRPr="006B79AF" w:rsidTr="00BC685C">
        <w:tc>
          <w:tcPr>
            <w:tcW w:w="18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КБК</w:t>
            </w:r>
          </w:p>
        </w:tc>
        <w:tc>
          <w:tcPr>
            <w:tcW w:w="86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1–17 разряды номера счета в соответствии с Рабочим планом счетов</w:t>
            </w:r>
          </w:p>
        </w:tc>
      </w:tr>
      <w:tr w:rsidR="00BC685C" w:rsidRPr="006B79AF" w:rsidTr="00BC685C">
        <w:tc>
          <w:tcPr>
            <w:tcW w:w="1890"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Х</w:t>
            </w:r>
          </w:p>
        </w:tc>
        <w:tc>
          <w:tcPr>
            <w:tcW w:w="865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 xml:space="preserve">В зависимости от того, в каком разряде номера счета бухучета стоит </w:t>
            </w:r>
            <w:proofErr w:type="gramStart"/>
            <w:r w:rsidRPr="006B79AF">
              <w:rPr>
                <w:rFonts w:ascii="Times New Roman" w:hAnsi="Times New Roman" w:cs="Times New Roman"/>
                <w:color w:val="000000"/>
                <w:sz w:val="24"/>
                <w:szCs w:val="24"/>
              </w:rPr>
              <w:t>обозначение:</w:t>
            </w:r>
            <w:r w:rsidRPr="006B79AF">
              <w:rPr>
                <w:rFonts w:ascii="Times New Roman" w:hAnsi="Times New Roman" w:cs="Times New Roman"/>
              </w:rPr>
              <w:br/>
            </w:r>
            <w:r w:rsidRPr="006B79AF">
              <w:rPr>
                <w:rFonts w:ascii="Times New Roman" w:hAnsi="Times New Roman" w:cs="Times New Roman"/>
                <w:color w:val="000000"/>
                <w:sz w:val="24"/>
                <w:szCs w:val="24"/>
              </w:rPr>
              <w:tab/>
            </w:r>
            <w:proofErr w:type="gramEnd"/>
            <w:r w:rsidRPr="006B79AF">
              <w:rPr>
                <w:rFonts w:ascii="Times New Roman" w:hAnsi="Times New Roman" w:cs="Times New Roman"/>
                <w:color w:val="000000"/>
                <w:sz w:val="24"/>
                <w:szCs w:val="24"/>
              </w:rPr>
              <w:tab/>
            </w:r>
            <w:r w:rsidRPr="006B79AF">
              <w:rPr>
                <w:rFonts w:ascii="Times New Roman" w:hAnsi="Times New Roman" w:cs="Times New Roman"/>
                <w:color w:val="000000"/>
                <w:sz w:val="24"/>
                <w:szCs w:val="24"/>
              </w:rPr>
              <w:tab/>
              <w:t>– 18 разряд – код вида финансового обеспечения (деятельности);</w:t>
            </w:r>
            <w:r w:rsidRPr="006B79AF">
              <w:rPr>
                <w:rFonts w:ascii="Times New Roman" w:hAnsi="Times New Roman" w:cs="Times New Roman"/>
              </w:rPr>
              <w:br/>
            </w:r>
            <w:r w:rsidRPr="006B79AF">
              <w:rPr>
                <w:rFonts w:ascii="Times New Roman" w:hAnsi="Times New Roman" w:cs="Times New Roman"/>
                <w:color w:val="000000"/>
                <w:sz w:val="24"/>
                <w:szCs w:val="24"/>
              </w:rPr>
              <w:tab/>
            </w:r>
            <w:r w:rsidRPr="006B79AF">
              <w:rPr>
                <w:rFonts w:ascii="Times New Roman" w:hAnsi="Times New Roman" w:cs="Times New Roman"/>
                <w:color w:val="000000"/>
                <w:sz w:val="24"/>
                <w:szCs w:val="24"/>
              </w:rPr>
              <w:tab/>
            </w:r>
            <w:r w:rsidRPr="006B79AF">
              <w:rPr>
                <w:rFonts w:ascii="Times New Roman" w:hAnsi="Times New Roman" w:cs="Times New Roman"/>
                <w:color w:val="000000"/>
                <w:sz w:val="24"/>
                <w:szCs w:val="24"/>
              </w:rPr>
              <w:tab/>
              <w:t>– 26 разряд – соответствующая подстатья КОСГУ</w:t>
            </w:r>
          </w:p>
        </w:tc>
      </w:tr>
    </w:tbl>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jc w:val="center"/>
        <w:rPr>
          <w:rFonts w:ascii="Times New Roman" w:hAnsi="Times New Roman" w:cs="Times New Roman"/>
          <w:color w:val="000000"/>
          <w:sz w:val="24"/>
          <w:szCs w:val="24"/>
        </w:rPr>
      </w:pPr>
      <w:proofErr w:type="gramStart"/>
      <w:r w:rsidRPr="006B79AF">
        <w:rPr>
          <w:rFonts w:ascii="Times New Roman" w:hAnsi="Times New Roman" w:cs="Times New Roman"/>
          <w:b/>
          <w:bCs/>
          <w:color w:val="000000"/>
          <w:sz w:val="24"/>
          <w:szCs w:val="24"/>
        </w:rPr>
        <w:t>I .</w:t>
      </w:r>
      <w:proofErr w:type="gramEnd"/>
      <w:r w:rsidRPr="006B79AF">
        <w:rPr>
          <w:rFonts w:ascii="Times New Roman" w:hAnsi="Times New Roman" w:cs="Times New Roman"/>
          <w:b/>
          <w:bCs/>
          <w:color w:val="000000"/>
          <w:sz w:val="24"/>
          <w:szCs w:val="24"/>
        </w:rPr>
        <w:t xml:space="preserve"> Общие положения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 Бухгалтерский учет в учреждениях ведется в соответствии с Рабочим планов счетов централизованного учета. Рабочий план, правила внесения в него изменений, а также правила формирования номера счета бухгалтерского учета утверждены в приложении 2 к настоящему приказу.</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подпункт «б» пункта 14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 Централизованная бухгалтерия публикует основные положения единой учетной политики на своем официальном сайте путем размещения копий документов учетной политики.</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пункт 9 СГС «Учетная политика, оценочные значения и ошибки».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3. Единая учетная политика применяется из года в год. Внесении изменений в единую учетную политику производится в порядке, предусмотренном разделом VI настоящего документа.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4. Взаимодействие централизованной бухгалтерии с учреждениями при формировании первичных (сводных) учетных документов, при представлении данных бухгалтерского учета осуществляется посредством передачи электронных документов либо электронных образов (скан-копий) бумажных документов в ГИИС «Электронный бюджет». Детальный порядок взаимодействия изложен в графике документооборота – приложение 3 к настоящему приказу.</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подпункт «г», «д» пункта 14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5. Порядок проведения инвентаризации активов, имущества, учитываемого на </w:t>
      </w:r>
      <w:proofErr w:type="spellStart"/>
      <w:r w:rsidRPr="006B79AF">
        <w:rPr>
          <w:rFonts w:ascii="Times New Roman" w:hAnsi="Times New Roman" w:cs="Times New Roman"/>
          <w:color w:val="000000"/>
          <w:sz w:val="24"/>
          <w:szCs w:val="24"/>
        </w:rPr>
        <w:t>забалансовых</w:t>
      </w:r>
      <w:proofErr w:type="spellEnd"/>
      <w:r w:rsidRPr="006B79AF">
        <w:rPr>
          <w:rFonts w:ascii="Times New Roman" w:hAnsi="Times New Roman" w:cs="Times New Roman"/>
          <w:color w:val="000000"/>
          <w:sz w:val="24"/>
          <w:szCs w:val="24"/>
        </w:rPr>
        <w:t xml:space="preserve"> счетах, обязательств, иных объектов бухгалтерского учета устанавливается учреждениями. В учреждении утвержден состав постоянно действующей комиссии по поступлению и выбытию активов, инвентаризационной комиссии. Составы постоянно действующих комиссий утверждаются приказом руководителя учреждения.   Участие сотрудников централизованных бухгалтерий в инвентаризационных комиссиях обязательно. Результаты инвентаризации учреждения передают в централизованную бухгалтерию в соответствии с графиком документооборота – приложение 3 к настоящему приказу.</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подпункт «в» пункта 14 СГС «Концептуальные основы бухучета и отчетности».</w:t>
      </w: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 xml:space="preserve">II. </w:t>
      </w:r>
      <w:proofErr w:type="gramStart"/>
      <w:r w:rsidRPr="006B79AF">
        <w:rPr>
          <w:rFonts w:ascii="Times New Roman" w:hAnsi="Times New Roman" w:cs="Times New Roman"/>
          <w:b/>
          <w:color w:val="000000"/>
          <w:sz w:val="24"/>
          <w:szCs w:val="24"/>
        </w:rPr>
        <w:t xml:space="preserve">Технология </w:t>
      </w:r>
      <w:r w:rsidRPr="006B79AF">
        <w:rPr>
          <w:rFonts w:ascii="Times New Roman" w:hAnsi="Times New Roman" w:cs="Times New Roman"/>
          <w:b/>
          <w:bCs/>
          <w:color w:val="000000"/>
          <w:sz w:val="24"/>
          <w:szCs w:val="24"/>
        </w:rPr>
        <w:t xml:space="preserve"> обработки</w:t>
      </w:r>
      <w:proofErr w:type="gramEnd"/>
      <w:r w:rsidRPr="006B79AF">
        <w:rPr>
          <w:rFonts w:ascii="Times New Roman" w:hAnsi="Times New Roman" w:cs="Times New Roman"/>
          <w:b/>
          <w:bCs/>
          <w:color w:val="000000"/>
          <w:sz w:val="24"/>
          <w:szCs w:val="24"/>
        </w:rPr>
        <w:t xml:space="preserve"> учетной информации</w:t>
      </w:r>
    </w:p>
    <w:p w:rsidR="00BC685C" w:rsidRPr="006B79AF" w:rsidRDefault="00BC685C" w:rsidP="008E34F0">
      <w:pPr>
        <w:pStyle w:val="af6"/>
        <w:numPr>
          <w:ilvl w:val="0"/>
          <w:numId w:val="23"/>
        </w:numPr>
        <w:spacing w:before="100" w:beforeAutospacing="1" w:after="100" w:afterAutospacing="1" w:line="240" w:lineRule="auto"/>
        <w:rPr>
          <w:rFonts w:ascii="Times New Roman" w:hAnsi="Times New Roman" w:cs="Times New Roman"/>
          <w:color w:val="000000"/>
          <w:sz w:val="24"/>
          <w:szCs w:val="24"/>
        </w:rPr>
      </w:pPr>
      <w:r w:rsidRPr="006B79AF">
        <w:rPr>
          <w:rFonts w:ascii="Times New Roman" w:hAnsi="Times New Roman" w:cs="Times New Roman"/>
          <w:color w:val="000000"/>
          <w:sz w:val="24"/>
          <w:szCs w:val="24"/>
        </w:rPr>
        <w:t>Бухгалтерский учет ведется автоматизировано с применением программного продукта «Бухгалтерия» и «Зарплата»</w:t>
      </w:r>
    </w:p>
    <w:p w:rsidR="00BC685C" w:rsidRPr="006B79AF" w:rsidRDefault="00BC685C" w:rsidP="00BC685C">
      <w:pPr>
        <w:pStyle w:val="af6"/>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6 Инструкции к Единому плану счетов № 157н.</w:t>
      </w:r>
    </w:p>
    <w:p w:rsidR="00BC685C" w:rsidRPr="006B79AF" w:rsidRDefault="00BC685C" w:rsidP="008E34F0">
      <w:pPr>
        <w:pStyle w:val="af6"/>
        <w:numPr>
          <w:ilvl w:val="0"/>
          <w:numId w:val="23"/>
        </w:numPr>
        <w:spacing w:before="100" w:beforeAutospacing="1" w:after="100" w:afterAutospacing="1" w:line="240" w:lineRule="auto"/>
        <w:rPr>
          <w:rFonts w:ascii="Times New Roman" w:hAnsi="Times New Roman" w:cs="Times New Roman"/>
          <w:color w:val="000000"/>
          <w:sz w:val="24"/>
          <w:szCs w:val="24"/>
        </w:rPr>
      </w:pPr>
      <w:r w:rsidRPr="006B79AF">
        <w:rPr>
          <w:rFonts w:ascii="Times New Roman" w:hAnsi="Times New Roman" w:cs="Times New Roman"/>
          <w:color w:val="000000"/>
          <w:sz w:val="24"/>
          <w:szCs w:val="24"/>
        </w:rPr>
        <w:t>С использованием телекоммуникационных каналов связи и электронной подписи бухгалтерия учреждения осуществляет электронный документооборот по следующим направлениям:</w:t>
      </w:r>
    </w:p>
    <w:p w:rsidR="00BC685C" w:rsidRPr="006B79AF" w:rsidRDefault="00BC685C" w:rsidP="008E34F0">
      <w:pPr>
        <w:numPr>
          <w:ilvl w:val="0"/>
          <w:numId w:val="5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система электронного документооборота с территориальным органом </w:t>
      </w:r>
      <w:proofErr w:type="gramStart"/>
      <w:r w:rsidRPr="006B79AF">
        <w:rPr>
          <w:rFonts w:ascii="Times New Roman" w:hAnsi="Times New Roman" w:cs="Times New Roman"/>
          <w:color w:val="000000"/>
          <w:sz w:val="24"/>
          <w:szCs w:val="24"/>
        </w:rPr>
        <w:t>Федерального  Казначейства</w:t>
      </w:r>
      <w:proofErr w:type="gramEnd"/>
      <w:r w:rsidRPr="006B79AF">
        <w:rPr>
          <w:rFonts w:ascii="Times New Roman" w:hAnsi="Times New Roman" w:cs="Times New Roman"/>
          <w:color w:val="000000"/>
          <w:sz w:val="24"/>
          <w:szCs w:val="24"/>
        </w:rPr>
        <w:t>;</w:t>
      </w:r>
    </w:p>
    <w:p w:rsidR="00BC685C" w:rsidRPr="006B79AF" w:rsidRDefault="00BC685C" w:rsidP="008E34F0">
      <w:pPr>
        <w:numPr>
          <w:ilvl w:val="0"/>
          <w:numId w:val="5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передача бухгалтерской отчетности учредителю;</w:t>
      </w:r>
    </w:p>
    <w:p w:rsidR="00BC685C" w:rsidRPr="006B79AF" w:rsidRDefault="00BC685C" w:rsidP="008E34F0">
      <w:pPr>
        <w:numPr>
          <w:ilvl w:val="0"/>
          <w:numId w:val="5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передача отчетности по налогам, сборам и иным обязательным платежам в инспекцию Федеральной налоговой службы;</w:t>
      </w:r>
    </w:p>
    <w:p w:rsidR="00BC685C" w:rsidRPr="006B79AF" w:rsidRDefault="00BC685C" w:rsidP="008E34F0">
      <w:pPr>
        <w:numPr>
          <w:ilvl w:val="0"/>
          <w:numId w:val="5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передача отчетности в отделение Фонда пенсионного и социального страхования;</w:t>
      </w:r>
    </w:p>
    <w:p w:rsidR="00BC685C" w:rsidRPr="006B79AF" w:rsidRDefault="00BC685C" w:rsidP="008E34F0">
      <w:pPr>
        <w:numPr>
          <w:ilvl w:val="0"/>
          <w:numId w:val="5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размещение информации о деятельности учреждения на официальном сайте bus.gov.ru;</w:t>
      </w:r>
    </w:p>
    <w:p w:rsidR="00BC685C" w:rsidRPr="006B79AF" w:rsidRDefault="00BC685C" w:rsidP="008E34F0">
      <w:pPr>
        <w:numPr>
          <w:ilvl w:val="0"/>
          <w:numId w:val="53"/>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передача отчетности в РОССТАТ;</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3. В целях обеспечения сохранности электронных данных бухгалтерского учета и отчетности:</w:t>
      </w:r>
    </w:p>
    <w:p w:rsidR="00BC685C" w:rsidRPr="006B79AF" w:rsidRDefault="00BC685C" w:rsidP="008E34F0">
      <w:pPr>
        <w:numPr>
          <w:ilvl w:val="0"/>
          <w:numId w:val="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на сервере ежедневно производится сохранение резервных копий базы </w:t>
      </w:r>
    </w:p>
    <w:p w:rsidR="00BC685C" w:rsidRPr="006B79AF" w:rsidRDefault="00BC685C" w:rsidP="008E34F0">
      <w:pPr>
        <w:numPr>
          <w:ilvl w:val="0"/>
          <w:numId w:val="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по итогам квартала и отчетного года после сдачи отчетности производится запись копии базы данных на внешний носитель – CD-диск;</w:t>
      </w:r>
    </w:p>
    <w:p w:rsidR="00BC685C" w:rsidRPr="006B79AF" w:rsidRDefault="00BC685C" w:rsidP="008E34F0">
      <w:pPr>
        <w:numPr>
          <w:ilvl w:val="0"/>
          <w:numId w:val="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по итогам каждого календарного месяца бухгалтерские регистры, сформированные в электронном виде, распечатываются на бумажный носитель и к ним прикладываются первичные учетные документы и подшиваются в отдельные папки для каждого учреждения в хронологическом порядке.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19 Инструкции к Единому плану счетов № 157н, пункт 33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3. Хранение предоставленных (сформированных) первичных учетных документов обеспечивает централизованная бухгалтерия в соответствии с правилами организации государственного архивного дела в Российской Федерации.</w:t>
      </w: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lastRenderedPageBreak/>
        <w:t>III. Правила документооборота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 График документооборота утвержден в приложении 3 к настоящему приказу.</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2. Первичные и сводные учетные документы, бухгалтерские регистры составляются в утвержденной форме на бумажном носителе, подписанного собственноручной подписью ответственных лиц.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При проведении хозяйственных операций, для оформления которых не предусмотрены типовые формы первичных документов, используются:</w:t>
      </w:r>
    </w:p>
    <w:p w:rsidR="00BC685C" w:rsidRPr="006B79AF" w:rsidRDefault="00BC685C" w:rsidP="008E34F0">
      <w:pPr>
        <w:numPr>
          <w:ilvl w:val="0"/>
          <w:numId w:val="5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самостоятельно разработанные формы, которые приведены в приложении 11;</w:t>
      </w:r>
    </w:p>
    <w:p w:rsidR="00BC685C" w:rsidRPr="006B79AF" w:rsidRDefault="00BC685C" w:rsidP="008E34F0">
      <w:pPr>
        <w:numPr>
          <w:ilvl w:val="0"/>
          <w:numId w:val="54"/>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унифицированные формы, дополненные необходимыми реквизитами.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часть 5 статьи 9 Закона от 06.12.2011 № 402-ФЗ, пункт 11 Инструкции к Единому плану счетов № 157н, пункт 32 СГС «Концептуальные основы бухучета и отчетности», Методические указания, утвержденные приказом Минфина от 30.03.2015 № 52н, статья 2 Закона от 06.04.2011 № 63-ФЗ.</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3. При необходимости изготовления бумажных копий электронных документов и регистров бухгалтерского учета бумажные копии заверяются штампом, который проставляется автоматически при распечатке документа: «Документ подписан электронной подписью в системе электронного документооборота ГБУ «Центр обеспечения Чистоозерного </w:t>
      </w:r>
      <w:proofErr w:type="spellStart"/>
      <w:proofErr w:type="gramStart"/>
      <w:r w:rsidRPr="006B79AF">
        <w:rPr>
          <w:rFonts w:ascii="Times New Roman" w:hAnsi="Times New Roman" w:cs="Times New Roman"/>
          <w:color w:val="000000"/>
          <w:sz w:val="24"/>
          <w:szCs w:val="24"/>
        </w:rPr>
        <w:t>района»с</w:t>
      </w:r>
      <w:proofErr w:type="spellEnd"/>
      <w:proofErr w:type="gramEnd"/>
      <w:r w:rsidRPr="006B79AF">
        <w:rPr>
          <w:rFonts w:ascii="Times New Roman" w:hAnsi="Times New Roman" w:cs="Times New Roman"/>
          <w:color w:val="000000"/>
          <w:sz w:val="24"/>
          <w:szCs w:val="24"/>
        </w:rPr>
        <w:t xml:space="preserve"> указанием сведений о сертификате электронной подписи – кому выдан и срок действия. Дополнительно сотрудник Централизованной бухгалтерии, ответственный за обработку документа, ведение регистра, ставит надпись «Копия верна», дату распечатки и свою подпись.</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пункт 32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 К учету принимаются документы о приемке, универсальный передаточный документ или счет-фактура от контрагентов (поставщиков, исполнителей, подрядчиков), оформленные в электронном виде и подписанные ЭЦП в ЕИС «Закупки». Правом подписи указанных документов обладают сотрудники, перечень которых утверждается приказом руководителя.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5. Учреждение применяет с 1 января 2023 года электронные формы первичных документов и регистров бухучета, обязательные к применению по приказу Минфина от 28.06.2022 № 100н с 1 января 2024 года:</w:t>
      </w:r>
    </w:p>
    <w:p w:rsidR="00BC685C" w:rsidRPr="006B79AF" w:rsidRDefault="00BC685C" w:rsidP="008E34F0">
      <w:pPr>
        <w:numPr>
          <w:ilvl w:val="0"/>
          <w:numId w:val="5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о приеме-передаче объектов нефинансовых активов (ф. 0510448);</w:t>
      </w:r>
    </w:p>
    <w:p w:rsidR="00BC685C" w:rsidRPr="006B79AF" w:rsidRDefault="00BC685C" w:rsidP="008E34F0">
      <w:pPr>
        <w:numPr>
          <w:ilvl w:val="0"/>
          <w:numId w:val="5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Накладная на внутреннее перемещение объектов нефинансовых активов (ф. 0510450);</w:t>
      </w:r>
    </w:p>
    <w:p w:rsidR="00BC685C" w:rsidRPr="006B79AF" w:rsidRDefault="00BC685C" w:rsidP="008E34F0">
      <w:pPr>
        <w:numPr>
          <w:ilvl w:val="0"/>
          <w:numId w:val="5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Требование-накладная (ф. 0510451);</w:t>
      </w:r>
    </w:p>
    <w:p w:rsidR="00BC685C" w:rsidRPr="006B79AF" w:rsidRDefault="00BC685C" w:rsidP="008E34F0">
      <w:pPr>
        <w:numPr>
          <w:ilvl w:val="0"/>
          <w:numId w:val="5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приемки товаров, работ, услуг (ф. 0510452);</w:t>
      </w:r>
    </w:p>
    <w:p w:rsidR="00BC685C" w:rsidRPr="006B79AF" w:rsidRDefault="00BC685C" w:rsidP="008E34F0">
      <w:pPr>
        <w:numPr>
          <w:ilvl w:val="0"/>
          <w:numId w:val="5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Заявка-обоснование закупки товаров, работ, услуг малого объема через подотчетное лицо (ф. 0510521);</w:t>
      </w:r>
    </w:p>
    <w:p w:rsidR="00BC685C" w:rsidRPr="006B79AF" w:rsidRDefault="00BC685C" w:rsidP="008E34F0">
      <w:pPr>
        <w:numPr>
          <w:ilvl w:val="0"/>
          <w:numId w:val="5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Карточка учета капитальных вложений (ф. 0509211);</w:t>
      </w:r>
    </w:p>
    <w:p w:rsidR="00BC685C" w:rsidRPr="006B79AF" w:rsidRDefault="00BC685C" w:rsidP="008E34F0">
      <w:pPr>
        <w:numPr>
          <w:ilvl w:val="0"/>
          <w:numId w:val="55"/>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Карточка учета права пользования нефинансовым активом (ф. 0509214).</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Данные формы применяются вне централизуемых полномочий — при самостоятельном оформлении учреждением и регистрации фактов хозяйственной жизни.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6. Учреждение применяет бумажный путевой лист, форма которого утверждена в приложении 5 к учетной политике. Путевые листы регистрируются в бумажном журнале учета движения путевых </w:t>
      </w:r>
      <w:r w:rsidRPr="006B79AF">
        <w:rPr>
          <w:rFonts w:ascii="Times New Roman" w:hAnsi="Times New Roman" w:cs="Times New Roman"/>
          <w:color w:val="000000"/>
          <w:sz w:val="24"/>
          <w:szCs w:val="24"/>
        </w:rPr>
        <w:lastRenderedPageBreak/>
        <w:t>листов, который учреждение ведет по унифицированной форме № 8 (утв. постановлением Госкомстата от 28.11.1997 № 78). Нумерация путевых листов ведется в простом хронологическом порядке, начиная с 1 января каждого следующего года.</w:t>
      </w:r>
      <w:r w:rsidRPr="006B79AF">
        <w:rPr>
          <w:rFonts w:ascii="Times New Roman" w:hAnsi="Times New Roman" w:cs="Times New Roman"/>
        </w:rPr>
        <w:br/>
      </w:r>
      <w:r w:rsidRPr="006B79AF">
        <w:rPr>
          <w:rFonts w:ascii="Times New Roman" w:hAnsi="Times New Roman" w:cs="Times New Roman"/>
          <w:color w:val="000000"/>
          <w:sz w:val="24"/>
          <w:szCs w:val="24"/>
        </w:rPr>
        <w:t>Основание: Федеральный закон от 06.03.2022 № 39-ФЗ.</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Путевой лист оформляется:</w:t>
      </w:r>
    </w:p>
    <w:p w:rsidR="00BC685C" w:rsidRPr="006B79AF" w:rsidRDefault="00BC685C" w:rsidP="008E34F0">
      <w:pPr>
        <w:numPr>
          <w:ilvl w:val="0"/>
          <w:numId w:val="5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на один день – при коротких рейсах или перевозках в рамках одного дня;</w:t>
      </w:r>
    </w:p>
    <w:p w:rsidR="00BC685C" w:rsidRPr="006B79AF" w:rsidRDefault="00BC685C" w:rsidP="008E34F0">
      <w:pPr>
        <w:numPr>
          <w:ilvl w:val="0"/>
          <w:numId w:val="5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длительность рейса – для регулярных перевозок – если срок рейса превышает один день;</w:t>
      </w:r>
    </w:p>
    <w:p w:rsidR="00BC685C" w:rsidRPr="006B79AF" w:rsidRDefault="00BC685C" w:rsidP="008E34F0">
      <w:pPr>
        <w:numPr>
          <w:ilvl w:val="0"/>
          <w:numId w:val="56"/>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период – месяц или неделю – для нерегулярных перевозок независимо от продолжительности рейса.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Также учреждение может оформить два путевых листа на один автомобиль, если в рейс отправляют двух водителей – по одному путевому листу на каждого водителя. Решение о количестве путевых листов и сроке их действия принимает главный механик.</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7. Документы, составляемые в электронном виде, хранятся в томах на съемном жестком диске в течение срока, установленного в соответствии с правилами организации государственного архивного дела в Российской Федерации, но не менее пяти лет после окончания отчетного года, в котором (за который) они составлены.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8. При поступлении документов на иностранном языке построчный перевод таких документов на русский язык осуществляется сотрудником учреждения. Переводы составляются на отдельном документе, заверяются подписью сотрудника, составившего перевод, и прикладываются к первичным документам. В случае невозможности перевода документа привлекается профессиональный переводчик. Перевод денежных (финансовых) документов заверяется нотариусом.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Если документы на иностранном языке составлены по типовой форме (идентичны по количеству граф, их названию, расшифровке работ и т. д. и отличаются только суммой), то в отношении их постоянных показателей достаточно однократного перевода на русский язык. Впоследствии переводить нужно только изменяющиеся показатели данного первичного документа.</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31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9. Учреждение использует унифицированные формы регистров бухучета, перечисленные в приложении 3 к приказу № 52н. При необходимости формы регистров, которые не унифицированы, разрабатываются самостоятельно.</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11 Инструкции к Единому плану счетов № 157н, подпункт «г» пункта 9 СГС «Учетная политика, оценочные значения и ошибки».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Формирование электронных регистров бухучета осуществляется в следующем порядке:</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в регистрах в хронологическом порядке систематизируются первичные (сводные) учетные документы по датам совершения операций, дате принятия к учету первичного документа;</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Журнал операций (ф. 0509213) по всем </w:t>
      </w:r>
      <w:proofErr w:type="spellStart"/>
      <w:r w:rsidRPr="006B79AF">
        <w:rPr>
          <w:rFonts w:ascii="Times New Roman" w:hAnsi="Times New Roman" w:cs="Times New Roman"/>
          <w:color w:val="000000"/>
          <w:sz w:val="24"/>
          <w:szCs w:val="24"/>
        </w:rPr>
        <w:t>забалансовым</w:t>
      </w:r>
      <w:proofErr w:type="spellEnd"/>
      <w:r w:rsidRPr="006B79AF">
        <w:rPr>
          <w:rFonts w:ascii="Times New Roman" w:hAnsi="Times New Roman" w:cs="Times New Roman"/>
          <w:color w:val="000000"/>
          <w:sz w:val="24"/>
          <w:szCs w:val="24"/>
        </w:rPr>
        <w:t xml:space="preserve"> счетам формируется ежемесячно в случае, если в отчетном месяце были обороты по счету;</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журнал регистрации приходных и расходных ордеров составляется ежемесячно, в последний рабочий день месяца;</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приходные и расходные кассовые ордера со статусом «подписан» аннулируются, если кассовая операция не проведена в течение двух рабочих дней, включая день оформления ордера;</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инвентарная карточка учета основных средств оформляется при принятии объекта </w:t>
      </w:r>
      <w:proofErr w:type="gramStart"/>
      <w:r w:rsidRPr="006B79AF">
        <w:rPr>
          <w:rFonts w:ascii="Times New Roman" w:hAnsi="Times New Roman" w:cs="Times New Roman"/>
          <w:color w:val="000000"/>
          <w:sz w:val="24"/>
          <w:szCs w:val="24"/>
        </w:rPr>
        <w:t>к  учету</w:t>
      </w:r>
      <w:proofErr w:type="gramEnd"/>
      <w:r w:rsidRPr="006B79AF">
        <w:rPr>
          <w:rFonts w:ascii="Times New Roman" w:hAnsi="Times New Roman" w:cs="Times New Roman"/>
          <w:color w:val="000000"/>
          <w:sz w:val="24"/>
          <w:szCs w:val="24"/>
        </w:rPr>
        <w:t>, по мере внесения изменений (данных о переоценке, модернизации, реконструкции, консервации и пр.) и при выбытии. При отсутствии указанных событий – ежегодно на последний рабочий день года со сведениями о начисленной амортизации;</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инвентарная карточка группового учета основных средств оформляется при принятии объектов к учету, по мере внесения изменений (данных о переоценке, модернизации, реконструкции, консервации и пр.) и при выбытии;</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опись инвентарных карточек по учету основных средств, инвентарный список основных средств, реестр карточек заполняются ежегодно в последний день года;</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книга учета бланков строгой отчетности, книга аналитического учета депонированной зарплаты и стипендий заполняются ежемесячно в последний день месяца;</w:t>
      </w:r>
    </w:p>
    <w:p w:rsidR="00BC685C" w:rsidRPr="006B79AF" w:rsidRDefault="00BC685C" w:rsidP="008E34F0">
      <w:pPr>
        <w:numPr>
          <w:ilvl w:val="0"/>
          <w:numId w:val="5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журналы операций, главная книга заполняются ежемесячно;</w:t>
      </w:r>
    </w:p>
    <w:p w:rsidR="00BC685C" w:rsidRPr="006B79AF" w:rsidRDefault="00BC685C" w:rsidP="008E34F0">
      <w:pPr>
        <w:numPr>
          <w:ilvl w:val="0"/>
          <w:numId w:val="5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другие регистры, не указанные выше, заполняются по мере необходимости, если иное </w:t>
      </w:r>
      <w:proofErr w:type="gramStart"/>
      <w:r w:rsidRPr="006B79AF">
        <w:rPr>
          <w:rFonts w:ascii="Times New Roman" w:hAnsi="Times New Roman" w:cs="Times New Roman"/>
          <w:color w:val="000000"/>
          <w:sz w:val="24"/>
          <w:szCs w:val="24"/>
        </w:rPr>
        <w:t>не  установлено</w:t>
      </w:r>
      <w:proofErr w:type="gramEnd"/>
      <w:r w:rsidRPr="006B79AF">
        <w:rPr>
          <w:rFonts w:ascii="Times New Roman" w:hAnsi="Times New Roman" w:cs="Times New Roman"/>
          <w:color w:val="000000"/>
          <w:sz w:val="24"/>
          <w:szCs w:val="24"/>
        </w:rPr>
        <w:t xml:space="preserve"> законодательством РФ.</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пункты 11, 167 Инструкции к Единому плану счетов № 157н, Методические указания, утвержденные приказом Минфина от 30.03.2015 № 52н.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Учетные регистры по операциям, указанным в пункте 2 раздела IV настоящей учетной политики, составляются отдельно.</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10. Журнал операций расчетов по оплате труда, денежному довольствию и стипендиям (ф. 0504071) ведется раздельно по кодам финансового обеспечения деятельности и раздельно по счетам: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КБК Х.302.11.000 «Расчеты по заработной плате» и КБК Х.302.13.000 «Расчеты по начислениям на выплаты по оплате труда»;</w:t>
      </w:r>
      <w:r w:rsidRPr="006B79AF">
        <w:rPr>
          <w:rFonts w:ascii="Times New Roman" w:hAnsi="Times New Roman" w:cs="Times New Roman"/>
        </w:rPr>
        <w:br/>
      </w:r>
      <w:r w:rsidRPr="006B79AF">
        <w:rPr>
          <w:rFonts w:ascii="Times New Roman" w:hAnsi="Times New Roman" w:cs="Times New Roman"/>
          <w:color w:val="000000"/>
          <w:sz w:val="24"/>
          <w:szCs w:val="24"/>
        </w:rPr>
        <w:t>– КБК Х.302.12.000 «Расчеты по прочим несоциальным выплатам персоналу в денежной форме» и КБК Х.302.14.000 «Расчеты по прочим несоциальным выплатам персоналу в натуральной форме»;</w:t>
      </w:r>
      <w:r w:rsidRPr="006B79AF">
        <w:rPr>
          <w:rFonts w:ascii="Times New Roman" w:hAnsi="Times New Roman" w:cs="Times New Roman"/>
        </w:rPr>
        <w:br/>
      </w:r>
      <w:r w:rsidRPr="006B79AF">
        <w:rPr>
          <w:rFonts w:ascii="Times New Roman" w:hAnsi="Times New Roman" w:cs="Times New Roman"/>
          <w:color w:val="000000"/>
          <w:sz w:val="24"/>
          <w:szCs w:val="24"/>
        </w:rPr>
        <w:t>– КБК Х.302.66.000 «Расчеты по социальным пособиям и компенсациям персоналу в денежной форме» и КБК Х.302.67.000 «Расчеты по социальным компенсациям персоналу в натуральной форме»;</w:t>
      </w:r>
      <w:r w:rsidRPr="006B79AF">
        <w:rPr>
          <w:rFonts w:ascii="Times New Roman" w:hAnsi="Times New Roman" w:cs="Times New Roman"/>
        </w:rPr>
        <w:br/>
      </w:r>
      <w:r w:rsidRPr="006B79AF">
        <w:rPr>
          <w:rFonts w:ascii="Times New Roman" w:hAnsi="Times New Roman" w:cs="Times New Roman"/>
          <w:color w:val="000000"/>
          <w:sz w:val="24"/>
          <w:szCs w:val="24"/>
        </w:rPr>
        <w:t>– КБК Х.302.96.000 «Расчеты по иным выплатам текущего характера физическим лицам».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257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11. Журналам операций присваиваются номера согласно </w:t>
      </w:r>
      <w:proofErr w:type="gramStart"/>
      <w:r w:rsidRPr="006B79AF">
        <w:rPr>
          <w:rFonts w:ascii="Times New Roman" w:hAnsi="Times New Roman" w:cs="Times New Roman"/>
          <w:color w:val="000000"/>
          <w:sz w:val="24"/>
          <w:szCs w:val="24"/>
        </w:rPr>
        <w:t>приложению .</w:t>
      </w:r>
      <w:proofErr w:type="gramEnd"/>
      <w:r w:rsidRPr="006B79AF">
        <w:rPr>
          <w:rFonts w:ascii="Times New Roman" w:hAnsi="Times New Roman" w:cs="Times New Roman"/>
          <w:color w:val="000000"/>
          <w:sz w:val="24"/>
          <w:szCs w:val="24"/>
        </w:rPr>
        <w:t xml:space="preserve"> По операциям, указанным в пункте 2 раздела IV настоящей учетной политики, журналы операций ведутся отдельно. Журналы операций подписываются главным бухгалтером и бухгалтером, составившим журнал операций.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Журналы операций (ф. 0504071) ведутся раздельно по кодам финансового обеспечения. Журналы формируются ежемесячно в последний день месяца. К журналам прилагаются первичные учетные документы согласно приложению 1/1.</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 xml:space="preserve">12. Первичные и сводные учетные документы, бухгалтерские регистры </w:t>
      </w:r>
      <w:proofErr w:type="gramStart"/>
      <w:r w:rsidRPr="006B79AF">
        <w:rPr>
          <w:rFonts w:ascii="Times New Roman" w:hAnsi="Times New Roman" w:cs="Times New Roman"/>
          <w:color w:val="000000"/>
          <w:sz w:val="24"/>
          <w:szCs w:val="24"/>
        </w:rPr>
        <w:t>составляются  на</w:t>
      </w:r>
      <w:proofErr w:type="gramEnd"/>
      <w:r w:rsidRPr="006B79AF">
        <w:rPr>
          <w:rFonts w:ascii="Times New Roman" w:hAnsi="Times New Roman" w:cs="Times New Roman"/>
          <w:color w:val="000000"/>
          <w:sz w:val="24"/>
          <w:szCs w:val="24"/>
        </w:rPr>
        <w:t xml:space="preserve"> бумажном носителе и заверен собственноручной подписью.</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13. По требованию контролирующих ведомств первичные документы представляются в электронном виде. При невозможности ведомства получить документ в электронном виде копии электронных первичных документов и регистров бухгалтерского учета распечатываются на бумажном носителе и заверяются руководителем собственноручной подписью.</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заверении одной страницы электронного документа (регистра) проставляется штамп «Копия электронного документа верна», должность заверившего лица, собственноручная подпись, расшифровка подписи и дата заверения.</w:t>
      </w:r>
      <w:r w:rsidRPr="006B79AF">
        <w:rPr>
          <w:rFonts w:ascii="Times New Roman" w:hAnsi="Times New Roman" w:cs="Times New Roman"/>
        </w:rPr>
        <w:br/>
      </w:r>
      <w:r w:rsidRPr="006B79AF">
        <w:rPr>
          <w:rFonts w:ascii="Times New Roman" w:hAnsi="Times New Roman" w:cs="Times New Roman"/>
          <w:color w:val="000000"/>
          <w:sz w:val="24"/>
          <w:szCs w:val="24"/>
        </w:rPr>
        <w:t>При заверении многостраничного документа заверяется копия каждого листа.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часть 5 статьи 9 Закона от 06.12.2011 № 402-ФЗ, пункт 11 Инструкции к Единому плану счетов № 157н, пункт 32 СГС «Концептуальные основы бухучета и отчетности», Методические указания, утвержденные приказом Минфина от 30.03.2015 № 52н, статья 2 Закона от 06.04.2011 № 63-ФЗ.</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14. Электронные документы, подписанные квалифицированной электронной подписью, хранятся в электронном виде на съемных носителях информации в соответствии с порядком учета и хранения съемных носителей информации. Основание: пункт 33 СГС «Концептуальные основы бухучета и отчетности», пункт 14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15. При необходимости изготовления бумажных копий электронных документов и регистров бухгалтерского учета бумажные копии заверяются штампом, который проставляется автоматически при распечатке документа: «Документ подписан электронной подписью в системе электронного документооборота МКУ "Центр обеспечения Чистоозерного района"», – с указанием сведений о сертификате электронной подписи – кому выдан и срок действия. Дополнительно сотрудник бухгалтерии, ответственный за обработку документа, ведение регистра, ставит надпись «Копия верна», дату распечатки и свою подпись.</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32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16. В деятельности учреждения используются следующие бланки строгой отчетности:</w:t>
      </w:r>
    </w:p>
    <w:p w:rsidR="00BC685C" w:rsidRPr="006B79AF" w:rsidRDefault="00BC685C" w:rsidP="008E34F0">
      <w:pPr>
        <w:numPr>
          <w:ilvl w:val="0"/>
          <w:numId w:val="5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бланки аттестатов, вкладышей к аттестатам;</w:t>
      </w:r>
    </w:p>
    <w:p w:rsidR="00BC685C" w:rsidRPr="006B79AF" w:rsidRDefault="00BC685C" w:rsidP="008E34F0">
      <w:pPr>
        <w:numPr>
          <w:ilvl w:val="0"/>
          <w:numId w:val="5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бланки трудовых книжек и вкладышей к ним;</w:t>
      </w:r>
    </w:p>
    <w:p w:rsidR="00BC685C" w:rsidRPr="006B79AF" w:rsidRDefault="00BC685C" w:rsidP="008E34F0">
      <w:pPr>
        <w:numPr>
          <w:ilvl w:val="0"/>
          <w:numId w:val="58"/>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билеты на просмотр кинофильмов;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Учет бланков ведется по стоимости их приобретения.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337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Бланки строгой отчетности хранятся в металлических шкафах и (или) сейфах в структурных подразделениях учреждений. По окончании рабочего дня места хранения бланков опечатываются.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Списание бланков строгой отчетности с </w:t>
      </w:r>
      <w:proofErr w:type="spellStart"/>
      <w:r w:rsidRPr="006B79AF">
        <w:rPr>
          <w:rFonts w:ascii="Times New Roman" w:hAnsi="Times New Roman" w:cs="Times New Roman"/>
          <w:color w:val="000000"/>
          <w:sz w:val="24"/>
          <w:szCs w:val="24"/>
        </w:rPr>
        <w:t>забалансового</w:t>
      </w:r>
      <w:proofErr w:type="spellEnd"/>
      <w:r w:rsidRPr="006B79AF">
        <w:rPr>
          <w:rFonts w:ascii="Times New Roman" w:hAnsi="Times New Roman" w:cs="Times New Roman"/>
          <w:color w:val="000000"/>
          <w:sz w:val="24"/>
          <w:szCs w:val="24"/>
        </w:rPr>
        <w:t xml:space="preserve"> счета 03 «Бланки строгой отчетности» осуществляется по Акту о списании бланков строгой отчетности (ф. 0510461) в следующих случаях:</w:t>
      </w:r>
    </w:p>
    <w:p w:rsidR="00BC685C" w:rsidRPr="006B79AF" w:rsidRDefault="00BC685C" w:rsidP="008E34F0">
      <w:pPr>
        <w:numPr>
          <w:ilvl w:val="0"/>
          <w:numId w:val="5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ответственный сотрудник оформил бланк строгой отчетности;</w:t>
      </w:r>
    </w:p>
    <w:p w:rsidR="00BC685C" w:rsidRPr="006B79AF" w:rsidRDefault="00BC685C" w:rsidP="008E34F0">
      <w:pPr>
        <w:numPr>
          <w:ilvl w:val="0"/>
          <w:numId w:val="5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выявлена порча, хищение или недостача;</w:t>
      </w:r>
    </w:p>
    <w:p w:rsidR="00BC685C" w:rsidRPr="006B79AF" w:rsidRDefault="00BC685C" w:rsidP="008E34F0">
      <w:pPr>
        <w:numPr>
          <w:ilvl w:val="0"/>
          <w:numId w:val="59"/>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принято решение о списании бланков строгой отчетности, которые признаны недействительными в связи с изменением законодательства.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17. Перечень должностей сотрудников, ответственных за учет, хранение и выдачу бланков строгой отчетности, приведен в приложении 9.</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 Особенности применения первичных документов: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18.1. При ремонте нового оборудования, неисправность которого была выявлена при монтаже, составляется акт о выявленных дефектах оборудования по форме № ОС-16 (ф. 0306008).</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18.2. На списание призов, подарков, сувениров оформляется Акт о списании материальных запасов (ф. 0504230), к которому должен быть приложен экземпляр приказа руководителя о награждении с указанием перечня награжденных лиц. Если награждение прошло в ходе проведения массового мероприятия, к Акту (ф. 0504230) должны быть приложены экземпляр приказа руководителя о проведении мероприятия и протокол о мероприятии с указанием перечня награжденных лиц.</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18.3. При поступлении имущества и наличных денег от жертвователя или дарителя составляется акт в произвольной форме, в котором должны быть:</w:t>
      </w:r>
    </w:p>
    <w:p w:rsidR="00BC685C" w:rsidRPr="006B79AF" w:rsidRDefault="00BC685C" w:rsidP="008E34F0">
      <w:pPr>
        <w:numPr>
          <w:ilvl w:val="0"/>
          <w:numId w:val="6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указаны обязательные реквизиты, предусмотренные пунктом 25 СГС «Концептуальные основы бухучета и отчетности»;</w:t>
      </w:r>
    </w:p>
    <w:p w:rsidR="00BC685C" w:rsidRPr="006B79AF" w:rsidRDefault="00BC685C" w:rsidP="008E34F0">
      <w:pPr>
        <w:numPr>
          <w:ilvl w:val="0"/>
          <w:numId w:val="60"/>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поставлены подписи передающей и принимающей сторон.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Если имущество и наличные деньги поступают без оформления письменного договора, передающая сторона:</w:t>
      </w:r>
    </w:p>
    <w:p w:rsidR="00BC685C" w:rsidRPr="006B79AF" w:rsidRDefault="00BC685C" w:rsidP="008E34F0">
      <w:pPr>
        <w:numPr>
          <w:ilvl w:val="0"/>
          <w:numId w:val="6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делает в акте запись о том, что имущество или деньги переданы безвозмездно;</w:t>
      </w:r>
    </w:p>
    <w:p w:rsidR="00BC685C" w:rsidRPr="006B79AF" w:rsidRDefault="00BC685C" w:rsidP="008E34F0">
      <w:pPr>
        <w:numPr>
          <w:ilvl w:val="0"/>
          <w:numId w:val="61"/>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указывает цели, на которые необходимо использовать пожертвованные деньги или имущество.</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18.4. В Табеле учета использования рабочего времени (ф. 0504421) регистрируются случаи отклонений от нормального использования рабочего времени, установленного правилами трудового распорядка. В графах 20 и 37 отражаются итоговые данные неявок.</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Табель учета использования рабочего времени (ф. 0504421) дополнен условными обозначениями:</w:t>
      </w:r>
    </w:p>
    <w:tbl>
      <w:tblPr>
        <w:tblW w:w="0" w:type="auto"/>
        <w:tblCellMar>
          <w:top w:w="15" w:type="dxa"/>
          <w:left w:w="15" w:type="dxa"/>
          <w:bottom w:w="15" w:type="dxa"/>
          <w:right w:w="15" w:type="dxa"/>
        </w:tblCellMar>
        <w:tblLook w:val="0600" w:firstRow="0" w:lastRow="0" w:firstColumn="0" w:lastColumn="0" w:noHBand="1" w:noVBand="1"/>
      </w:tblPr>
      <w:tblGrid>
        <w:gridCol w:w="8741"/>
        <w:gridCol w:w="661"/>
      </w:tblGrid>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Наименование показателя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Код</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Дополнительные выходные дни (оплачиваемые)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ОВ</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Заключение под стражу</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ЗС</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Дополнительный оплачиваемый выходной день для прохождения диспансеризации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Д</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Нерабочий оплачиваемый день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НОД</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lastRenderedPageBreak/>
              <w:t>Выходные за вакцинацию с сохранением заработной платы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ВВ</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Приостановка действия трудового договора в связи с мобилизацией сотрудника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ПД</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r>
    </w:tbl>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Расширено применение буквенного кода «Г» – «Выполнение государственных обязанностей» – для случаев выполнения сотрудниками общественных обязанностей (например, для регистрации дней медицинского освидетельствования перед сдачей крови, дней сдачи крови, дней, когда сотрудник отсутствовал по вызову в военкомат на военные сборы, по вызову в суд и другие госорганы в качестве свидетеля и пр.).</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18.5. Расчеты по заработной плате и другим выплатам оформляются в ведомости начисления по форме утвержденной в приложении 11 (Перечень неунифицированных форм первичных документов).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18.6. При временном переводе работников на удаленный режим работы обмен документами, которые оформляются в бумажном виде, разрешается осуществлять по электронной почте посредством скан-копий.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Скан-копия первичного документа изготавливается сотрудником, ответственным за факт хозяйственной жизни, в сроки, которые установлены графиком документооборота. Скан-копия направляется сотруднику, уполномоченному на согласование, в соответствии с графиком документооборота. Согласованием считается возврат электронного письма от получателя к отправителю со скан-копией подписанного документа.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После окончания режима удаленной работы первичные документы, оформленные посредством обмена скан-копий, распечатываются на бумажном носителе и подписываются собственноручной подписью ответственных лиц.</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18.7. В Табеле учета посещаемости детей (ф. 0504608) регистрируются дни посещения ребенком учреждения буквенным обозначением «Я». Дни непосещения отмечаются следующими кодами:</w:t>
      </w:r>
    </w:p>
    <w:tbl>
      <w:tblPr>
        <w:tblW w:w="0" w:type="auto"/>
        <w:tblCellMar>
          <w:top w:w="15" w:type="dxa"/>
          <w:left w:w="15" w:type="dxa"/>
          <w:bottom w:w="15" w:type="dxa"/>
          <w:right w:w="15" w:type="dxa"/>
        </w:tblCellMar>
        <w:tblLook w:val="0600" w:firstRow="0" w:lastRow="0" w:firstColumn="0" w:lastColumn="0" w:noHBand="1" w:noVBand="1"/>
      </w:tblPr>
      <w:tblGrid>
        <w:gridCol w:w="6627"/>
        <w:gridCol w:w="566"/>
      </w:tblGrid>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Наименование показателя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Код</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Выходные дни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В</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Неявка без уважительной причины</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НЯ</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Неявка по болезни</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Б</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Неявка по семейным обстоятельствам по заявлению родителей</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НС</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lastRenderedPageBreak/>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r>
    </w:tbl>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приложение № 5 к приказу № 52н.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19. Сотрудник, ответственный за оформление расчетных листков, высылает каждому сотруднику на его корпоративную электронную почту расчетный листок в день выдачи зарплаты за вторую половину месяца.</w:t>
      </w: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IV. Методика ведения бухгалтерского учета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1. Общие положения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 Бухучет ведется по первичным документам, которые проверены сотрудниками бухгалтерии в соответствии с положением о внутреннем финансовом контроле (приложение 14</w:t>
      </w:r>
      <w:proofErr w:type="gramStart"/>
      <w:r w:rsidRPr="006B79AF">
        <w:rPr>
          <w:rFonts w:ascii="Times New Roman" w:hAnsi="Times New Roman" w:cs="Times New Roman"/>
          <w:color w:val="000000"/>
          <w:sz w:val="24"/>
          <w:szCs w:val="24"/>
        </w:rPr>
        <w:t>).</w:t>
      </w:r>
      <w:r w:rsidRPr="006B79AF">
        <w:rPr>
          <w:rFonts w:ascii="Times New Roman" w:hAnsi="Times New Roman" w:cs="Times New Roman"/>
        </w:rPr>
        <w:br/>
      </w:r>
      <w:r w:rsidRPr="006B79AF">
        <w:rPr>
          <w:rFonts w:ascii="Times New Roman" w:hAnsi="Times New Roman" w:cs="Times New Roman"/>
          <w:color w:val="000000"/>
          <w:sz w:val="24"/>
          <w:szCs w:val="24"/>
        </w:rPr>
        <w:t>Основание</w:t>
      </w:r>
      <w:proofErr w:type="gramEnd"/>
      <w:r w:rsidRPr="006B79AF">
        <w:rPr>
          <w:rFonts w:ascii="Times New Roman" w:hAnsi="Times New Roman" w:cs="Times New Roman"/>
          <w:color w:val="000000"/>
          <w:sz w:val="24"/>
          <w:szCs w:val="24"/>
        </w:rPr>
        <w:t>: пункт 3 Инструкции к Единому плану счетов № 157н, пункт 23 СГС</w:t>
      </w:r>
      <w:r w:rsidRPr="006B79AF">
        <w:rPr>
          <w:rFonts w:ascii="Times New Roman" w:hAnsi="Times New Roman" w:cs="Times New Roman"/>
        </w:rPr>
        <w:br/>
      </w:r>
      <w:r w:rsidRPr="006B79AF">
        <w:rPr>
          <w:rFonts w:ascii="Times New Roman" w:hAnsi="Times New Roman" w:cs="Times New Roman"/>
          <w:color w:val="000000"/>
          <w:sz w:val="24"/>
          <w:szCs w:val="24"/>
        </w:rPr>
        <w:t>«Концептуальные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1.2. Для случаев, которые не установлены в федеральных стандартах и других нормативно-правовых актах, регулирующих бухучет, метод определения справедливой стоимости выбирает комиссия учреждения по поступлению и выбытию активов.</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54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1.3. В случае если для показателя, необходимого для ведения бухгалтерского учета, не установлен метод оценки в законодательстве и в настоящей учетной политике, то величина оценочного показателя определяется профессиональным суждением главного бухгалтера.</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6 СГС «Учетная политика, оценочные значения и ошибки».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1.4. Принятие к учету основных средства, нематериальных и непроизведенных активов, по факту документального подтверждения их приобретения согласно условиям государственных контрактов (договоров), осуществляется на основании Решения о признании объектов НФА (ф. 0510441). При этом формирование дополнительных документов, в частности Акт о приеме-передаче объектов нефинансовых активов (ф. 0504101), Приходный ордер на приемку материальных ценностей (нефинансовых активов) (ф. 0504207) в этом случае не требуется.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2. Основные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 Принятие к бухгалтерскому учету основных средств осуществляется централизованной бухгалтерией на основании решения комиссии учреждения по поступлению и выбытию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2.2. В составе основных средств учитываются материальные объекты имущества независимо от их стоимости, со сроком полезного использования более 12 месяцев, а также бесконтактные термометры, диспенсеры для антисептиков.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2.3. В один инвентарный объект, признаваемый комплексом объектов основных средств, объединяются объекты имущества несущественной стоимости, имеющие одинаковые сроки полезного и ожидаемого использования:</w:t>
      </w:r>
    </w:p>
    <w:p w:rsidR="00BC685C" w:rsidRPr="006B79AF" w:rsidRDefault="00BC685C" w:rsidP="008E34F0">
      <w:pPr>
        <w:numPr>
          <w:ilvl w:val="0"/>
          <w:numId w:val="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объекты библиотечного фонда;</w:t>
      </w:r>
    </w:p>
    <w:p w:rsidR="00BC685C" w:rsidRPr="006B79AF" w:rsidRDefault="00BC685C" w:rsidP="008E34F0">
      <w:pPr>
        <w:numPr>
          <w:ilvl w:val="0"/>
          <w:numId w:val="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мебель для обстановки одного помещения: столы, стулья, стеллажи, шкафы, полки;</w:t>
      </w:r>
    </w:p>
    <w:p w:rsidR="00BC685C" w:rsidRPr="006B79AF" w:rsidRDefault="00BC685C" w:rsidP="008E34F0">
      <w:pPr>
        <w:numPr>
          <w:ilvl w:val="0"/>
          <w:numId w:val="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компьютерное и периферийное оборудование: системные блоки, мониторы, компьютерные мыши, клавиатуры, принтеры, сканеры, колонки, акустические системы, микрофоны, веб-камеры, устройства захвата видео, внешние ТВ-тюнеры, внешние накопители на жестких дисках;</w:t>
      </w:r>
    </w:p>
    <w:p w:rsidR="00BC685C" w:rsidRPr="006B79AF" w:rsidRDefault="00BC685C" w:rsidP="008E34F0">
      <w:pPr>
        <w:numPr>
          <w:ilvl w:val="0"/>
          <w:numId w:val="8"/>
        </w:numPr>
        <w:spacing w:before="100" w:beforeAutospacing="1" w:after="100" w:afterAutospacing="1" w:line="240" w:lineRule="auto"/>
        <w:ind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спортивный инвентарь одного наименования в одном помещении;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Не считается существенной стоимость до 20 000 руб. за один имущественный объект. Необходимость объединения и конкретный перечень объединяемых объектов определяет комиссия учреждения по поступлению и выбытию активов.</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пункт 10 СГС «Основные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2.4. При наличии в документах поставщика информации о стоимости составных частей объекта основных средств такая информация отражается в Инвентарной карточке учета нефинансовых активов (ф. 0504031).</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2.5. Каждому инвентарному объекту основных средств в момент принятия к бухгалтерскому учету присваивается уникальный инвентарный номер, который состоит из 10 знаков:</w:t>
      </w:r>
    </w:p>
    <w:p w:rsidR="00BC685C" w:rsidRPr="006B79AF" w:rsidRDefault="00BC685C" w:rsidP="00BC685C">
      <w:pPr>
        <w:rPr>
          <w:rFonts w:ascii="Times New Roman" w:hAnsi="Times New Roman" w:cs="Times New Roman"/>
        </w:rPr>
      </w:pPr>
      <w:r w:rsidRPr="006B79AF">
        <w:rPr>
          <w:rFonts w:ascii="Times New Roman" w:hAnsi="Times New Roman" w:cs="Times New Roman"/>
        </w:rPr>
        <w:t xml:space="preserve">1-й разряд – </w:t>
      </w:r>
      <w:r w:rsidRPr="006B79AF">
        <w:rPr>
          <w:rFonts w:ascii="Times New Roman" w:hAnsi="Times New Roman" w:cs="Times New Roman"/>
          <w:b/>
        </w:rPr>
        <w:t>к</w:t>
      </w:r>
      <w:r w:rsidRPr="006B79AF">
        <w:rPr>
          <w:rFonts w:ascii="Times New Roman" w:hAnsi="Times New Roman" w:cs="Times New Roman"/>
        </w:rPr>
        <w:t xml:space="preserve">од вида деятельности, где используется объект. В основном это будет код вида деятельности, осуществляемой за счет средств соответствующего бюджета бюджетной системы РФ </w:t>
      </w:r>
      <w:r w:rsidRPr="006B79AF">
        <w:rPr>
          <w:rFonts w:ascii="Times New Roman" w:hAnsi="Times New Roman" w:cs="Times New Roman"/>
        </w:rPr>
        <w:br/>
        <w:t>2–6-й разряды – код объекта учета синтетического счета в Плане счетов бюджетного учета (</w:t>
      </w:r>
      <w:hyperlink r:id="rId13" w:anchor="ZAP1TFC3DA" w:tooltip="Приложение N 1" w:history="1">
        <w:r w:rsidRPr="006B79AF">
          <w:rPr>
            <w:rStyle w:val="ab"/>
            <w:rFonts w:ascii="Times New Roman" w:hAnsi="Times New Roman" w:cs="Times New Roman"/>
          </w:rPr>
          <w:t xml:space="preserve">приложение </w:t>
        </w:r>
      </w:hyperlink>
      <w:r w:rsidRPr="006B79AF">
        <w:rPr>
          <w:rFonts w:ascii="Times New Roman" w:hAnsi="Times New Roman" w:cs="Times New Roman"/>
        </w:rPr>
        <w:t>3 к приказу Минфина России от 6 декабря 2010 г. № 162н);</w:t>
      </w:r>
      <w:r w:rsidRPr="006B79AF">
        <w:rPr>
          <w:rFonts w:ascii="Times New Roman" w:hAnsi="Times New Roman" w:cs="Times New Roman"/>
        </w:rPr>
        <w:br/>
        <w:t>7-10-й разряды – порядковый номер нефинансового актива.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9 СГС «Основные средства», пункт 46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Инвентарные номера объектов основных средств, принятых к бухгалтерскому учету до передачи централизуемых полномочий учреждений, после миграции базы данных не изменяются.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2.6. Присвоенный объекту инвентарный номер обозначается ответственным сотрудником учреждения путем нанесения номера на инвентарный объект краской или водостойким маркером. В случае если объект является сложным (комплексом конструктивно-сочлененных предметов), инвентарный номер обозначается на каждом составляющем элементе тем же способом, что и на сложном объекте.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2.7. Затраты по замене отдельных составных частей комплекса конструктивно-сочлененных предметов, в том числе при капитальном ремонте, включаются в момент их возникновения в стоимость объекта. Одновременно с его стоимости списывается в текущие расходы стоимость заменяемых (</w:t>
      </w:r>
      <w:proofErr w:type="spellStart"/>
      <w:r w:rsidRPr="006B79AF">
        <w:rPr>
          <w:rFonts w:ascii="Times New Roman" w:hAnsi="Times New Roman" w:cs="Times New Roman"/>
          <w:color w:val="000000"/>
          <w:sz w:val="24"/>
          <w:szCs w:val="24"/>
        </w:rPr>
        <w:t>выбываемых</w:t>
      </w:r>
      <w:proofErr w:type="spellEnd"/>
      <w:r w:rsidRPr="006B79AF">
        <w:rPr>
          <w:rFonts w:ascii="Times New Roman" w:hAnsi="Times New Roman" w:cs="Times New Roman"/>
          <w:color w:val="000000"/>
          <w:sz w:val="24"/>
          <w:szCs w:val="24"/>
        </w:rPr>
        <w:t>) составных частей. Данное правило применяется к следующим группам основных средств:</w:t>
      </w:r>
    </w:p>
    <w:p w:rsidR="00BC685C" w:rsidRPr="006B79AF" w:rsidRDefault="00BC685C" w:rsidP="008E34F0">
      <w:pPr>
        <w:numPr>
          <w:ilvl w:val="0"/>
          <w:numId w:val="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машины и оборудование;</w:t>
      </w:r>
    </w:p>
    <w:p w:rsidR="00BC685C" w:rsidRPr="006B79AF" w:rsidRDefault="00BC685C" w:rsidP="008E34F0">
      <w:pPr>
        <w:numPr>
          <w:ilvl w:val="0"/>
          <w:numId w:val="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транспортные</w:t>
      </w:r>
      <w:r w:rsidR="006B79AF">
        <w:rPr>
          <w:rFonts w:ascii="Times New Roman" w:hAnsi="Times New Roman" w:cs="Times New Roman"/>
          <w:color w:val="000000"/>
          <w:sz w:val="24"/>
          <w:szCs w:val="24"/>
        </w:rPr>
        <w:t xml:space="preserve"> </w:t>
      </w:r>
      <w:r w:rsidRPr="006B79AF">
        <w:rPr>
          <w:rFonts w:ascii="Times New Roman" w:hAnsi="Times New Roman" w:cs="Times New Roman"/>
          <w:color w:val="000000"/>
          <w:sz w:val="24"/>
          <w:szCs w:val="24"/>
        </w:rPr>
        <w:t>средства;</w:t>
      </w:r>
    </w:p>
    <w:p w:rsidR="00BC685C" w:rsidRPr="006B79AF" w:rsidRDefault="00BC685C" w:rsidP="008E34F0">
      <w:pPr>
        <w:numPr>
          <w:ilvl w:val="0"/>
          <w:numId w:val="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инвентарь</w:t>
      </w:r>
      <w:r w:rsidR="006B79AF">
        <w:rPr>
          <w:rFonts w:ascii="Times New Roman" w:hAnsi="Times New Roman" w:cs="Times New Roman"/>
          <w:color w:val="000000"/>
          <w:sz w:val="24"/>
          <w:szCs w:val="24"/>
        </w:rPr>
        <w:t xml:space="preserve"> </w:t>
      </w:r>
      <w:r w:rsidRPr="006B79AF">
        <w:rPr>
          <w:rFonts w:ascii="Times New Roman" w:hAnsi="Times New Roman" w:cs="Times New Roman"/>
          <w:color w:val="000000"/>
          <w:sz w:val="24"/>
          <w:szCs w:val="24"/>
        </w:rPr>
        <w:t>производственный и хозяйственный;</w:t>
      </w:r>
    </w:p>
    <w:p w:rsidR="00BC685C" w:rsidRPr="006B79AF" w:rsidRDefault="00BC685C" w:rsidP="008E34F0">
      <w:pPr>
        <w:numPr>
          <w:ilvl w:val="0"/>
          <w:numId w:val="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многолетние насаждения;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27 СГС «Основные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 xml:space="preserve">2.8. В случае частичной ликвидации или </w:t>
      </w:r>
      <w:proofErr w:type="spellStart"/>
      <w:r w:rsidRPr="006B79AF">
        <w:rPr>
          <w:rFonts w:ascii="Times New Roman" w:hAnsi="Times New Roman" w:cs="Times New Roman"/>
          <w:color w:val="000000"/>
          <w:sz w:val="24"/>
          <w:szCs w:val="24"/>
        </w:rPr>
        <w:t>разукомплектации</w:t>
      </w:r>
      <w:proofErr w:type="spellEnd"/>
      <w:r w:rsidRPr="006B79AF">
        <w:rPr>
          <w:rFonts w:ascii="Times New Roman" w:hAnsi="Times New Roman" w:cs="Times New Roman"/>
          <w:color w:val="000000"/>
          <w:sz w:val="24"/>
          <w:szCs w:val="24"/>
        </w:rPr>
        <w:t xml:space="preserve"> объекта основного средства, если стоимость ликвидируемых (разукомплектованных) частей не выделена в документах поставщика, стоимость таких частей определяется пропорционально следующему показателю (в порядке </w:t>
      </w:r>
      <w:proofErr w:type="gramStart"/>
      <w:r w:rsidRPr="006B79AF">
        <w:rPr>
          <w:rFonts w:ascii="Times New Roman" w:hAnsi="Times New Roman" w:cs="Times New Roman"/>
          <w:color w:val="000000"/>
          <w:sz w:val="24"/>
          <w:szCs w:val="24"/>
        </w:rPr>
        <w:t>убывания  важности</w:t>
      </w:r>
      <w:proofErr w:type="gramEnd"/>
      <w:r w:rsidRPr="006B79AF">
        <w:rPr>
          <w:rFonts w:ascii="Times New Roman" w:hAnsi="Times New Roman" w:cs="Times New Roman"/>
          <w:color w:val="000000"/>
          <w:sz w:val="24"/>
          <w:szCs w:val="24"/>
        </w:rPr>
        <w:t>):</w:t>
      </w:r>
    </w:p>
    <w:p w:rsidR="00BC685C" w:rsidRPr="006B79AF" w:rsidRDefault="00BC685C" w:rsidP="008E34F0">
      <w:pPr>
        <w:numPr>
          <w:ilvl w:val="0"/>
          <w:numId w:val="1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площади;</w:t>
      </w:r>
    </w:p>
    <w:p w:rsidR="00BC685C" w:rsidRPr="006B79AF" w:rsidRDefault="00BC685C" w:rsidP="008E34F0">
      <w:pPr>
        <w:numPr>
          <w:ilvl w:val="0"/>
          <w:numId w:val="1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объему;</w:t>
      </w:r>
    </w:p>
    <w:p w:rsidR="00BC685C" w:rsidRPr="006B79AF" w:rsidRDefault="00BC685C" w:rsidP="008E34F0">
      <w:pPr>
        <w:numPr>
          <w:ilvl w:val="0"/>
          <w:numId w:val="1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весу;</w:t>
      </w:r>
    </w:p>
    <w:p w:rsidR="00BC685C" w:rsidRPr="006B79AF" w:rsidRDefault="00BC685C" w:rsidP="008E34F0">
      <w:pPr>
        <w:numPr>
          <w:ilvl w:val="0"/>
          <w:numId w:val="10"/>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иному показателю, установленному комиссией по поступлению и выбытию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2.9. Затраты на создание активов при проведении регулярных осмотров на предмет наличия дефектов, являющихся обязательным условием их эксплуатации, а также при проведении ремонтов (модернизаций, </w:t>
      </w:r>
      <w:proofErr w:type="spellStart"/>
      <w:r w:rsidRPr="006B79AF">
        <w:rPr>
          <w:rFonts w:ascii="Times New Roman" w:hAnsi="Times New Roman" w:cs="Times New Roman"/>
          <w:color w:val="000000"/>
          <w:sz w:val="24"/>
          <w:szCs w:val="24"/>
        </w:rPr>
        <w:t>дооборудований</w:t>
      </w:r>
      <w:proofErr w:type="spellEnd"/>
      <w:r w:rsidRPr="006B79AF">
        <w:rPr>
          <w:rFonts w:ascii="Times New Roman" w:hAnsi="Times New Roman" w:cs="Times New Roman"/>
          <w:color w:val="000000"/>
          <w:sz w:val="24"/>
          <w:szCs w:val="24"/>
        </w:rPr>
        <w:t>, реконструкций, в том числе с элементами реставраций, технических перевооружений) формируют объем капитальных вложений с дальнейшим признанием в стоимости объекта основных средств. Одновременно учтенная ранее в стоимости объекта сумма затрат на проведение аналогичного мероприятия списывается в расходы текущего периода с учетом накопленной амортизации. Данное правило применяется к следующим группам основных средств:</w:t>
      </w:r>
    </w:p>
    <w:p w:rsidR="00BC685C" w:rsidRPr="006B79AF" w:rsidRDefault="00BC685C" w:rsidP="008E34F0">
      <w:pPr>
        <w:numPr>
          <w:ilvl w:val="0"/>
          <w:numId w:val="1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нежилые помещения (здания и сооружения);</w:t>
      </w:r>
    </w:p>
    <w:p w:rsidR="00BC685C" w:rsidRPr="006B79AF" w:rsidRDefault="00BC685C" w:rsidP="008E34F0">
      <w:pPr>
        <w:numPr>
          <w:ilvl w:val="0"/>
          <w:numId w:val="1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машины и оборудование;</w:t>
      </w:r>
    </w:p>
    <w:p w:rsidR="00BC685C" w:rsidRPr="006B79AF" w:rsidRDefault="00BC685C" w:rsidP="008E34F0">
      <w:pPr>
        <w:numPr>
          <w:ilvl w:val="0"/>
          <w:numId w:val="1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транспортные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28 СГС «Основные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2.10. Начисление амортизации осуществляется следующим образом: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 – линейным методом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 Основание: пункты 36, 37 СГС «Основные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2.11. При переоценке объекта основных средств накопленная амортизация на дату переоценки пересчитывается пропорционально изменению первоначальной стоимости объекта таким образом, чтобы его остаточная стоимость после переоценки равнялась его переоцененной стоимости. При этом балансовая стоимость и накопленная амортизация увеличиваются (умножаются) на одинаковый коэффициент таким образом, чтобы при их суммировании получить переоцененную стоимость на дату проведения переоценки.</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пункт 41 СГС «Основные средства».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2.12. Срок полезного использования объектов основных средств устанавливает комиссия по поступлению и выбытию в соответствии с пунктом 35 СГС «Основные средства». (приложение 5)</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2.13. Имущество бюджетных и автономных учреждений, относящееся к категории особо ценного имущества (ОЦИ), определяет имущество с оценочной стоимостью более 50000 рублей. Такое имущество принимается к учету на основании на основании товарной-накладной, либо акта приема-передачи.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2.14. Основные средства стоимостью до 10 000 руб. включительно, находящиеся в эксплуатации, учитываются на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счете 21 по балансовой стоимости.</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пункт 39 СГС «Основные средства», пункт 373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2.15. При приобретении и (или) создании основных средств за счет средств, полученных по разным видам деятельности, сумма вложений, сформированных на счете КБК Х.106.00.000, переводится на код вида деятельности 4 «субсидии на выполнение государственного (муниципального) задания».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2.16. При принятии учредителем решения о выделении средств субсидии бюджетному или автономному учреждению на финансовое обеспечение выполнения государственного задания на содержание объекта основных средств, который ранее приобретен (создан) учреждением за счет средств от приносящей доход деятельности, стоимость этого объекта переводится с кода вида деятельности «2» на код вида деятельности «4». Одновременно переводится сумма начисленной амортизации.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2.17. Локально-вычислительная сеть (ЛВС) и охранно-пожарная сигнализация (ОПС) как отдельные инвентарные объекты не учитываются. Отдельные элементы ЛВС и ОПС, которые соответствуют критериям основных средств, установленным СГС «Основные средства», учитываются как отдельные основные средства. Элементы ЛВС или ОПС, для которых установлен одинаковый срок полезного использования, учитываются как единый инвентарный объект в порядке, установленном в пункте 2.2 раздела V настоящей учетной политики.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2.18. Расходы на доставку нескольких имущественных объектов распределяются в первоначальную стоимость этих объектов пропорционально их стоимости, указанной в договоре поставки.</w:t>
      </w:r>
    </w:p>
    <w:p w:rsidR="00BC685C" w:rsidRPr="006B79AF" w:rsidRDefault="00BC685C" w:rsidP="00BC685C">
      <w:pPr>
        <w:rPr>
          <w:rFonts w:ascii="Times New Roman" w:hAnsi="Times New Roman" w:cs="Times New Roman"/>
          <w:b/>
          <w:bCs/>
          <w:color w:val="000000"/>
          <w:sz w:val="24"/>
          <w:szCs w:val="24"/>
        </w:rPr>
      </w:pPr>
      <w:r w:rsidRPr="006B79AF">
        <w:rPr>
          <w:rFonts w:ascii="Times New Roman" w:hAnsi="Times New Roman" w:cs="Times New Roman"/>
          <w:b/>
          <w:bCs/>
          <w:color w:val="000000"/>
          <w:sz w:val="24"/>
          <w:szCs w:val="24"/>
        </w:rPr>
        <w:t>3. Непроизведенные активы</w:t>
      </w:r>
    </w:p>
    <w:p w:rsidR="00BC685C" w:rsidRPr="006B79AF" w:rsidRDefault="00BC685C" w:rsidP="00BC685C">
      <w:pPr>
        <w:rPr>
          <w:rFonts w:ascii="Times New Roman" w:hAnsi="Times New Roman" w:cs="Times New Roman"/>
          <w:color w:val="000000"/>
          <w:sz w:val="24"/>
          <w:szCs w:val="24"/>
        </w:rPr>
      </w:pPr>
      <w:bookmarkStart w:id="0" w:name="bssPhr117"/>
      <w:bookmarkStart w:id="1" w:name="dfas5s8coq"/>
      <w:bookmarkEnd w:id="0"/>
      <w:bookmarkEnd w:id="1"/>
      <w:r w:rsidRPr="006B79AF">
        <w:rPr>
          <w:rFonts w:ascii="Times New Roman" w:hAnsi="Times New Roman" w:cs="Times New Roman"/>
          <w:sz w:val="24"/>
          <w:szCs w:val="24"/>
        </w:rPr>
        <w:t xml:space="preserve">3.4.1. Земельные участки, закрепленные за учреждением на праве постоянного </w:t>
      </w:r>
      <w:r w:rsidRPr="006B79AF">
        <w:rPr>
          <w:rFonts w:ascii="Times New Roman" w:hAnsi="Times New Roman" w:cs="Times New Roman"/>
          <w:sz w:val="24"/>
          <w:szCs w:val="24"/>
        </w:rPr>
        <w:br/>
        <w:t xml:space="preserve">(бессрочного) пользования (в т. ч. расположенные под объектами недвижимости), </w:t>
      </w:r>
      <w:r w:rsidRPr="006B79AF">
        <w:rPr>
          <w:rFonts w:ascii="Times New Roman" w:hAnsi="Times New Roman" w:cs="Times New Roman"/>
          <w:sz w:val="24"/>
          <w:szCs w:val="24"/>
        </w:rPr>
        <w:br/>
        <w:t xml:space="preserve">учитываются на счете 1.103.11.000 «Земля – недвижимое имущество учреждения». </w:t>
      </w:r>
      <w:r w:rsidRPr="006B79AF">
        <w:rPr>
          <w:rFonts w:ascii="Times New Roman" w:hAnsi="Times New Roman" w:cs="Times New Roman"/>
          <w:sz w:val="24"/>
          <w:szCs w:val="24"/>
        </w:rPr>
        <w:br/>
        <w:t>Основание для постановки на учет – свидетельство, подтверждающее право пользования земельным участком. Учет ведется по рыночной (кадастровой) стоимости на дату принятия к бухгалтерскому учету.</w:t>
      </w:r>
      <w:r w:rsidRPr="006B79AF">
        <w:rPr>
          <w:rFonts w:ascii="Times New Roman" w:hAnsi="Times New Roman" w:cs="Times New Roman"/>
          <w:sz w:val="24"/>
          <w:szCs w:val="24"/>
        </w:rPr>
        <w:br/>
        <w:t xml:space="preserve">Основание: пункты </w:t>
      </w:r>
      <w:hyperlink r:id="rId14" w:anchor="ZAP2DD63JM" w:tooltip="Первоначальной стоимостью объектов непроизведенных активов признаются..." w:history="1">
        <w:r w:rsidRPr="006B79AF">
          <w:rPr>
            <w:rStyle w:val="ab"/>
            <w:rFonts w:ascii="Times New Roman" w:hAnsi="Times New Roman" w:cs="Times New Roman"/>
            <w:sz w:val="24"/>
            <w:szCs w:val="24"/>
          </w:rPr>
          <w:t>23</w:t>
        </w:r>
      </w:hyperlink>
      <w:r w:rsidRPr="006B79AF">
        <w:rPr>
          <w:rFonts w:ascii="Times New Roman" w:hAnsi="Times New Roman" w:cs="Times New Roman"/>
          <w:sz w:val="24"/>
          <w:szCs w:val="24"/>
        </w:rPr>
        <w:t xml:space="preserve">, </w:t>
      </w:r>
      <w:hyperlink r:id="rId15" w:anchor="XA00M742MU" w:tooltip="71. Указанные активы, за исключением земельных участков, отражаются в бухгалтерском учете по их первоначальной стоимости в момент вовлечения их в экономический (хозяйственный) оборот..." w:history="1">
        <w:r w:rsidRPr="006B79AF">
          <w:rPr>
            <w:rStyle w:val="ab"/>
            <w:rFonts w:ascii="Times New Roman" w:hAnsi="Times New Roman" w:cs="Times New Roman"/>
            <w:sz w:val="24"/>
            <w:szCs w:val="24"/>
          </w:rPr>
          <w:t>71</w:t>
        </w:r>
      </w:hyperlink>
      <w:r w:rsidRPr="006B79AF">
        <w:rPr>
          <w:rFonts w:ascii="Times New Roman" w:hAnsi="Times New Roman" w:cs="Times New Roman"/>
          <w:sz w:val="24"/>
          <w:szCs w:val="24"/>
        </w:rPr>
        <w:t xml:space="preserve">, </w:t>
      </w:r>
      <w:hyperlink r:id="rId16" w:anchor="XA00M4O2MJ" w:tooltip="78. Объекты непроизведенных активов учитываются на счете, содержащем аналитический код группы синтетического счета 10 &amp;#34;Недвижимое имущество учреждения&amp;#34; и соответствующий аналитический..." w:history="1">
        <w:r w:rsidRPr="006B79AF">
          <w:rPr>
            <w:rStyle w:val="ab"/>
            <w:rFonts w:ascii="Times New Roman" w:hAnsi="Times New Roman" w:cs="Times New Roman"/>
            <w:sz w:val="24"/>
            <w:szCs w:val="24"/>
          </w:rPr>
          <w:t>78</w:t>
        </w:r>
      </w:hyperlink>
      <w:r w:rsidRPr="006B79AF">
        <w:rPr>
          <w:rFonts w:ascii="Times New Roman" w:hAnsi="Times New Roman" w:cs="Times New Roman"/>
          <w:sz w:val="24"/>
          <w:szCs w:val="24"/>
        </w:rPr>
        <w:t xml:space="preserve">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4. Материальные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4.1. Учреждение учитывает в составе материальных запасов материальные объекты, указанные в пунктах 98–99 Инструкции к Единому плану счетов № 157н, а также производственный и хозяйственный инвентарь, перечень которого приведен в приложении 12.</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4.2. Единица учета материальных запасов в учреждении – номенклатурная (реестровая) единица. Исключения: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 материальные запасы с ограниченным сроком годности – продукты питания, медикаменты и другие, а также товары для продажи. Единица учета таких материальных запасов – партия. Решение о применении единицы учета «партия» принимает бухгалтер на основе своего профессионального суждения;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б) группы материальных запасов, характеристики которых совпадают, а также следующие материальные запасы:</w:t>
      </w:r>
    </w:p>
    <w:tbl>
      <w:tblPr>
        <w:tblW w:w="0" w:type="auto"/>
        <w:tblCellMar>
          <w:top w:w="15" w:type="dxa"/>
          <w:left w:w="15" w:type="dxa"/>
          <w:bottom w:w="15" w:type="dxa"/>
          <w:right w:w="15" w:type="dxa"/>
        </w:tblCellMar>
        <w:tblLook w:val="0600" w:firstRow="0" w:lastRow="0" w:firstColumn="0" w:lastColumn="0" w:noHBand="1" w:noVBand="1"/>
      </w:tblPr>
      <w:tblGrid>
        <w:gridCol w:w="3167"/>
        <w:gridCol w:w="2230"/>
      </w:tblGrid>
      <w:tr w:rsidR="00BC685C" w:rsidRPr="006B79AF" w:rsidTr="00BC685C">
        <w:tc>
          <w:tcPr>
            <w:tcW w:w="0" w:type="auto"/>
            <w:tcBorders>
              <w:top w:val="single" w:sz="6"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lastRenderedPageBreak/>
              <w:t>Наименование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Единицы измерения</w:t>
            </w:r>
          </w:p>
        </w:tc>
      </w:tr>
      <w:tr w:rsidR="00BC685C" w:rsidRPr="006B79AF" w:rsidTr="00BC685C">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Подгруппа «Одежда и обувь»</w:t>
            </w:r>
          </w:p>
        </w:tc>
      </w:tr>
      <w:tr w:rsidR="00BC685C" w:rsidRPr="006B79AF" w:rsidTr="00BC685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Халат поварской</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шт.</w:t>
            </w:r>
          </w:p>
        </w:tc>
      </w:tr>
      <w:tr w:rsidR="00BC685C" w:rsidRPr="006B79AF" w:rsidTr="00BC685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Колпак поварской</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шт.</w:t>
            </w:r>
          </w:p>
        </w:tc>
      </w:tr>
      <w:tr w:rsidR="00BC685C" w:rsidRPr="006B79AF" w:rsidTr="00BC685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Подгруппа «Постельные принадлежности»</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Подушка пуховая</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шт.</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Подушка синтетическая</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шт.</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Простынь односпальная</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шт.</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Пододеяльник односпальный</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шт.</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0" w:type="auto"/>
            <w:gridSpan w:val="2"/>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Подгруппа «Прочие материальные запасы»</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Ветошь</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кг</w:t>
            </w:r>
          </w:p>
        </w:tc>
      </w:tr>
      <w:tr w:rsidR="00BC685C" w:rsidRPr="006B79AF" w:rsidTr="00BC685C">
        <w:tc>
          <w:tcPr>
            <w:tcW w:w="0" w:type="auto"/>
            <w:tcBorders>
              <w:top w:val="none" w:sz="0" w:space="0" w:color="000000"/>
              <w:left w:val="single" w:sz="6" w:space="0" w:color="000000"/>
              <w:bottom w:val="single" w:sz="6" w:space="0" w:color="000000"/>
              <w:right w:val="none" w:sz="0" w:space="0" w:color="000000"/>
            </w:tcBorders>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w:t>
            </w: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vAlign w:val="bottom"/>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r>
    </w:tbl>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Единица учета таких материальных запасов – однородная (реестровая) группа запасов.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Решение о применении единицы учета «однородная (реестровая) группа запасов» в отношении материальных запасов, характеристики которых совпадают, принимает   бухгалтер на основе своего профессионального суждения.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Если в первичных документах поставщика единицы измерения отличаются от тех, которые использует учреждение, ответственный сотрудник оформляет акт перевода единиц измерения. Акт прикладывают к первичным документам поставщика.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8 СГС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4.3. В целях аналитического (управленческого) учета незавершенное производство отражается на дополнительном счете Рабочего плана счетов 0.109.69.000 «Себестоимость незавершенного производства готовой продукции, работ, услуг</w:t>
      </w:r>
      <w:proofErr w:type="gramStart"/>
      <w:r w:rsidRPr="006B79AF">
        <w:rPr>
          <w:rFonts w:ascii="Times New Roman" w:hAnsi="Times New Roman" w:cs="Times New Roman"/>
          <w:color w:val="000000"/>
          <w:sz w:val="24"/>
          <w:szCs w:val="24"/>
        </w:rPr>
        <w:t>».</w:t>
      </w:r>
      <w:r w:rsidRPr="006B79AF">
        <w:rPr>
          <w:rFonts w:ascii="Times New Roman" w:hAnsi="Times New Roman" w:cs="Times New Roman"/>
        </w:rPr>
        <w:br/>
      </w:r>
      <w:r w:rsidRPr="006B79AF">
        <w:rPr>
          <w:rFonts w:ascii="Times New Roman" w:hAnsi="Times New Roman" w:cs="Times New Roman"/>
          <w:color w:val="000000"/>
          <w:sz w:val="24"/>
          <w:szCs w:val="24"/>
        </w:rPr>
        <w:t>Основание</w:t>
      </w:r>
      <w:proofErr w:type="gramEnd"/>
      <w:r w:rsidRPr="006B79AF">
        <w:rPr>
          <w:rFonts w:ascii="Times New Roman" w:hAnsi="Times New Roman" w:cs="Times New Roman"/>
          <w:color w:val="000000"/>
          <w:sz w:val="24"/>
          <w:szCs w:val="24"/>
        </w:rPr>
        <w:t>: пункт 12 СГС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4.4. Товары, переданные в реализацию, отражаются по цене реализации с обособлением торговой наценки.</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30 СГС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4.5. Фактическая стоимость материальных запасов, полученных в результате ремонта, разборки, утилизации (ликвидации) основных средств или иного имущества, определяется исходя из следующих факторов:</w:t>
      </w:r>
    </w:p>
    <w:p w:rsidR="00BC685C" w:rsidRPr="006B79AF" w:rsidRDefault="00BC685C" w:rsidP="008E34F0">
      <w:pPr>
        <w:numPr>
          <w:ilvl w:val="0"/>
          <w:numId w:val="6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их справедливой стоимости на дату принятия к бухгалтерскому учету, рассчитанной методом рыночных цен;</w:t>
      </w:r>
    </w:p>
    <w:p w:rsidR="00BC685C" w:rsidRPr="006B79AF" w:rsidRDefault="00BC685C" w:rsidP="008E34F0">
      <w:pPr>
        <w:numPr>
          <w:ilvl w:val="0"/>
          <w:numId w:val="62"/>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сумм, уплачиваемых учреждением за доставку материальных запасов, приведение их в состояние, пригодное для использования.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пункты 52–60 СГС «Концептуальные основы бухучета и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4.6. Приобретенные, но находящиеся в пути запасы признаются в бухгалтерском учете в оценке, предусмотренной государственным контрактом (договором). Если учреждение понесло затраты, перечисленные в пункте 102 Инструкции к Единому плану счетов № 157н, стоимость запасов увеличивается на сумму данных затрат в день поступления запасов в учреждение. Отклонения фактической стоимости материальных запасов от учетной цены отдельно в учете не отражаются.</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18 СГС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4.7. В случае получения полномочий по централизованной закупке запасов расходы на их доставку до получателей списываются на финансовый результат текущего года в день получения документов о доставке.</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19 СГС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4.8. Учреждение применяет следующий порядок подстатей КОСГУ в части учета материальных запасов: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4.8.1. Расходы на закупку одноразовых и многоразовых масок, перчаток относятся на подстатью КОСГУ 346 «Увеличение стоимости прочих материальных запасов». Одноразовые маски и перчатки учитываются на счете 105.36 «Прочие материальные запасы». Маски и перчатки, приобретенные для комплектов одежды, учитываются на счете 105.05 и по КОСГУ 345.</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4.8.2. Специальные жидкости для автомобиля (тормозная, </w:t>
      </w:r>
      <w:proofErr w:type="spellStart"/>
      <w:r w:rsidRPr="006B79AF">
        <w:rPr>
          <w:rFonts w:ascii="Times New Roman" w:hAnsi="Times New Roman" w:cs="Times New Roman"/>
          <w:color w:val="000000"/>
          <w:sz w:val="24"/>
          <w:szCs w:val="24"/>
        </w:rPr>
        <w:t>стеклоомывающая</w:t>
      </w:r>
      <w:proofErr w:type="spellEnd"/>
      <w:r w:rsidRPr="006B79AF">
        <w:rPr>
          <w:rFonts w:ascii="Times New Roman" w:hAnsi="Times New Roman" w:cs="Times New Roman"/>
          <w:color w:val="000000"/>
          <w:sz w:val="24"/>
          <w:szCs w:val="24"/>
        </w:rPr>
        <w:t>, тосол и другие охлаждающие) учитываются на счете 105.03 и по КОСГУ 343.</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4.9. При приобретении и (или) создании материальных запасов за счет средств, полученных по разным видам деятельности, сумма вложений, сформированных на счете КБК Х.106.00.000, переводится на код вида деятельности 4 «Субсидии на выполнение государственного (муниципального) задания».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4.10. Установлены следующие особенности учета материальных запасов: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4.10.1. Особенности учета транспортно-заготовительных расходов.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фактическую стоимость материальных запасов включаются транспортно-заготовительные расходы (ТЗР), в том числе:</w:t>
      </w:r>
    </w:p>
    <w:p w:rsidR="00BC685C" w:rsidRPr="006B79AF" w:rsidRDefault="00BC685C" w:rsidP="008E34F0">
      <w:pPr>
        <w:numPr>
          <w:ilvl w:val="0"/>
          <w:numId w:val="6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связанные с погрузочно-разгрузочными работами;</w:t>
      </w:r>
    </w:p>
    <w:p w:rsidR="00BC685C" w:rsidRPr="006B79AF" w:rsidRDefault="00BC685C" w:rsidP="008E34F0">
      <w:pPr>
        <w:numPr>
          <w:ilvl w:val="0"/>
          <w:numId w:val="6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расходы на транспортировку;</w:t>
      </w:r>
    </w:p>
    <w:p w:rsidR="00BC685C" w:rsidRPr="006B79AF" w:rsidRDefault="00BC685C" w:rsidP="008E34F0">
      <w:pPr>
        <w:numPr>
          <w:ilvl w:val="0"/>
          <w:numId w:val="6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командировочные расходы, связанные с заготовкой и доставкой материальных запасов;</w:t>
      </w:r>
    </w:p>
    <w:p w:rsidR="00BC685C" w:rsidRPr="006B79AF" w:rsidRDefault="00BC685C" w:rsidP="008E34F0">
      <w:pPr>
        <w:numPr>
          <w:ilvl w:val="0"/>
          <w:numId w:val="6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страхование доставки;</w:t>
      </w:r>
    </w:p>
    <w:p w:rsidR="00BC685C" w:rsidRPr="006B79AF" w:rsidRDefault="00BC685C" w:rsidP="008E34F0">
      <w:pPr>
        <w:numPr>
          <w:ilvl w:val="0"/>
          <w:numId w:val="6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недостача и порча в пределах норм естественной убыли;</w:t>
      </w:r>
    </w:p>
    <w:p w:rsidR="00BC685C" w:rsidRPr="006B79AF" w:rsidRDefault="00BC685C" w:rsidP="008E34F0">
      <w:pPr>
        <w:numPr>
          <w:ilvl w:val="0"/>
          <w:numId w:val="63"/>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наценки, надбавки, комиссионные вознаграждения посредникам.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доставке разнородных материальных запасов одним транспортным средством ТЗР распределяются пропорционально количеству материальных запасов, их весу или объему в зависимости от ассортимента полученных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Если в одну поставку включено несколько разнородных групп материальных запасов, то сначала ТЗР распределяются между этими группами.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4.10.2. Особенности приобретения и учета горюче-смазочных материалов (ГСМ).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Снабжение автомобильного транспорта ГСМ проводится по топливным картам. Исключение составляют выезды в командировку на автомобиле учреждения, когда по пути следования отсутствуют АЗС с оплатой по топливным картам.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Нормы на расходы горюче-смазочных материалов (ГСМ) разрабатываются специализированной организацией и утверждаются приказом руководителя учреждения. Ежегодно приказом руководителя утверждаются период применения зимней надбавки к нормам расхода ГСМ и ее величина.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ГСМ списываются на расходы по фактическому расходу на основании путевых листов, но не выше норм, установленных приказом руководителя учреждения.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4.10.3. Особенности использования и учета мягкого инвентаря.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Для учета мягкого инвентаря применяется книга учета материальных ценностей (ф. 0504042), которую ведут материально ответственные лица. Учитывается мягкий инвентарь по наименованиям, сортам и количеству — для каждого наименования объекта учета используется отдельная страница. Бухгалтерия учреждения систематически контролирует поступление и расходование мягкого инвентаря, находящегося на складе и в местах хранения, а также сверяет данные учета инвентаря с записями, которые ведутся на складе. Результаты таких проверок фиксируются соответствующими записями на отдельной странице в конце книги учета материальных ценностей.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Все предметы мягкого инвентаря при поступлении на склад маркируются. Маркировка проводится штампом несмываемой краской без порчи внешнего вида предмета. На штампе указывается наименование учреждения. Маркировку производит сотрудник склада в присутствии заместителя директора по административно-хозяйственной работе и бухгалтера по учету нефинансовых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выдаче мягкого инвентаря в эксплуатацию проводится дополнительная маркировку с указанием года и месяца выдачи со склада.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Маркировочные штампы хранит руководитель учреждения.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Мягкий инвентарь выдается в эксплуатацию по ведомости выдачи материальных ценностей на нужды учреждения (ф. 0504210).</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Заместитель директора по административно-хозяйственной работе организует надлежащий уход, хранение, своевременную химическую чистку, стирку, дезинфекцию, обезвреживание, сушку, а также ремонт и замену предметов мягкого инвентаря.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Операции по перемещению мягкого инвентаря между материально ответственными лицами отражаются в Накладной на внутреннее перемещение нефинансовых активов (ф. 0510450).</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Предметы мягкого инвентаря списываются при полной их изношенности по решению комиссии по поступлению и выбытию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присутствии комиссии списанный мягкий инвентарь уничтожается или превращается в ветошь (разрезается, рвется и т. д.). Пригодная для использования в хозяйственных целях ветошь принимается на склад с указанием веса, затем используется для уборки помещений.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4.10.4. Особенности использования и учета хозяйственного инвентаря.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Решение об отнесении имущества к хозяйственному инвентарю в составе материальных запасов принимает комиссия учреждения по поступлению и выбытию активов с учетом правил, установленных пунктом 2.1 раздела V настоящей учетной политики. При этом, независимо от срока полезного использования, учитываются как материальные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 швабры, грабли, метлы, </w:t>
      </w:r>
      <w:proofErr w:type="gramStart"/>
      <w:r w:rsidRPr="006B79AF">
        <w:rPr>
          <w:rFonts w:ascii="Times New Roman" w:hAnsi="Times New Roman" w:cs="Times New Roman"/>
          <w:color w:val="000000"/>
          <w:sz w:val="24"/>
          <w:szCs w:val="24"/>
        </w:rPr>
        <w:t>веники;</w:t>
      </w:r>
      <w:r w:rsidRPr="006B79AF">
        <w:rPr>
          <w:rFonts w:ascii="Times New Roman" w:hAnsi="Times New Roman" w:cs="Times New Roman"/>
        </w:rPr>
        <w:br/>
      </w:r>
      <w:r w:rsidRPr="006B79AF">
        <w:rPr>
          <w:rFonts w:ascii="Times New Roman" w:hAnsi="Times New Roman" w:cs="Times New Roman"/>
          <w:color w:val="000000"/>
          <w:sz w:val="24"/>
          <w:szCs w:val="24"/>
        </w:rPr>
        <w:t>—</w:t>
      </w:r>
      <w:proofErr w:type="gramEnd"/>
      <w:r w:rsidRPr="006B79AF">
        <w:rPr>
          <w:rFonts w:ascii="Times New Roman" w:hAnsi="Times New Roman" w:cs="Times New Roman"/>
          <w:color w:val="000000"/>
          <w:sz w:val="24"/>
          <w:szCs w:val="24"/>
        </w:rPr>
        <w:t xml:space="preserve"> инструменты: слесарно-монтажный, столярно-плотницкий, строительный;</w:t>
      </w:r>
      <w:r w:rsidRPr="006B79AF">
        <w:rPr>
          <w:rFonts w:ascii="Times New Roman" w:hAnsi="Times New Roman" w:cs="Times New Roman"/>
        </w:rPr>
        <w:br/>
      </w:r>
      <w:r w:rsidRPr="006B79AF">
        <w:rPr>
          <w:rFonts w:ascii="Times New Roman" w:hAnsi="Times New Roman" w:cs="Times New Roman"/>
          <w:color w:val="000000"/>
          <w:sz w:val="24"/>
          <w:szCs w:val="24"/>
        </w:rPr>
        <w:t>— канцтовары, за исключением калькуляторов.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Выдача хозяйственного инвентаря (материалов) на нужды учреждения производится исходя из месячной потребности в нем. Нормы потребности в хозяйственных материалах определяет комиссия учреждения по поступлению и выбытию активов ежегодно на основании сложившихся фактических данных за прошлый год и утверждает отдельным приказом руководителя.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 xml:space="preserve">4.10.5. Особенности учета карт </w:t>
      </w:r>
      <w:proofErr w:type="spellStart"/>
      <w:r w:rsidRPr="006B79AF">
        <w:rPr>
          <w:rFonts w:ascii="Times New Roman" w:hAnsi="Times New Roman" w:cs="Times New Roman"/>
          <w:b/>
          <w:bCs/>
          <w:color w:val="000000"/>
          <w:sz w:val="24"/>
          <w:szCs w:val="24"/>
        </w:rPr>
        <w:t>тахографа</w:t>
      </w:r>
      <w:proofErr w:type="spellEnd"/>
      <w:r w:rsidRPr="006B79AF">
        <w:rPr>
          <w:rFonts w:ascii="Times New Roman" w:hAnsi="Times New Roman" w:cs="Times New Roman"/>
          <w:b/>
          <w:bCs/>
          <w:color w:val="000000"/>
          <w:sz w:val="24"/>
          <w:szCs w:val="24"/>
        </w:rPr>
        <w:t xml:space="preserve"> для водителя.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Карты </w:t>
      </w:r>
      <w:proofErr w:type="spellStart"/>
      <w:r w:rsidRPr="006B79AF">
        <w:rPr>
          <w:rFonts w:ascii="Times New Roman" w:hAnsi="Times New Roman" w:cs="Times New Roman"/>
          <w:color w:val="000000"/>
          <w:sz w:val="24"/>
          <w:szCs w:val="24"/>
        </w:rPr>
        <w:t>тахографа</w:t>
      </w:r>
      <w:proofErr w:type="spellEnd"/>
      <w:r w:rsidRPr="006B79AF">
        <w:rPr>
          <w:rFonts w:ascii="Times New Roman" w:hAnsi="Times New Roman" w:cs="Times New Roman"/>
          <w:color w:val="000000"/>
          <w:sz w:val="24"/>
          <w:szCs w:val="24"/>
        </w:rPr>
        <w:t xml:space="preserve"> не признаются активом учреждения, поскольку учреждение не вправе без согласия водителя изъять карту при его увольнении, уничтожить ее или аннулировать. В целях управленческого учета и контроля за сохранностью карты учитываются на дополнительном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счете 50К «Карты водителей для </w:t>
      </w:r>
      <w:proofErr w:type="spellStart"/>
      <w:r w:rsidRPr="006B79AF">
        <w:rPr>
          <w:rFonts w:ascii="Times New Roman" w:hAnsi="Times New Roman" w:cs="Times New Roman"/>
          <w:color w:val="000000"/>
          <w:sz w:val="24"/>
          <w:szCs w:val="24"/>
        </w:rPr>
        <w:t>тахографа</w:t>
      </w:r>
      <w:proofErr w:type="spellEnd"/>
      <w:r w:rsidRPr="006B79AF">
        <w:rPr>
          <w:rFonts w:ascii="Times New Roman" w:hAnsi="Times New Roman" w:cs="Times New Roman"/>
          <w:color w:val="000000"/>
          <w:sz w:val="24"/>
          <w:szCs w:val="24"/>
        </w:rPr>
        <w:t>».</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332 Инструкции к Единому плану счетов № 157н.</w:t>
      </w:r>
    </w:p>
    <w:p w:rsidR="00BC685C" w:rsidRPr="006B79AF" w:rsidRDefault="00BC685C" w:rsidP="00BC685C">
      <w:pPr>
        <w:rPr>
          <w:rFonts w:ascii="Times New Roman" w:hAnsi="Times New Roman" w:cs="Times New Roman"/>
          <w:b/>
          <w:bCs/>
          <w:color w:val="000000"/>
          <w:sz w:val="24"/>
          <w:szCs w:val="24"/>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4.11.</w:t>
      </w:r>
      <w:r w:rsidRPr="006B79AF">
        <w:rPr>
          <w:rFonts w:ascii="Times New Roman" w:hAnsi="Times New Roman" w:cs="Times New Roman"/>
          <w:color w:val="000000"/>
          <w:sz w:val="24"/>
          <w:szCs w:val="24"/>
        </w:rPr>
        <w:t> </w:t>
      </w:r>
      <w:r w:rsidRPr="006B79AF">
        <w:rPr>
          <w:rFonts w:ascii="Times New Roman" w:hAnsi="Times New Roman" w:cs="Times New Roman"/>
          <w:b/>
          <w:bCs/>
          <w:color w:val="000000"/>
          <w:sz w:val="24"/>
          <w:szCs w:val="24"/>
        </w:rPr>
        <w:t>Учет запчастей за балансом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Учет на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счете 09 «Запасные части к транспортным средствам, выданные взамен изношенных» ведется в условной оценке 1 руб. за 1 шт. Учету подлежат запасные части и другие комплектующие, которые могут быть использованы на других автомобилях (</w:t>
      </w:r>
      <w:proofErr w:type="spellStart"/>
      <w:r w:rsidRPr="006B79AF">
        <w:rPr>
          <w:rFonts w:ascii="Times New Roman" w:hAnsi="Times New Roman" w:cs="Times New Roman"/>
          <w:color w:val="000000"/>
          <w:sz w:val="24"/>
          <w:szCs w:val="24"/>
        </w:rPr>
        <w:t>нетипизированные</w:t>
      </w:r>
      <w:proofErr w:type="spellEnd"/>
      <w:r w:rsidRPr="006B79AF">
        <w:rPr>
          <w:rFonts w:ascii="Times New Roman" w:hAnsi="Times New Roman" w:cs="Times New Roman"/>
          <w:color w:val="000000"/>
          <w:sz w:val="24"/>
          <w:szCs w:val="24"/>
        </w:rPr>
        <w:t xml:space="preserve"> запчасти и комплектующие), такие как:</w:t>
      </w:r>
    </w:p>
    <w:p w:rsidR="00BC685C" w:rsidRPr="006B79AF" w:rsidRDefault="00BC685C" w:rsidP="008E34F0">
      <w:pPr>
        <w:numPr>
          <w:ilvl w:val="0"/>
          <w:numId w:val="6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автомобильные шины — четыре единицы на один легковой автомобиль;</w:t>
      </w:r>
    </w:p>
    <w:p w:rsidR="00BC685C" w:rsidRPr="006B79AF" w:rsidRDefault="00BC685C" w:rsidP="008E34F0">
      <w:pPr>
        <w:numPr>
          <w:ilvl w:val="0"/>
          <w:numId w:val="6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колесные диски — четыре единицы на один легковой автомобиль;</w:t>
      </w:r>
    </w:p>
    <w:p w:rsidR="00BC685C" w:rsidRPr="006B79AF" w:rsidRDefault="00BC685C" w:rsidP="008E34F0">
      <w:pPr>
        <w:numPr>
          <w:ilvl w:val="0"/>
          <w:numId w:val="6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аккумуляторы — одна единица на один автомобиль;</w:t>
      </w:r>
    </w:p>
    <w:p w:rsidR="00BC685C" w:rsidRPr="006B79AF" w:rsidRDefault="00BC685C" w:rsidP="008E34F0">
      <w:pPr>
        <w:numPr>
          <w:ilvl w:val="0"/>
          <w:numId w:val="6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наборы </w:t>
      </w:r>
      <w:proofErr w:type="spellStart"/>
      <w:r w:rsidRPr="006B79AF">
        <w:rPr>
          <w:rFonts w:ascii="Times New Roman" w:hAnsi="Times New Roman" w:cs="Times New Roman"/>
          <w:color w:val="000000"/>
          <w:sz w:val="24"/>
          <w:szCs w:val="24"/>
        </w:rPr>
        <w:t>автоинструмента</w:t>
      </w:r>
      <w:proofErr w:type="spellEnd"/>
      <w:r w:rsidRPr="006B79AF">
        <w:rPr>
          <w:rFonts w:ascii="Times New Roman" w:hAnsi="Times New Roman" w:cs="Times New Roman"/>
          <w:color w:val="000000"/>
          <w:sz w:val="24"/>
          <w:szCs w:val="24"/>
        </w:rPr>
        <w:t xml:space="preserve"> — одна единица на один автомобиль;</w:t>
      </w:r>
    </w:p>
    <w:p w:rsidR="00BC685C" w:rsidRPr="006B79AF" w:rsidRDefault="00BC685C" w:rsidP="008E34F0">
      <w:pPr>
        <w:numPr>
          <w:ilvl w:val="0"/>
          <w:numId w:val="6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аптечки — одна единица на один автомобиль;</w:t>
      </w:r>
    </w:p>
    <w:p w:rsidR="00BC685C" w:rsidRPr="006B79AF" w:rsidRDefault="00BC685C" w:rsidP="008E34F0">
      <w:pPr>
        <w:numPr>
          <w:ilvl w:val="0"/>
          <w:numId w:val="6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огнетушители— одна единица на один автомобиль;</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Решение о замене поврежденной или не подлежащей ремонту шины принимает комиссия учреждения по поступлению и выбытию активов. Решение о замене комиссия оформляет документально в карточке учета автомобильной шины, форма которой разработана учреждением самостоятельно.</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Сезонная замена шин собственными силами отражается в Накладной на внутреннее перемещение (ф. 0504102).</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Аналитический учет по счету ведется в разрезе автомобилей и ответственных лиц.</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Поступление на счет 09 отражается:</w:t>
      </w:r>
    </w:p>
    <w:p w:rsidR="00BC685C" w:rsidRPr="006B79AF" w:rsidRDefault="00BC685C" w:rsidP="008E34F0">
      <w:pPr>
        <w:numPr>
          <w:ilvl w:val="0"/>
          <w:numId w:val="6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установке (передаче материально ответственному лицу) соответствующих</w:t>
      </w:r>
      <w:r w:rsidRPr="006B79AF">
        <w:rPr>
          <w:rFonts w:ascii="Times New Roman" w:hAnsi="Times New Roman" w:cs="Times New Roman"/>
        </w:rPr>
        <w:br/>
      </w:r>
      <w:r w:rsidRPr="006B79AF">
        <w:rPr>
          <w:rFonts w:ascii="Times New Roman" w:hAnsi="Times New Roman" w:cs="Times New Roman"/>
          <w:color w:val="000000"/>
          <w:sz w:val="24"/>
          <w:szCs w:val="24"/>
        </w:rPr>
        <w:t>запчастей после списания со счета 0.105.36.000 «Прочие материальные запасы — иное движимое имущество учреждения»;</w:t>
      </w:r>
    </w:p>
    <w:p w:rsidR="00BC685C" w:rsidRPr="006B79AF" w:rsidRDefault="00BC685C" w:rsidP="008E34F0">
      <w:pPr>
        <w:numPr>
          <w:ilvl w:val="0"/>
          <w:numId w:val="65"/>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при безвозмездном поступлении автомобиля от государственных (муниципальных) учреждений с документальной передачей остатков </w:t>
      </w:r>
      <w:proofErr w:type="spellStart"/>
      <w:r w:rsidRPr="006B79AF">
        <w:rPr>
          <w:rFonts w:ascii="Times New Roman" w:hAnsi="Times New Roman" w:cs="Times New Roman"/>
          <w:color w:val="000000"/>
          <w:sz w:val="24"/>
          <w:szCs w:val="24"/>
        </w:rPr>
        <w:t>забалансового</w:t>
      </w:r>
      <w:proofErr w:type="spellEnd"/>
      <w:r w:rsidRPr="006B79AF">
        <w:rPr>
          <w:rFonts w:ascii="Times New Roman" w:hAnsi="Times New Roman" w:cs="Times New Roman"/>
          <w:color w:val="000000"/>
          <w:sz w:val="24"/>
          <w:szCs w:val="24"/>
        </w:rPr>
        <w:t xml:space="preserve"> счета 09.</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безвозмездном получении от государственных (муниципальных) учреждений запасных частей, учитываемых передающей стороной на счете 09, но не подлежащих учету на указанном счете в соответствии с настоящей учетной политикой, оприходование запчастей на счет 09 не производится.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Внутреннее перемещение по счету отражается:</w:t>
      </w:r>
    </w:p>
    <w:p w:rsidR="00BC685C" w:rsidRPr="006B79AF" w:rsidRDefault="00BC685C" w:rsidP="008E34F0">
      <w:pPr>
        <w:numPr>
          <w:ilvl w:val="0"/>
          <w:numId w:val="6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передаче на другой автомобиль;</w:t>
      </w:r>
    </w:p>
    <w:p w:rsidR="00BC685C" w:rsidRPr="006B79AF" w:rsidRDefault="00BC685C" w:rsidP="008E34F0">
      <w:pPr>
        <w:numPr>
          <w:ilvl w:val="0"/>
          <w:numId w:val="66"/>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передаче другому материально ответственному лицу вместе с автомобилем.</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Выбытие со счета 09 отражается:</w:t>
      </w:r>
    </w:p>
    <w:p w:rsidR="00BC685C" w:rsidRPr="006B79AF" w:rsidRDefault="00BC685C" w:rsidP="008E34F0">
      <w:pPr>
        <w:numPr>
          <w:ilvl w:val="0"/>
          <w:numId w:val="6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списании автомобиля по установленным основаниям;</w:t>
      </w:r>
    </w:p>
    <w:p w:rsidR="00BC685C" w:rsidRPr="006B79AF" w:rsidRDefault="00BC685C" w:rsidP="008E34F0">
      <w:pPr>
        <w:numPr>
          <w:ilvl w:val="0"/>
          <w:numId w:val="6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установке новых запчастей взамен непригодных к эксплуатации.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пункты 349–350 Инструкции к Единому плану счетов № 157н.</w:t>
      </w:r>
    </w:p>
    <w:p w:rsidR="00BC685C" w:rsidRPr="006B79AF" w:rsidRDefault="00BC685C" w:rsidP="00BC685C">
      <w:pPr>
        <w:rPr>
          <w:rFonts w:ascii="Times New Roman" w:hAnsi="Times New Roman" w:cs="Times New Roman"/>
          <w:b/>
          <w:bCs/>
          <w:color w:val="000000"/>
          <w:sz w:val="24"/>
          <w:szCs w:val="24"/>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4.12. Особенности списания материальных запасов: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4.12.1. Списание материальных запасов производится по средней фактической стоимости.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108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4.12.2. Выдача в эксплуатацию на нужды учреждения канцелярских принадлежностей, лекарственных препаратов, запасных частей и хозяйственных материалов оформляется Ведомостью выдачи материальных ценностей на нужды учреждения (ф. 0504210). Эта ведомость является основанием для списания материальных запасов.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Мягкий и хозяйственный инвентарь, посуда списываются по Акту о списании мягкого и хозяйственного инвентаря (ф. 0504143). В остальных случаях материальные запасы списываются по Акту о списании материальных запасов (ф. 0504230).</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4.12.3. Остальные материальные запасы, выданные ответственным лицам, списываются по решению комиссии по поступлению и выбытию активов на основании:</w:t>
      </w:r>
    </w:p>
    <w:p w:rsidR="00BC685C" w:rsidRPr="006B79AF" w:rsidRDefault="00BC685C" w:rsidP="008E34F0">
      <w:pPr>
        <w:numPr>
          <w:ilvl w:val="0"/>
          <w:numId w:val="6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путевых листов (ф. 0340002, 0345001, 0345002, 0345004, 0345005, 0345007);</w:t>
      </w:r>
    </w:p>
    <w:p w:rsidR="00BC685C" w:rsidRPr="006B79AF" w:rsidRDefault="00BC685C" w:rsidP="008E34F0">
      <w:pPr>
        <w:numPr>
          <w:ilvl w:val="0"/>
          <w:numId w:val="6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Акта о списании материальных запасов (ф. 0504230);</w:t>
      </w:r>
    </w:p>
    <w:p w:rsidR="00BC685C" w:rsidRPr="006B79AF" w:rsidRDefault="00BC685C" w:rsidP="008E34F0">
      <w:pPr>
        <w:numPr>
          <w:ilvl w:val="0"/>
          <w:numId w:val="68"/>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Акта о списании мягкого и хозяйственного инвентаря (ф. 0504143).</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4.12.4. Выдача материалов, на которые установлен лимит (нормы) расхода, производится на основании </w:t>
      </w:r>
      <w:proofErr w:type="spellStart"/>
      <w:r w:rsidRPr="006B79AF">
        <w:rPr>
          <w:rFonts w:ascii="Times New Roman" w:hAnsi="Times New Roman" w:cs="Times New Roman"/>
          <w:color w:val="000000"/>
          <w:sz w:val="24"/>
          <w:szCs w:val="24"/>
        </w:rPr>
        <w:t>лимитно</w:t>
      </w:r>
      <w:proofErr w:type="spellEnd"/>
      <w:r w:rsidRPr="006B79AF">
        <w:rPr>
          <w:rFonts w:ascii="Times New Roman" w:hAnsi="Times New Roman" w:cs="Times New Roman"/>
          <w:color w:val="000000"/>
          <w:sz w:val="24"/>
          <w:szCs w:val="24"/>
        </w:rPr>
        <w:t xml:space="preserve">-заборных карт (по ф. М-8, утв. постановлением Госкомстата России от 30.10.1997 № 71а). Разноска из </w:t>
      </w:r>
      <w:proofErr w:type="spellStart"/>
      <w:r w:rsidRPr="006B79AF">
        <w:rPr>
          <w:rFonts w:ascii="Times New Roman" w:hAnsi="Times New Roman" w:cs="Times New Roman"/>
          <w:color w:val="000000"/>
          <w:sz w:val="24"/>
          <w:szCs w:val="24"/>
        </w:rPr>
        <w:t>лимитно</w:t>
      </w:r>
      <w:proofErr w:type="spellEnd"/>
      <w:r w:rsidRPr="006B79AF">
        <w:rPr>
          <w:rFonts w:ascii="Times New Roman" w:hAnsi="Times New Roman" w:cs="Times New Roman"/>
          <w:color w:val="000000"/>
          <w:sz w:val="24"/>
          <w:szCs w:val="24"/>
        </w:rPr>
        <w:t>-заборных карт в книги данных об отпуске материальных запасов может производиться по мере закрытия карт, но не позднее последнего числа месяца.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Прием-сдача первичных учетных документов оформляется составлением реестра, в</w:t>
      </w:r>
      <w:r w:rsidRPr="006B79AF">
        <w:rPr>
          <w:rFonts w:ascii="Times New Roman" w:hAnsi="Times New Roman" w:cs="Times New Roman"/>
        </w:rPr>
        <w:br/>
      </w:r>
      <w:r w:rsidRPr="006B79AF">
        <w:rPr>
          <w:rFonts w:ascii="Times New Roman" w:hAnsi="Times New Roman" w:cs="Times New Roman"/>
          <w:color w:val="000000"/>
          <w:sz w:val="24"/>
          <w:szCs w:val="24"/>
        </w:rPr>
        <w:t>котором бухгалтер по учету нефинансовых активов расписывается в получении</w:t>
      </w:r>
      <w:r w:rsidRPr="006B79AF">
        <w:rPr>
          <w:rFonts w:ascii="Times New Roman" w:hAnsi="Times New Roman" w:cs="Times New Roman"/>
        </w:rPr>
        <w:br/>
      </w:r>
      <w:r w:rsidRPr="006B79AF">
        <w:rPr>
          <w:rFonts w:ascii="Times New Roman" w:hAnsi="Times New Roman" w:cs="Times New Roman"/>
          <w:color w:val="000000"/>
          <w:sz w:val="24"/>
          <w:szCs w:val="24"/>
        </w:rPr>
        <w:t>документов.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Сдача складом </w:t>
      </w:r>
      <w:proofErr w:type="spellStart"/>
      <w:r w:rsidRPr="006B79AF">
        <w:rPr>
          <w:rFonts w:ascii="Times New Roman" w:hAnsi="Times New Roman" w:cs="Times New Roman"/>
          <w:color w:val="000000"/>
          <w:sz w:val="24"/>
          <w:szCs w:val="24"/>
        </w:rPr>
        <w:t>лимитно</w:t>
      </w:r>
      <w:proofErr w:type="spellEnd"/>
      <w:r w:rsidRPr="006B79AF">
        <w:rPr>
          <w:rFonts w:ascii="Times New Roman" w:hAnsi="Times New Roman" w:cs="Times New Roman"/>
          <w:color w:val="000000"/>
          <w:sz w:val="24"/>
          <w:szCs w:val="24"/>
        </w:rPr>
        <w:t>-заборных карт производится после использования лимита. В</w:t>
      </w:r>
      <w:r w:rsidRPr="006B79AF">
        <w:rPr>
          <w:rFonts w:ascii="Times New Roman" w:hAnsi="Times New Roman" w:cs="Times New Roman"/>
        </w:rPr>
        <w:br/>
      </w:r>
      <w:r w:rsidRPr="006B79AF">
        <w:rPr>
          <w:rFonts w:ascii="Times New Roman" w:hAnsi="Times New Roman" w:cs="Times New Roman"/>
          <w:color w:val="000000"/>
          <w:sz w:val="24"/>
          <w:szCs w:val="24"/>
        </w:rPr>
        <w:t>начале месяца должны быть сданы все карты за прошлый месяц, независимо от</w:t>
      </w:r>
      <w:r w:rsidRPr="006B79AF">
        <w:rPr>
          <w:rFonts w:ascii="Times New Roman" w:hAnsi="Times New Roman" w:cs="Times New Roman"/>
        </w:rPr>
        <w:br/>
      </w:r>
      <w:r w:rsidRPr="006B79AF">
        <w:rPr>
          <w:rFonts w:ascii="Times New Roman" w:hAnsi="Times New Roman" w:cs="Times New Roman"/>
          <w:color w:val="000000"/>
          <w:sz w:val="24"/>
          <w:szCs w:val="24"/>
        </w:rPr>
        <w:t>использования лимита.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Если </w:t>
      </w:r>
      <w:proofErr w:type="spellStart"/>
      <w:r w:rsidRPr="006B79AF">
        <w:rPr>
          <w:rFonts w:ascii="Times New Roman" w:hAnsi="Times New Roman" w:cs="Times New Roman"/>
          <w:color w:val="000000"/>
          <w:sz w:val="24"/>
          <w:szCs w:val="24"/>
        </w:rPr>
        <w:t>лимитно</w:t>
      </w:r>
      <w:proofErr w:type="spellEnd"/>
      <w:r w:rsidRPr="006B79AF">
        <w:rPr>
          <w:rFonts w:ascii="Times New Roman" w:hAnsi="Times New Roman" w:cs="Times New Roman"/>
          <w:color w:val="000000"/>
          <w:sz w:val="24"/>
          <w:szCs w:val="24"/>
        </w:rPr>
        <w:t>-заборная карта была выдана на квартал, она сдается в начале</w:t>
      </w:r>
      <w:r w:rsidRPr="006B79AF">
        <w:rPr>
          <w:rFonts w:ascii="Times New Roman" w:hAnsi="Times New Roman" w:cs="Times New Roman"/>
        </w:rPr>
        <w:br/>
      </w:r>
      <w:r w:rsidRPr="006B79AF">
        <w:rPr>
          <w:rFonts w:ascii="Times New Roman" w:hAnsi="Times New Roman" w:cs="Times New Roman"/>
          <w:color w:val="000000"/>
          <w:sz w:val="24"/>
          <w:szCs w:val="24"/>
        </w:rPr>
        <w:t>следующего квартала, а в начале второго и третьего месяцев текущего квартала</w:t>
      </w:r>
      <w:r w:rsidRPr="006B79AF">
        <w:rPr>
          <w:rFonts w:ascii="Times New Roman" w:hAnsi="Times New Roman" w:cs="Times New Roman"/>
        </w:rPr>
        <w:br/>
      </w:r>
      <w:r w:rsidRPr="006B79AF">
        <w:rPr>
          <w:rFonts w:ascii="Times New Roman" w:hAnsi="Times New Roman" w:cs="Times New Roman"/>
          <w:color w:val="000000"/>
          <w:sz w:val="24"/>
          <w:szCs w:val="24"/>
        </w:rPr>
        <w:t>сдаются месячные талоны от квартальных карт, если талоны оформлялись.</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До сдачи </w:t>
      </w:r>
      <w:proofErr w:type="spellStart"/>
      <w:r w:rsidRPr="006B79AF">
        <w:rPr>
          <w:rFonts w:ascii="Times New Roman" w:hAnsi="Times New Roman" w:cs="Times New Roman"/>
          <w:color w:val="000000"/>
          <w:sz w:val="24"/>
          <w:szCs w:val="24"/>
        </w:rPr>
        <w:t>лимитно</w:t>
      </w:r>
      <w:proofErr w:type="spellEnd"/>
      <w:r w:rsidRPr="006B79AF">
        <w:rPr>
          <w:rFonts w:ascii="Times New Roman" w:hAnsi="Times New Roman" w:cs="Times New Roman"/>
          <w:color w:val="000000"/>
          <w:sz w:val="24"/>
          <w:szCs w:val="24"/>
        </w:rPr>
        <w:t>-заборных карт их данные выверяются с экземплярами карт того</w:t>
      </w:r>
      <w:r w:rsidRPr="006B79AF">
        <w:rPr>
          <w:rFonts w:ascii="Times New Roman" w:hAnsi="Times New Roman" w:cs="Times New Roman"/>
        </w:rPr>
        <w:br/>
      </w:r>
      <w:r w:rsidRPr="006B79AF">
        <w:rPr>
          <w:rFonts w:ascii="Times New Roman" w:hAnsi="Times New Roman" w:cs="Times New Roman"/>
          <w:color w:val="000000"/>
          <w:sz w:val="24"/>
          <w:szCs w:val="24"/>
        </w:rPr>
        <w:t>подразделения, которому были выданы материальные запасы. Выверка</w:t>
      </w:r>
      <w:r w:rsidRPr="006B79AF">
        <w:rPr>
          <w:rFonts w:ascii="Times New Roman" w:hAnsi="Times New Roman" w:cs="Times New Roman"/>
        </w:rPr>
        <w:br/>
      </w:r>
      <w:r w:rsidRPr="006B79AF">
        <w:rPr>
          <w:rFonts w:ascii="Times New Roman" w:hAnsi="Times New Roman" w:cs="Times New Roman"/>
          <w:color w:val="000000"/>
          <w:sz w:val="24"/>
          <w:szCs w:val="24"/>
        </w:rPr>
        <w:t>подтверждается подписями заведующего складом (кладовщика) и ответственного</w:t>
      </w:r>
      <w:r w:rsidRPr="006B79AF">
        <w:rPr>
          <w:rFonts w:ascii="Times New Roman" w:hAnsi="Times New Roman" w:cs="Times New Roman"/>
        </w:rPr>
        <w:br/>
      </w:r>
      <w:r w:rsidRPr="006B79AF">
        <w:rPr>
          <w:rFonts w:ascii="Times New Roman" w:hAnsi="Times New Roman" w:cs="Times New Roman"/>
          <w:color w:val="000000"/>
          <w:sz w:val="24"/>
          <w:szCs w:val="24"/>
        </w:rPr>
        <w:t>сотрудника подразделения учреждения, получавшего материальные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4.12.5. При перевозке материальных запасов к покупателю автотранспортом, собственным или привлеченным, учреждение дополнительно оформляет товарно-транспортную накладную, форма которой утверждена в приложении к ученой политике учреждения.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4.12.6. Материальные запасы, которые предназначены для дарения, вручения на мероприятиях, списываются с учета при выдаче со склада на основании Ведомости выдачи материальных ценностей на нужды учреждения (ф. 0504210). После выдачи со склада запасы учитываются на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счете 07 «Награды, призы, кубки и ценные подарки, сувениры».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Факт вручения подарков оформляет ответственный сотрудник в акте, форма которого утверждена в приложении к учетной политике учреждения.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5. Стоимость безвозмездно полученных нефинансовых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5.1. Данные о справедливой стоимости безвозмездно полученных нефинансовых активов должны быть подтверждены документально:</w:t>
      </w:r>
    </w:p>
    <w:p w:rsidR="00BC685C" w:rsidRPr="006B79AF" w:rsidRDefault="00BC685C" w:rsidP="008E34F0">
      <w:pPr>
        <w:numPr>
          <w:ilvl w:val="0"/>
          <w:numId w:val="1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справками (другими подтверждающими документами) Росстата;</w:t>
      </w:r>
    </w:p>
    <w:p w:rsidR="00BC685C" w:rsidRPr="006B79AF" w:rsidRDefault="00BC685C" w:rsidP="008E34F0">
      <w:pPr>
        <w:numPr>
          <w:ilvl w:val="0"/>
          <w:numId w:val="1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прайс-</w:t>
      </w:r>
      <w:proofErr w:type="spellStart"/>
      <w:r w:rsidRPr="006B79AF">
        <w:rPr>
          <w:rFonts w:ascii="Times New Roman" w:hAnsi="Times New Roman" w:cs="Times New Roman"/>
          <w:color w:val="000000"/>
          <w:sz w:val="24"/>
          <w:szCs w:val="24"/>
        </w:rPr>
        <w:t>листамизаводов</w:t>
      </w:r>
      <w:proofErr w:type="spellEnd"/>
      <w:r w:rsidRPr="006B79AF">
        <w:rPr>
          <w:rFonts w:ascii="Times New Roman" w:hAnsi="Times New Roman" w:cs="Times New Roman"/>
          <w:color w:val="000000"/>
          <w:sz w:val="24"/>
          <w:szCs w:val="24"/>
        </w:rPr>
        <w:t>-изготовителей;</w:t>
      </w:r>
    </w:p>
    <w:p w:rsidR="00BC685C" w:rsidRPr="006B79AF" w:rsidRDefault="00BC685C" w:rsidP="008E34F0">
      <w:pPr>
        <w:numPr>
          <w:ilvl w:val="0"/>
          <w:numId w:val="1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справками (другими подтверждающими документами) оценщиков;</w:t>
      </w:r>
    </w:p>
    <w:p w:rsidR="00BC685C" w:rsidRPr="006B79AF" w:rsidRDefault="00BC685C" w:rsidP="008E34F0">
      <w:pPr>
        <w:numPr>
          <w:ilvl w:val="0"/>
          <w:numId w:val="12"/>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информацией, размещенной в СМИ, и т. д.</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720"/>
        <w:rPr>
          <w:sz w:val="22"/>
          <w:szCs w:val="22"/>
        </w:rPr>
      </w:pPr>
      <w:r w:rsidRPr="006B79AF">
        <w:rPr>
          <w:sz w:val="22"/>
          <w:szCs w:val="22"/>
        </w:rPr>
        <w:lastRenderedPageBreak/>
        <w:t>При возникновении затруднений при определении текущей оценочной стоимости комиссией учреждения стоимость определяется специализированной организацией (оценщиком) на основании договора (контракта).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6. Затраты на изготовление готовой продукции, выполнение работ, оказание услуг</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6.1. Учет расходов по формированию себестоимости ведется раздельно по группам видов услуг (работ, готовой продукции):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а) в рамках выполнения государственного </w:t>
      </w:r>
      <w:proofErr w:type="gramStart"/>
      <w:r w:rsidRPr="006B79AF">
        <w:rPr>
          <w:rFonts w:ascii="Times New Roman" w:hAnsi="Times New Roman" w:cs="Times New Roman"/>
          <w:color w:val="000000"/>
          <w:sz w:val="24"/>
          <w:szCs w:val="24"/>
        </w:rPr>
        <w:t>задания:</w:t>
      </w:r>
      <w:r w:rsidRPr="006B79AF">
        <w:rPr>
          <w:rFonts w:ascii="Times New Roman" w:hAnsi="Times New Roman" w:cs="Times New Roman"/>
        </w:rPr>
        <w:br/>
      </w:r>
      <w:r w:rsidRPr="006B79AF">
        <w:rPr>
          <w:rFonts w:ascii="Times New Roman" w:hAnsi="Times New Roman" w:cs="Times New Roman"/>
          <w:color w:val="000000"/>
          <w:sz w:val="24"/>
          <w:szCs w:val="24"/>
        </w:rPr>
        <w:t>б</w:t>
      </w:r>
      <w:proofErr w:type="gramEnd"/>
      <w:r w:rsidRPr="006B79AF">
        <w:rPr>
          <w:rFonts w:ascii="Times New Roman" w:hAnsi="Times New Roman" w:cs="Times New Roman"/>
          <w:color w:val="000000"/>
          <w:sz w:val="24"/>
          <w:szCs w:val="24"/>
        </w:rPr>
        <w:t>) в рамках приносящей доход деятельности:</w:t>
      </w:r>
      <w:r w:rsidRPr="006B79AF">
        <w:rPr>
          <w:rFonts w:ascii="Times New Roman" w:hAnsi="Times New Roman" w:cs="Times New Roman"/>
        </w:rPr>
        <w:br/>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6.2. Затраты на изготовление готовой продукции (выполнение работ, оказание услуг) делятся на прямые и накладные.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составе прямых затрат при формировании себестоимости оказания услуги, изготовления единицы готовой продукции учитываются расходы, непосредственно связанные с ее оказанием (изготовлением). В том числе:</w:t>
      </w:r>
    </w:p>
    <w:p w:rsidR="00BC685C" w:rsidRPr="006B79AF" w:rsidRDefault="00BC685C" w:rsidP="008E34F0">
      <w:pPr>
        <w:numPr>
          <w:ilvl w:val="0"/>
          <w:numId w:val="1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затраты на оплату труда и начисления на выплаты по оплате труда сотрудников учреждения, непосредственно участвующих в оказании услуги (изготовлении продукции);</w:t>
      </w:r>
    </w:p>
    <w:p w:rsidR="00BC685C" w:rsidRPr="006B79AF" w:rsidRDefault="00BC685C" w:rsidP="008E34F0">
      <w:pPr>
        <w:numPr>
          <w:ilvl w:val="0"/>
          <w:numId w:val="1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списанные материальные запасы, израсходованные непосредственно на оказание услуги (изготовление продукции), естественная убыль;</w:t>
      </w:r>
    </w:p>
    <w:p w:rsidR="00BC685C" w:rsidRPr="006B79AF" w:rsidRDefault="00BC685C" w:rsidP="008E34F0">
      <w:pPr>
        <w:numPr>
          <w:ilvl w:val="0"/>
          <w:numId w:val="1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переданные в эксплуатацию объекты основных средств стоимостью до 10 000 руб. включительно, которые используются при оказании услуги (изготовлении продукции);</w:t>
      </w:r>
    </w:p>
    <w:p w:rsidR="00BC685C" w:rsidRPr="006B79AF" w:rsidRDefault="00BC685C" w:rsidP="008E34F0">
      <w:pPr>
        <w:numPr>
          <w:ilvl w:val="0"/>
          <w:numId w:val="1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сумма амортизации основных средств, которые используются при оказании услуги (изготовлении продукции);</w:t>
      </w:r>
    </w:p>
    <w:p w:rsidR="00BC685C" w:rsidRPr="006B79AF" w:rsidRDefault="00BC685C" w:rsidP="008E34F0">
      <w:pPr>
        <w:numPr>
          <w:ilvl w:val="0"/>
          <w:numId w:val="1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аренду помещений, которые используются для оказания услуги (изготовление продукции);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составе накладных расходов при формировании себестоимости услуг (готовой продукции) учитываются расходы:</w:t>
      </w:r>
    </w:p>
    <w:p w:rsidR="00BC685C" w:rsidRPr="006B79AF" w:rsidRDefault="00BC685C" w:rsidP="008E34F0">
      <w:pPr>
        <w:numPr>
          <w:ilvl w:val="0"/>
          <w:numId w:val="1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затраты на оплату труда и начисления на выплаты по оплате труда сотрудников учреждения, участвующих в оказании нескольких видов услуг (изготовлении продукции);</w:t>
      </w:r>
    </w:p>
    <w:p w:rsidR="00BC685C" w:rsidRPr="006B79AF" w:rsidRDefault="00BC685C" w:rsidP="008E34F0">
      <w:pPr>
        <w:numPr>
          <w:ilvl w:val="0"/>
          <w:numId w:val="1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материальные запасы, израсходованные на нужды учреждения, естественная убыль;</w:t>
      </w:r>
    </w:p>
    <w:p w:rsidR="00BC685C" w:rsidRPr="006B79AF" w:rsidRDefault="00BC685C" w:rsidP="008E34F0">
      <w:pPr>
        <w:numPr>
          <w:ilvl w:val="0"/>
          <w:numId w:val="1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переданные в эксплуатацию объекты основных средств стоимостью до 10 000 руб. включительно в случае их использования для изготовления нескольких видов продукции, оказания услуг;</w:t>
      </w:r>
    </w:p>
    <w:p w:rsidR="00BC685C" w:rsidRPr="006B79AF" w:rsidRDefault="00BC685C" w:rsidP="008E34F0">
      <w:pPr>
        <w:numPr>
          <w:ilvl w:val="0"/>
          <w:numId w:val="1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амортизация основных средств, которые используются для изготовления разных видов продукции, оказания услуг;</w:t>
      </w:r>
    </w:p>
    <w:p w:rsidR="00BC685C" w:rsidRPr="006B79AF" w:rsidRDefault="00BC685C" w:rsidP="008E34F0">
      <w:pPr>
        <w:numPr>
          <w:ilvl w:val="0"/>
          <w:numId w:val="1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связанные с ремонтом, техническим обслуживанием нефинансовых активов;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6.3. Накладные расходы распределяются между себестоимостью разных видов услуг (готовой продукции) по окончании месяца пропорционально прямым затратам на оплату труда в месяце распределения.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6.4. В составе общехозяйственных расходов учитываются расходы, распределяемые между всеми видами услуг (продукции):</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расходы на оплату труда и начисления на выплаты по оплате труда сотрудников учреждения, не принимающих непосредственного участия при оказании услуги </w:t>
      </w:r>
      <w:r w:rsidRPr="006B79AF">
        <w:rPr>
          <w:rFonts w:ascii="Times New Roman" w:hAnsi="Times New Roman" w:cs="Times New Roman"/>
          <w:color w:val="000000"/>
          <w:sz w:val="24"/>
          <w:szCs w:val="24"/>
        </w:rPr>
        <w:lastRenderedPageBreak/>
        <w:t>(изготовлении продукции): административно-управленческого, административно-хозяйственного и прочего обслуживающего персонала;</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материальные запасы, израсходованные на общехозяйственные нужды учреждения (в том числе в качестве естественной убыли, пришедшие в негодность) на цели, не связанные напрямую с оказанием услуг (изготовлением готовой продукции);</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переданные в эксплуатацию объекты основных средств стоимостью до 10 000 руб. включительно на цели, не связанные напрямую с оказанием услуг (изготовлением готовой продукции);</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амортизация основных средств, не связанных напрямую с оказанием услуг (выполнением работ, изготовлением готовой продукции);</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коммунальные расходы;</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услуги связи;</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транспортные услуги;</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содержание транспорта, зданий, сооружений и инвентаря общехозяйственного назначения;</w:t>
      </w:r>
    </w:p>
    <w:p w:rsidR="00BC685C" w:rsidRPr="006B79AF" w:rsidRDefault="00BC685C" w:rsidP="008E34F0">
      <w:pPr>
        <w:numPr>
          <w:ilvl w:val="0"/>
          <w:numId w:val="1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на охрану учреждения;</w:t>
      </w:r>
    </w:p>
    <w:p w:rsidR="00BC685C" w:rsidRPr="006B79AF" w:rsidRDefault="00BC685C" w:rsidP="008E34F0">
      <w:pPr>
        <w:numPr>
          <w:ilvl w:val="0"/>
          <w:numId w:val="15"/>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прочие работы и услуги на общехозяйственные нужды.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Общехозяйственные расходы учреждений, произведенные за отчетный период (месяц), распределяются:</w:t>
      </w:r>
    </w:p>
    <w:p w:rsidR="00BC685C" w:rsidRPr="006B79AF" w:rsidRDefault="00BC685C" w:rsidP="008E34F0">
      <w:pPr>
        <w:numPr>
          <w:ilvl w:val="0"/>
          <w:numId w:val="1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в части распределяемых расходов – на себестоимость реализованной готовой продукции, оказанных работ, услуг пропорционально прямым затратам на единицу услуги, работы, продукции;</w:t>
      </w:r>
    </w:p>
    <w:p w:rsidR="00BC685C" w:rsidRPr="006B79AF" w:rsidRDefault="00BC685C" w:rsidP="008E34F0">
      <w:pPr>
        <w:numPr>
          <w:ilvl w:val="0"/>
          <w:numId w:val="16"/>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в части </w:t>
      </w:r>
      <w:proofErr w:type="spellStart"/>
      <w:r w:rsidRPr="006B79AF">
        <w:rPr>
          <w:rFonts w:ascii="Times New Roman" w:hAnsi="Times New Roman" w:cs="Times New Roman"/>
          <w:color w:val="000000"/>
          <w:sz w:val="24"/>
          <w:szCs w:val="24"/>
        </w:rPr>
        <w:t>нераспределяемых</w:t>
      </w:r>
      <w:proofErr w:type="spellEnd"/>
      <w:r w:rsidRPr="006B79AF">
        <w:rPr>
          <w:rFonts w:ascii="Times New Roman" w:hAnsi="Times New Roman" w:cs="Times New Roman"/>
          <w:color w:val="000000"/>
          <w:sz w:val="24"/>
          <w:szCs w:val="24"/>
        </w:rPr>
        <w:t xml:space="preserve"> расходов – на увеличение расходов текущего финансового года (КБК Х.401.20.000).</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6.5. Расходами, которые не включаются в себестоимость (</w:t>
      </w:r>
      <w:proofErr w:type="spellStart"/>
      <w:r w:rsidRPr="006B79AF">
        <w:rPr>
          <w:rFonts w:ascii="Times New Roman" w:hAnsi="Times New Roman" w:cs="Times New Roman"/>
          <w:color w:val="000000"/>
          <w:sz w:val="24"/>
          <w:szCs w:val="24"/>
        </w:rPr>
        <w:t>нераспределяемые</w:t>
      </w:r>
      <w:proofErr w:type="spellEnd"/>
      <w:r w:rsidRPr="006B79AF">
        <w:rPr>
          <w:rFonts w:ascii="Times New Roman" w:hAnsi="Times New Roman" w:cs="Times New Roman"/>
          <w:color w:val="000000"/>
          <w:sz w:val="24"/>
          <w:szCs w:val="24"/>
        </w:rPr>
        <w:t xml:space="preserve"> расходы) и сразу списываются на финансовый результат (счет КБК Х.401.20.000), признаются:</w:t>
      </w:r>
    </w:p>
    <w:p w:rsidR="00BC685C" w:rsidRPr="006B79AF" w:rsidRDefault="00BC685C" w:rsidP="008E34F0">
      <w:pPr>
        <w:numPr>
          <w:ilvl w:val="0"/>
          <w:numId w:val="1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социальное обеспечение населения;</w:t>
      </w:r>
    </w:p>
    <w:p w:rsidR="00BC685C" w:rsidRPr="006B79AF" w:rsidRDefault="00BC685C" w:rsidP="008E34F0">
      <w:pPr>
        <w:numPr>
          <w:ilvl w:val="0"/>
          <w:numId w:val="1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транспортный налог;</w:t>
      </w:r>
    </w:p>
    <w:p w:rsidR="00BC685C" w:rsidRPr="006B79AF" w:rsidRDefault="00BC685C" w:rsidP="008E34F0">
      <w:pPr>
        <w:numPr>
          <w:ilvl w:val="0"/>
          <w:numId w:val="1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налог на имущество;</w:t>
      </w:r>
    </w:p>
    <w:p w:rsidR="00BC685C" w:rsidRPr="006B79AF" w:rsidRDefault="00BC685C" w:rsidP="008E34F0">
      <w:pPr>
        <w:numPr>
          <w:ilvl w:val="0"/>
          <w:numId w:val="1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штрафы и пени по налогам, штрафы, пени, неустойки за нарушение условий договоров;</w:t>
      </w:r>
    </w:p>
    <w:p w:rsidR="00BC685C" w:rsidRPr="006B79AF" w:rsidRDefault="00BC685C" w:rsidP="008E34F0">
      <w:pPr>
        <w:numPr>
          <w:ilvl w:val="0"/>
          <w:numId w:val="1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амортизация по недвижимому и особо ценному движимому имуществу, которое закреплено за учреждением или приобретено за счет средств, выделенных учредителем;</w:t>
      </w:r>
    </w:p>
    <w:p w:rsidR="00BC685C" w:rsidRPr="006B79AF" w:rsidRDefault="00BC685C" w:rsidP="008E34F0">
      <w:pPr>
        <w:numPr>
          <w:ilvl w:val="0"/>
          <w:numId w:val="1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плата за сертификат ключа ЭЦП</w:t>
      </w:r>
    </w:p>
    <w:p w:rsidR="00BC685C" w:rsidRPr="006B79AF" w:rsidRDefault="00BC685C" w:rsidP="008E34F0">
      <w:pPr>
        <w:numPr>
          <w:ilvl w:val="0"/>
          <w:numId w:val="1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расходы на страхование имущества, гражданской ответственности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6.6. Себестоимость услуг (готовой продукции) за отчетный месяц, сформированная на счете КБК Х.109.60.000, списывается в дебет счета КБК Х.401.10.131 «Доходы от оказания платных услуг (работ)» в последний день месяца за минусом затрат, которые приходятся на незавершенное производство.</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6.7. Доля затрат на незавершенное производство рассчитывается в части:</w:t>
      </w:r>
    </w:p>
    <w:p w:rsidR="00BC685C" w:rsidRPr="006B79AF" w:rsidRDefault="00BC685C" w:rsidP="008E34F0">
      <w:pPr>
        <w:numPr>
          <w:ilvl w:val="0"/>
          <w:numId w:val="1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услуг – пропорционально доле незавершенных заказов в общем объеме заказов, выполняемых в течение месяца;</w:t>
      </w:r>
    </w:p>
    <w:p w:rsidR="00BC685C" w:rsidRPr="006B79AF" w:rsidRDefault="00BC685C" w:rsidP="008E34F0">
      <w:pPr>
        <w:numPr>
          <w:ilvl w:val="0"/>
          <w:numId w:val="18"/>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продукции – пропорционально доле не готовых изделий в общем объеме изделий, изготавливаемых в течение месяца.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Основание: пункт 135 Инструкции к Единому плану счетов № 157н, пункты 20, 28, 33 СГС «Запасы».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7. Расчеты с подотчетными лицами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afterAutospacing="0"/>
      </w:pPr>
      <w:r w:rsidRPr="006B79AF">
        <w:rPr>
          <w:color w:val="000000"/>
        </w:rPr>
        <w:t>7.1. Учреждения выдают денежные средства под отчет, в том числе для поездок в служебные командировки, в соответствии с порядком, установленным внутренними локальными актами.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7.2. При направлении сотрудников учреждения в служебные командировки расходы на них возмещаются в размере, установленном каждым учреждением в порядке оформления служебных командировок. (приложение 6)</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afterAutospacing="0"/>
      </w:pPr>
      <w:r w:rsidRPr="006B79AF">
        <w:t>7.3 Выдача денежных средств под отчет производится путем перечисления на банковскую карту</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afterAutospacing="0"/>
      </w:pPr>
      <w:bookmarkStart w:id="2" w:name="bssPhr165"/>
      <w:bookmarkStart w:id="3" w:name="dfasd75rex"/>
      <w:bookmarkStart w:id="4" w:name="bssPhr166"/>
      <w:bookmarkStart w:id="5" w:name="dfasb494sg"/>
      <w:bookmarkStart w:id="6" w:name="bssPhr167"/>
      <w:bookmarkStart w:id="7" w:name="dfasuixvpl"/>
      <w:bookmarkEnd w:id="2"/>
      <w:bookmarkEnd w:id="3"/>
      <w:bookmarkEnd w:id="4"/>
      <w:bookmarkEnd w:id="5"/>
      <w:bookmarkEnd w:id="6"/>
      <w:bookmarkEnd w:id="7"/>
      <w:r w:rsidRPr="006B79AF">
        <w:t xml:space="preserve">7.4. Выдача средств под отчет производится штатным сотрудникам, не имеющим задолженности за ранее полученные суммы, по которым наступил срок представления авансового отчета, указанный в </w:t>
      </w:r>
      <w:hyperlink r:id="rId17" w:anchor="qwert2" w:history="1">
        <w:r w:rsidRPr="006B79AF">
          <w:rPr>
            <w:rStyle w:val="ab"/>
            <w:color w:val="000000" w:themeColor="text1"/>
          </w:rPr>
          <w:t>пункте 3.7.4</w:t>
        </w:r>
      </w:hyperlink>
      <w:r w:rsidRPr="006B79AF">
        <w:t>, 3.7.6 настоящей учетной политики.</w:t>
      </w:r>
      <w:bookmarkStart w:id="8" w:name="bssPhr168"/>
      <w:bookmarkStart w:id="9" w:name="dfas7oyesg"/>
      <w:bookmarkEnd w:id="8"/>
      <w:bookmarkEnd w:id="9"/>
      <w:r w:rsidRPr="006B79AF">
        <w:t> </w:t>
      </w:r>
      <w:r w:rsidRPr="006B79AF">
        <w:tab/>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0" w:name="bssPhr169"/>
      <w:bookmarkStart w:id="11" w:name="dfask5gtdl"/>
      <w:bookmarkEnd w:id="10"/>
      <w:bookmarkEnd w:id="11"/>
      <w:r w:rsidRPr="006B79AF">
        <w:t>7.5. Предельная сумма выдачи денежных средств под отчет (за исключением расходов на командировки) устанавливается в размере 5 000 (Пять тысяч) руб.</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2" w:name="bssPhr172"/>
      <w:bookmarkStart w:id="13" w:name="dfas77kyqf"/>
      <w:bookmarkEnd w:id="12"/>
      <w:bookmarkEnd w:id="13"/>
      <w:r w:rsidRPr="006B79AF">
        <w:t xml:space="preserve">      На основании распоряжения главы администрации Чистоозерного района в исключительных случаях сумма может быть увеличена (но не более лимита расчетов наличными средствами между юридическими лицами) в соответствии с указанием Банка России.</w:t>
      </w:r>
      <w:r w:rsidRPr="006B79AF">
        <w:br/>
        <w:t xml:space="preserve">Основание: </w:t>
      </w:r>
      <w:hyperlink r:id="rId18" w:anchor="XA00LVS2MC" w:tooltip="6. Наличные расчеты в валюте Российской Федерации и иностранной валюте между участниками наличных расчетов в рамках одного договора, заключенного между указанными лицами, могут производиться в размере, не превышающем 100 тысяч..." w:history="1">
        <w:r w:rsidRPr="006B79AF">
          <w:rPr>
            <w:rStyle w:val="ab"/>
          </w:rPr>
          <w:t>пункт 6</w:t>
        </w:r>
      </w:hyperlink>
      <w:r w:rsidRPr="006B79AF">
        <w:t xml:space="preserve"> указания Банка России от 7 октября 2013 г. № 3073-У.</w:t>
      </w:r>
      <w:bookmarkStart w:id="14" w:name="bssPhr173"/>
      <w:bookmarkStart w:id="15" w:name="dfasfg233f"/>
      <w:bookmarkEnd w:id="14"/>
      <w:bookmarkEnd w:id="15"/>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6" w:name="dfasfwqlyy"/>
      <w:bookmarkStart w:id="17" w:name="qwert2"/>
      <w:bookmarkStart w:id="18" w:name="dfasc8zbgl"/>
      <w:bookmarkStart w:id="19" w:name="bssPhr174"/>
      <w:bookmarkEnd w:id="16"/>
      <w:bookmarkEnd w:id="17"/>
      <w:bookmarkEnd w:id="18"/>
      <w:bookmarkEnd w:id="19"/>
      <w:r w:rsidRPr="006B79AF">
        <w:rPr>
          <w:rStyle w:val="sfwc"/>
        </w:rPr>
        <w:t>7.6.</w:t>
      </w:r>
      <w:r w:rsidRPr="006B79AF">
        <w:t xml:space="preserve"> Срок представления авансовых отчетов по суммам, выданным под отчет (за исключением сумм, выданных в связи с командировкой), – 10 календарных </w:t>
      </w:r>
      <w:proofErr w:type="gramStart"/>
      <w:r w:rsidRPr="006B79AF">
        <w:t>дней,</w:t>
      </w:r>
      <w:r w:rsidRPr="006B79AF">
        <w:br/>
        <w:t>Основание</w:t>
      </w:r>
      <w:proofErr w:type="gramEnd"/>
      <w:r w:rsidRPr="006B79AF">
        <w:t xml:space="preserve">: </w:t>
      </w:r>
      <w:hyperlink r:id="rId19" w:anchor="XA00M6Q2MH" w:tooltip="26. Работник по возвращении из командировки обязан представить работодателю в течение 3 рабочих дней:" w:history="1">
        <w:r w:rsidRPr="006B79AF">
          <w:rPr>
            <w:rStyle w:val="ab"/>
          </w:rPr>
          <w:t>пункт 26</w:t>
        </w:r>
      </w:hyperlink>
      <w:r w:rsidRPr="006B79AF">
        <w:t xml:space="preserve"> постановления Правительства РФ от 13 октября 2008 г. № 749.</w:t>
      </w:r>
      <w:bookmarkStart w:id="20" w:name="bssPhr176"/>
      <w:bookmarkStart w:id="21" w:name="dfasxzv837"/>
      <w:bookmarkEnd w:id="20"/>
      <w:bookmarkEnd w:id="21"/>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22" w:name="dfaskq399f"/>
      <w:bookmarkStart w:id="23" w:name="bssPhr177"/>
      <w:bookmarkEnd w:id="22"/>
      <w:bookmarkEnd w:id="23"/>
      <w:r w:rsidRPr="006B79AF">
        <w:rPr>
          <w:rStyle w:val="sfwc"/>
        </w:rPr>
        <w:t>7.7.</w:t>
      </w:r>
      <w:r w:rsidRPr="006B79AF">
        <w:t xml:space="preserve">При направлении сотрудников учреждения в служебные командировки на территории России расходы на них возмещаются в соответствии с </w:t>
      </w:r>
      <w:hyperlink r:id="rId20" w:history="1">
        <w:proofErr w:type="gramStart"/>
        <w:r w:rsidRPr="006B79AF">
          <w:rPr>
            <w:rStyle w:val="ab"/>
          </w:rPr>
          <w:t>постановлением  Правительства</w:t>
        </w:r>
        <w:proofErr w:type="gramEnd"/>
        <w:r w:rsidRPr="006B79AF">
          <w:rPr>
            <w:rStyle w:val="ab"/>
          </w:rPr>
          <w:t> РФ от 2 октября 2002 г. № 729</w:t>
        </w:r>
      </w:hyperlink>
      <w:r w:rsidRPr="006B79AF">
        <w:t>.</w:t>
      </w:r>
      <w:r w:rsidRPr="006B79AF">
        <w:br/>
        <w:t xml:space="preserve">       Возмещение расходов на служебные командировки, превышающих размер, установленный Правительством РФ, производится при наличии экономии бюджетных средств по фактическим расходам с разрешения руководителя учреждения, оформленного соответствующим приказом.</w:t>
      </w:r>
      <w:r w:rsidRPr="006B79AF">
        <w:br/>
        <w:t xml:space="preserve">Основание: пункты </w:t>
      </w:r>
      <w:hyperlink r:id="rId21" w:anchor="XA00LTK2M0" w:tooltip="2. Возмещение расходов в размерах, установленных пунктом 1 настоящего постановления, производится организациями в пределах ассигнований, выделенных им из федерального бюджета на служебные командировки, либо (в случа..." w:history="1">
        <w:r w:rsidRPr="006B79AF">
          <w:rPr>
            <w:rStyle w:val="ab"/>
          </w:rPr>
          <w:t>2</w:t>
        </w:r>
      </w:hyperlink>
      <w:r w:rsidRPr="006B79AF">
        <w:t xml:space="preserve">, </w:t>
      </w:r>
      <w:hyperlink r:id="rId22" w:anchor="XA00LU62M3" w:tooltip="3. Расходы, превышающие размеры, установленные пунктом 1 настоящего постановления, а также иные связанные со служебными командировками расходы (при условии, что они произведены работником с разрешения или ведома работодателя..." w:history="1">
        <w:r w:rsidRPr="006B79AF">
          <w:rPr>
            <w:rStyle w:val="ab"/>
          </w:rPr>
          <w:t>3</w:t>
        </w:r>
      </w:hyperlink>
      <w:r w:rsidRPr="006B79AF">
        <w:t xml:space="preserve"> постановления Правительства РФ от 2 октября 2002 г. № 729.</w:t>
      </w:r>
      <w:bookmarkStart w:id="24" w:name="bssPhr179"/>
      <w:bookmarkStart w:id="25" w:name="dfasb5w6f0"/>
      <w:bookmarkEnd w:id="24"/>
      <w:bookmarkEnd w:id="25"/>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26" w:name="dfas2x7xc2"/>
      <w:bookmarkStart w:id="27" w:name="bssPhr181"/>
      <w:bookmarkEnd w:id="26"/>
      <w:bookmarkEnd w:id="27"/>
      <w:r w:rsidRPr="006B79AF">
        <w:rPr>
          <w:rStyle w:val="sfwc"/>
        </w:rPr>
        <w:t>7.8.</w:t>
      </w:r>
      <w:r w:rsidRPr="006B79AF">
        <w:t xml:space="preserve"> По возвращении из командировки сотрудник обязан представить авансовый отчет об израсходованных суммах в течение трех рабочих дней.</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bookmarkStart w:id="28" w:name="bssPhr183"/>
      <w:bookmarkStart w:id="29" w:name="dfasleh89c"/>
      <w:bookmarkEnd w:id="28"/>
      <w:bookmarkEnd w:id="29"/>
      <w:r w:rsidRPr="006B79AF">
        <w:rPr>
          <w:sz w:val="22"/>
          <w:szCs w:val="22"/>
        </w:rPr>
        <w:t xml:space="preserve">Основание: </w:t>
      </w:r>
      <w:hyperlink r:id="rId23" w:anchor="XA00M6Q2MH" w:tooltip="26. Работник по возвращении из командировки обязан представить работодателю в течение 3 рабочих дней:" w:history="1">
        <w:r w:rsidRPr="006B79AF">
          <w:rPr>
            <w:rStyle w:val="ab"/>
            <w:sz w:val="22"/>
            <w:szCs w:val="22"/>
          </w:rPr>
          <w:t>пункт 26</w:t>
        </w:r>
      </w:hyperlink>
      <w:r w:rsidRPr="006B79AF">
        <w:rPr>
          <w:sz w:val="22"/>
          <w:szCs w:val="22"/>
        </w:rPr>
        <w:t xml:space="preserve"> постановления Правительства РФ от 13 октября 2008 г. № 749.</w:t>
      </w:r>
      <w:bookmarkStart w:id="30" w:name="bssPhr184"/>
      <w:bookmarkStart w:id="31" w:name="dfasgybp4e"/>
      <w:bookmarkEnd w:id="30"/>
      <w:bookmarkEnd w:id="31"/>
      <w:r w:rsidRPr="006B79AF">
        <w:rPr>
          <w:sz w:val="22"/>
          <w:szCs w:val="22"/>
        </w:rPr>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32" w:name="bssPhr185"/>
      <w:bookmarkStart w:id="33" w:name="dfascvamk9"/>
      <w:bookmarkEnd w:id="32"/>
      <w:bookmarkEnd w:id="33"/>
      <w:r w:rsidRPr="006B79AF">
        <w:rPr>
          <w:sz w:val="22"/>
          <w:szCs w:val="22"/>
        </w:rPr>
        <w:t xml:space="preserve">7.9. </w:t>
      </w:r>
      <w:r w:rsidRPr="006B79AF">
        <w:t xml:space="preserve">Предельные сроки отчета по выданным доверенностям на получение материальных ценностей устанавливаются </w:t>
      </w:r>
      <w:proofErr w:type="gramStart"/>
      <w:r w:rsidRPr="006B79AF">
        <w:t>следующие:</w:t>
      </w:r>
      <w:r w:rsidRPr="006B79AF">
        <w:br/>
        <w:t>–</w:t>
      </w:r>
      <w:proofErr w:type="gramEnd"/>
      <w:r w:rsidRPr="006B79AF">
        <w:t xml:space="preserve"> в течение 10 календарных дней с момента получения;</w:t>
      </w:r>
      <w:r w:rsidRPr="006B79AF">
        <w:br/>
        <w:t>– в течение трех рабочих дней с момента получения материальных ценностей.</w:t>
      </w:r>
      <w:r w:rsidRPr="006B79AF">
        <w:br/>
        <w:t xml:space="preserve">     Доверенности выдаются штатным сотрудникам, с которыми заключен договор о полной материальной ответственности.</w:t>
      </w:r>
      <w:bookmarkStart w:id="34" w:name="bssPhr186"/>
      <w:bookmarkStart w:id="35" w:name="dfasyzn2tf"/>
      <w:bookmarkEnd w:id="34"/>
      <w:bookmarkEnd w:id="35"/>
      <w:r w:rsidRPr="006B79AF">
        <w:t> </w:t>
      </w:r>
      <w:bookmarkStart w:id="36" w:name="dfas691uh2"/>
      <w:bookmarkEnd w:id="36"/>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rPr>
        <w:t xml:space="preserve">7.10. </w:t>
      </w:r>
      <w:r w:rsidRPr="006B79AF">
        <w:rPr>
          <w:rFonts w:ascii="Times New Roman" w:hAnsi="Times New Roman" w:cs="Times New Roman"/>
          <w:color w:val="000000"/>
          <w:sz w:val="24"/>
          <w:szCs w:val="24"/>
        </w:rPr>
        <w:t xml:space="preserve">При направлении в командировку на соревнования, олимпиады и другие мероприятия ответственному сотруднику (преподавателю) дополнительно выдаются денежные средства на проезд, питание и проживание учеников. Основание для выдачи денежных средств – приказ </w:t>
      </w:r>
      <w:r w:rsidRPr="006B79AF">
        <w:rPr>
          <w:rFonts w:ascii="Times New Roman" w:hAnsi="Times New Roman" w:cs="Times New Roman"/>
          <w:color w:val="000000"/>
          <w:sz w:val="24"/>
          <w:szCs w:val="24"/>
        </w:rPr>
        <w:lastRenderedPageBreak/>
        <w:t>руководителя учреждения с перечнем выезжающих учеников и назначением ответственного сотрудника.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Ответственный сотрудник самостоятельно приобретает билеты на проезд ученикам и оплачивает их проживание и питание. Отчет об израсходованных суммах сотрудник представляет Отчет о расходах подотчетного лица (ф. 0504520) по общим правилам, установленным в Порядке оформления служебных командировок (приложение 6).</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sz w:val="22"/>
          <w:szCs w:val="22"/>
        </w:rPr>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color w:val="000000"/>
        </w:rPr>
      </w:pPr>
      <w:r w:rsidRPr="006B79AF">
        <w:rPr>
          <w:sz w:val="22"/>
          <w:szCs w:val="22"/>
        </w:rPr>
        <w:t> </w:t>
      </w:r>
      <w:bookmarkStart w:id="37" w:name="bssPhr187"/>
      <w:bookmarkStart w:id="38" w:name="dfasb9c0rl"/>
      <w:bookmarkEnd w:id="37"/>
      <w:bookmarkEnd w:id="38"/>
      <w:r w:rsidRPr="006B79AF">
        <w:rPr>
          <w:b/>
          <w:bCs/>
          <w:color w:val="000000"/>
        </w:rPr>
        <w:t>8. Расчеты с дебиторами и кредиторами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8.1. В бюджетных и автономных учреждениях денежные средства от виновных лиц в возмещение ущерба, причиненного нефинансовым активам, отражаются по коду вида деятельности «2» – приносящая доход деятельность (собственные доходы учреждения).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Возмещение в натуральной форме ущерба, причиненного нефинансовым активам, отражается по коду вида финансового обеспечения (деятельности), по которому активы учитывались.</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8.2. Задолженность дебиторов в виде возмещения эксплуатационных и коммунальных расходов отражается в учете на основании выставленного арендатору счета, счетов поставщиков (подрядчиков), Бухгалтерской справки (ф. 0504833).</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10. Дебиторская и кредиторская задолженность</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10.1. Дебиторская задолженность списывается с учета после того, как комиссия учреждения по поступлению и выбытию активов признает ее сомнительной или безнадежной к взысканию в порядке, утвержденном Положением о признании дебиторской задолженности сомнительной и безнадежной к взысканию. (прилож. 7)</w:t>
      </w:r>
      <w:r w:rsidRPr="006B79AF">
        <w:rPr>
          <w:rFonts w:ascii="Times New Roman" w:hAnsi="Times New Roman" w:cs="Times New Roman"/>
        </w:rPr>
        <w:br/>
      </w:r>
      <w:r w:rsidRPr="006B79AF">
        <w:rPr>
          <w:rFonts w:ascii="Times New Roman" w:hAnsi="Times New Roman" w:cs="Times New Roman"/>
          <w:color w:val="000000"/>
          <w:sz w:val="24"/>
          <w:szCs w:val="24"/>
        </w:rPr>
        <w:t xml:space="preserve"> Основание: пункт 339 Инструкции к Единому плану счетов № 157н, пункт 11 СГС «Доходы».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10.2. Кредиторская задолженность, не востребованная кредитором, списывается на финансовый результат на основании решения инвентаризационной комиссии о признании задолженности невостребованной. Одновременно списанная с балансового учета кредиторская задолженность отражается на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счете 20 «Задолженность, не востребованная кредиторами».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С </w:t>
      </w:r>
      <w:proofErr w:type="spellStart"/>
      <w:r w:rsidRPr="006B79AF">
        <w:rPr>
          <w:rFonts w:ascii="Times New Roman" w:hAnsi="Times New Roman" w:cs="Times New Roman"/>
          <w:color w:val="000000"/>
          <w:sz w:val="24"/>
          <w:szCs w:val="24"/>
        </w:rPr>
        <w:t>забалансового</w:t>
      </w:r>
      <w:proofErr w:type="spellEnd"/>
      <w:r w:rsidRPr="006B79AF">
        <w:rPr>
          <w:rFonts w:ascii="Times New Roman" w:hAnsi="Times New Roman" w:cs="Times New Roman"/>
          <w:color w:val="000000"/>
          <w:sz w:val="24"/>
          <w:szCs w:val="24"/>
        </w:rPr>
        <w:t xml:space="preserve"> учета задолженность списывается на основании решения инвентаризационной комиссии учреждения:</w:t>
      </w:r>
      <w:r w:rsidRPr="006B79AF">
        <w:rPr>
          <w:rFonts w:ascii="Times New Roman" w:hAnsi="Times New Roman" w:cs="Times New Roman"/>
        </w:rPr>
        <w:br/>
      </w:r>
      <w:r w:rsidRPr="006B79AF">
        <w:rPr>
          <w:rFonts w:ascii="Times New Roman" w:hAnsi="Times New Roman" w:cs="Times New Roman"/>
          <w:color w:val="000000"/>
          <w:sz w:val="24"/>
          <w:szCs w:val="24"/>
        </w:rPr>
        <w:t xml:space="preserve"> – по истечении пяти лет отражения задолженности на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учете;</w:t>
      </w:r>
      <w:r w:rsidRPr="006B79AF">
        <w:rPr>
          <w:rFonts w:ascii="Times New Roman" w:hAnsi="Times New Roman" w:cs="Times New Roman"/>
        </w:rPr>
        <w:br/>
      </w:r>
      <w:r w:rsidRPr="006B79AF">
        <w:rPr>
          <w:rFonts w:ascii="Times New Roman" w:hAnsi="Times New Roman" w:cs="Times New Roman"/>
          <w:color w:val="000000"/>
          <w:sz w:val="24"/>
          <w:szCs w:val="24"/>
        </w:rPr>
        <w:t xml:space="preserve"> – по завершении срока возможного возобновления процедуры взыскания задолженности согласно действующему законодательству;</w:t>
      </w:r>
      <w:r w:rsidRPr="006B79AF">
        <w:rPr>
          <w:rFonts w:ascii="Times New Roman" w:hAnsi="Times New Roman" w:cs="Times New Roman"/>
        </w:rPr>
        <w:br/>
      </w:r>
      <w:r w:rsidRPr="006B79AF">
        <w:rPr>
          <w:rFonts w:ascii="Times New Roman" w:hAnsi="Times New Roman" w:cs="Times New Roman"/>
          <w:color w:val="000000"/>
          <w:sz w:val="24"/>
          <w:szCs w:val="24"/>
        </w:rPr>
        <w:t xml:space="preserve"> – при наличии документов, подтверждающих прекращение обязательства в связи со смертью (ликвидацией) контрагента.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пункты 371, 372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11. Финансовый результат</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11.1. Доходы от предоставления права пользования активом (арендная плата) признается доходами текущего финансового года с одновременным уменьшением предстоящих доходов </w:t>
      </w:r>
      <w:r w:rsidRPr="006B79AF">
        <w:rPr>
          <w:rFonts w:ascii="Times New Roman" w:hAnsi="Times New Roman" w:cs="Times New Roman"/>
          <w:color w:val="000000"/>
          <w:sz w:val="24"/>
          <w:szCs w:val="24"/>
        </w:rPr>
        <w:lastRenderedPageBreak/>
        <w:t>равномерно (ежемесячно) на протяжении срока пользования объектом учета аренды.</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25 СГС «Аренда», подпункт «а» пункта 55 СГС «Доходы».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11.2. Доходы от оказания прочих платных услуг по долгосрочным договорам (абонементам) признаются в учете в составе доходов будущих периодов сумме договора. Доходы будущих периодов признаются в текущих доходах равномерно в последний день каждого месяца в разрезе каждого договора. Аналогичный порядок признания доходов в текущем периоде применяется к договорам (абонементам), в соответствии с которыми услуги оказываются неравномерно.</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301 Инструкции к Единому плану счетов № 157н, пункт 11 СГС «Долгосрочные договоры».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11.3. В отношении платных услуг, по которым срок действия договора менее года, а дата начала и окончания исполнения договора приходятся на разные отчетные годы, учреждение применяет положения СГС «Долгосрочные договоры</w:t>
      </w:r>
      <w:proofErr w:type="gramStart"/>
      <w:r w:rsidRPr="006B79AF">
        <w:rPr>
          <w:rFonts w:ascii="Times New Roman" w:hAnsi="Times New Roman" w:cs="Times New Roman"/>
          <w:color w:val="000000"/>
          <w:sz w:val="24"/>
          <w:szCs w:val="24"/>
        </w:rPr>
        <w:t>».</w:t>
      </w:r>
      <w:r w:rsidRPr="006B79AF">
        <w:rPr>
          <w:rFonts w:ascii="Times New Roman" w:hAnsi="Times New Roman" w:cs="Times New Roman"/>
        </w:rPr>
        <w:br/>
      </w:r>
      <w:r w:rsidRPr="006B79AF">
        <w:rPr>
          <w:rFonts w:ascii="Times New Roman" w:hAnsi="Times New Roman" w:cs="Times New Roman"/>
          <w:color w:val="000000"/>
          <w:sz w:val="24"/>
          <w:szCs w:val="24"/>
        </w:rPr>
        <w:t>Основание</w:t>
      </w:r>
      <w:proofErr w:type="gramEnd"/>
      <w:r w:rsidRPr="006B79AF">
        <w:rPr>
          <w:rFonts w:ascii="Times New Roman" w:hAnsi="Times New Roman" w:cs="Times New Roman"/>
          <w:color w:val="000000"/>
          <w:sz w:val="24"/>
          <w:szCs w:val="24"/>
        </w:rPr>
        <w:t>: пункт 5 СГС «Долгосрочные договоры».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11.4. Доходы текущего года начисляются:</w:t>
      </w:r>
    </w:p>
    <w:p w:rsidR="00BC685C" w:rsidRPr="006B79AF" w:rsidRDefault="00BC685C" w:rsidP="008E34F0">
      <w:pPr>
        <w:numPr>
          <w:ilvl w:val="0"/>
          <w:numId w:val="6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 оказания платных услуг (кроме услуг общих образовательных программ), работ, в том числе от НИОКР – на дату подписания акта оказанных услуг, выполненных работ;</w:t>
      </w:r>
    </w:p>
    <w:p w:rsidR="00BC685C" w:rsidRPr="006B79AF" w:rsidRDefault="00BC685C" w:rsidP="008E34F0">
      <w:pPr>
        <w:numPr>
          <w:ilvl w:val="0"/>
          <w:numId w:val="6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 передачи в аренду помещений – ежемесячно в последний день месяца;</w:t>
      </w:r>
    </w:p>
    <w:p w:rsidR="00BC685C" w:rsidRPr="006B79AF" w:rsidRDefault="00BC685C" w:rsidP="008E34F0">
      <w:pPr>
        <w:numPr>
          <w:ilvl w:val="0"/>
          <w:numId w:val="6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 сумм принудительного изъятия – на дату направления контрагенту требования об уплате пени, штрафа, неустойки;</w:t>
      </w:r>
    </w:p>
    <w:p w:rsidR="00BC685C" w:rsidRPr="006B79AF" w:rsidRDefault="00BC685C" w:rsidP="008E34F0">
      <w:pPr>
        <w:numPr>
          <w:ilvl w:val="0"/>
          <w:numId w:val="6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 возмещения ущерба – на дату обнаружения ущерба денежным средствам на основании ведомости расхождений по результатам инвентаризации (ф. 0504092), на дату оценки ущерба – на основании акта комиссии;</w:t>
      </w:r>
    </w:p>
    <w:p w:rsidR="00BC685C" w:rsidRPr="006B79AF" w:rsidRDefault="00BC685C" w:rsidP="008E34F0">
      <w:pPr>
        <w:numPr>
          <w:ilvl w:val="0"/>
          <w:numId w:val="6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 реализации имущества – на дату подписания акта приема-передачи имущества;</w:t>
      </w:r>
    </w:p>
    <w:p w:rsidR="00BC685C" w:rsidRPr="006B79AF" w:rsidRDefault="00BC685C" w:rsidP="008E34F0">
      <w:pPr>
        <w:numPr>
          <w:ilvl w:val="0"/>
          <w:numId w:val="6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 пожертвований – на дату подписания договора о пожертвовании либо на дату поступления имущества и денег, если письменный договор пожертвования не заключался;</w:t>
      </w:r>
    </w:p>
    <w:p w:rsidR="00BC685C" w:rsidRPr="006B79AF" w:rsidRDefault="00BC685C" w:rsidP="00BC685C">
      <w:pPr>
        <w:ind w:left="780" w:right="180"/>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11.5. Учреждение осуществляет все расходы в пределах установленных норм и</w:t>
      </w:r>
      <w:r w:rsidRPr="006B79AF">
        <w:rPr>
          <w:rFonts w:ascii="Times New Roman" w:hAnsi="Times New Roman" w:cs="Times New Roman"/>
        </w:rPr>
        <w:br/>
      </w:r>
      <w:r w:rsidRPr="006B79AF">
        <w:rPr>
          <w:rFonts w:ascii="Times New Roman" w:hAnsi="Times New Roman" w:cs="Times New Roman"/>
          <w:color w:val="000000"/>
          <w:sz w:val="24"/>
          <w:szCs w:val="24"/>
        </w:rPr>
        <w:t>утвержденного на текущий год плана финансово-хозяйственной деятельности:</w:t>
      </w:r>
    </w:p>
    <w:p w:rsidR="00BC685C" w:rsidRPr="006B79AF" w:rsidRDefault="00BC685C" w:rsidP="008E34F0">
      <w:pPr>
        <w:numPr>
          <w:ilvl w:val="0"/>
          <w:numId w:val="7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на междугородные переговоры, услуги по доступу к интернету – по фактическому расходу;</w:t>
      </w:r>
    </w:p>
    <w:p w:rsidR="00BC685C" w:rsidRPr="006B79AF" w:rsidRDefault="00BC685C" w:rsidP="008E34F0">
      <w:pPr>
        <w:numPr>
          <w:ilvl w:val="0"/>
          <w:numId w:val="70"/>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пользование услугами сотовой связи – по лимиту, </w:t>
      </w:r>
      <w:proofErr w:type="gramStart"/>
      <w:r w:rsidRPr="006B79AF">
        <w:rPr>
          <w:rFonts w:ascii="Times New Roman" w:hAnsi="Times New Roman" w:cs="Times New Roman"/>
          <w:color w:val="000000"/>
          <w:sz w:val="24"/>
          <w:szCs w:val="24"/>
        </w:rPr>
        <w:t>утвержденному  распоряжением</w:t>
      </w:r>
      <w:proofErr w:type="gramEnd"/>
      <w:r w:rsidRPr="006B79AF">
        <w:rPr>
          <w:rFonts w:ascii="Times New Roman" w:hAnsi="Times New Roman" w:cs="Times New Roman"/>
          <w:color w:val="000000"/>
          <w:sz w:val="24"/>
          <w:szCs w:val="24"/>
        </w:rPr>
        <w:t xml:space="preserve"> учредителя.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11.6. В составе расходов будущих периодов на счете КБК Х.401.50.000 «Расходы</w:t>
      </w:r>
      <w:r w:rsidRPr="006B79AF">
        <w:rPr>
          <w:rFonts w:ascii="Times New Roman" w:hAnsi="Times New Roman" w:cs="Times New Roman"/>
        </w:rPr>
        <w:br/>
      </w:r>
      <w:r w:rsidRPr="006B79AF">
        <w:rPr>
          <w:rFonts w:ascii="Times New Roman" w:hAnsi="Times New Roman" w:cs="Times New Roman"/>
          <w:color w:val="000000"/>
          <w:sz w:val="24"/>
          <w:szCs w:val="24"/>
        </w:rPr>
        <w:t>будущих периодов» отражаются расходы:</w:t>
      </w:r>
    </w:p>
    <w:p w:rsidR="00BC685C" w:rsidRPr="006B79AF" w:rsidRDefault="00BC685C" w:rsidP="008E34F0">
      <w:pPr>
        <w:numPr>
          <w:ilvl w:val="0"/>
          <w:numId w:val="7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по страхованию имущества, гражданской ответственности;</w:t>
      </w:r>
    </w:p>
    <w:p w:rsidR="00BC685C" w:rsidRPr="006B79AF" w:rsidRDefault="00BC685C" w:rsidP="008E34F0">
      <w:pPr>
        <w:numPr>
          <w:ilvl w:val="0"/>
          <w:numId w:val="7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отпускные, если сотрудник не отработал период, за который предоставили отпуск;</w:t>
      </w:r>
    </w:p>
    <w:p w:rsidR="00BC685C" w:rsidRPr="006B79AF" w:rsidRDefault="00BC685C" w:rsidP="008E34F0">
      <w:pPr>
        <w:numPr>
          <w:ilvl w:val="0"/>
          <w:numId w:val="7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взносы на капремонт многоквартирных домов;</w:t>
      </w:r>
    </w:p>
    <w:p w:rsidR="00BC685C" w:rsidRPr="006B79AF" w:rsidRDefault="00BC685C" w:rsidP="008E34F0">
      <w:pPr>
        <w:numPr>
          <w:ilvl w:val="0"/>
          <w:numId w:val="7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плата за сертификат ключа ЭЦП;</w:t>
      </w:r>
    </w:p>
    <w:p w:rsidR="00BC685C" w:rsidRPr="006B79AF" w:rsidRDefault="00BC685C" w:rsidP="008E34F0">
      <w:pPr>
        <w:numPr>
          <w:ilvl w:val="0"/>
          <w:numId w:val="7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упущенная выгода от сдачи объектов в аренду на льготных условиях;</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Расходы будущих периодов списываются на финансовый результат текущего финансового года равномерно по 1/12 за месяц в течение периода, к которому они относятся. По договорам страхования период, к которому относятся расходы, равен сроку действия договора. По </w:t>
      </w:r>
      <w:r w:rsidRPr="006B79AF">
        <w:rPr>
          <w:rFonts w:ascii="Times New Roman" w:hAnsi="Times New Roman" w:cs="Times New Roman"/>
          <w:color w:val="000000"/>
          <w:sz w:val="24"/>
          <w:szCs w:val="24"/>
        </w:rPr>
        <w:lastRenderedPageBreak/>
        <w:t>другим расходам, которые относятся к будущим периодам, длительность периода устанавливается руководителя учреждения в приказе.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пункты 302, 302.1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11.7. В учреждении создаются резервы по выплатам персоналу, по искам и претензионным требованиям, по обязательствам при приемке результатов контрактов в ЕИС в сфере закупок, по гарантийному ремонту, по убыточным договорным обязательствам, на демонтаж основных средств, на оплату обязательств, по которым нет документов, по сомнительным долгам, под снижение стоимости материальных запасов.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11.7.1. Резерв расходов по выплатам отпускных персоналу. Порядок расчета резерва приведен в приложении 10.</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11.7.2. Резерв по искам, претензионным требованиям – в </w:t>
      </w:r>
      <w:proofErr w:type="gramStart"/>
      <w:r w:rsidRPr="006B79AF">
        <w:rPr>
          <w:rFonts w:ascii="Times New Roman" w:hAnsi="Times New Roman" w:cs="Times New Roman"/>
          <w:color w:val="000000"/>
          <w:sz w:val="24"/>
          <w:szCs w:val="24"/>
        </w:rPr>
        <w:t>случае</w:t>
      </w:r>
      <w:proofErr w:type="gramEnd"/>
      <w:r w:rsidRPr="006B79AF">
        <w:rPr>
          <w:rFonts w:ascii="Times New Roman" w:hAnsi="Times New Roman" w:cs="Times New Roman"/>
          <w:color w:val="000000"/>
          <w:sz w:val="24"/>
          <w:szCs w:val="24"/>
        </w:rPr>
        <w:t xml:space="preserve"> когда учреждение является стороной судебного разбирательства. Величина резерва устанавливается в размере претензии, предъявленной учреждению в судебном иске либо в претензионных документах досудебного разбирательства. В случае если претензии отозваны или не признаны судом, сумма резерва списывается с учета методом «красное </w:t>
      </w:r>
      <w:proofErr w:type="spellStart"/>
      <w:r w:rsidRPr="006B79AF">
        <w:rPr>
          <w:rFonts w:ascii="Times New Roman" w:hAnsi="Times New Roman" w:cs="Times New Roman"/>
          <w:color w:val="000000"/>
          <w:sz w:val="24"/>
          <w:szCs w:val="24"/>
        </w:rPr>
        <w:t>сторно</w:t>
      </w:r>
      <w:proofErr w:type="spellEnd"/>
      <w:r w:rsidRPr="006B79AF">
        <w:rPr>
          <w:rFonts w:ascii="Times New Roman" w:hAnsi="Times New Roman" w:cs="Times New Roman"/>
          <w:color w:val="000000"/>
          <w:sz w:val="24"/>
          <w:szCs w:val="24"/>
        </w:rPr>
        <w:t>».</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11.7.3. Резерв по обязательствам, возникающим при поступлении товаров, </w:t>
      </w:r>
      <w:proofErr w:type="gramStart"/>
      <w:r w:rsidRPr="006B79AF">
        <w:rPr>
          <w:rFonts w:ascii="Times New Roman" w:hAnsi="Times New Roman" w:cs="Times New Roman"/>
          <w:color w:val="000000"/>
          <w:sz w:val="24"/>
          <w:szCs w:val="24"/>
        </w:rPr>
        <w:t>работ,</w:t>
      </w:r>
      <w:r w:rsidRPr="006B79AF">
        <w:rPr>
          <w:rFonts w:ascii="Times New Roman" w:hAnsi="Times New Roman" w:cs="Times New Roman"/>
        </w:rPr>
        <w:br/>
      </w:r>
      <w:r w:rsidRPr="006B79AF">
        <w:rPr>
          <w:rFonts w:ascii="Times New Roman" w:hAnsi="Times New Roman" w:cs="Times New Roman"/>
          <w:color w:val="000000"/>
          <w:sz w:val="24"/>
          <w:szCs w:val="24"/>
        </w:rPr>
        <w:t>услуг</w:t>
      </w:r>
      <w:proofErr w:type="gramEnd"/>
      <w:r w:rsidRPr="006B79AF">
        <w:rPr>
          <w:rFonts w:ascii="Times New Roman" w:hAnsi="Times New Roman" w:cs="Times New Roman"/>
          <w:color w:val="000000"/>
          <w:sz w:val="24"/>
          <w:szCs w:val="24"/>
        </w:rPr>
        <w:t>, закупка которых осуществляется через ЕИС в сфере закупок, создается, если фактическая приемка осуществляется ранее размещения (подписания) в ЕИС документа о приемке поставленного товара (переданного результата работ, оказанной услуги).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Датой признания резерва в бухгалтерском учете является дата фактической поставки товара (выполнения работ, оказания услуг).</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Резерв отражается по кредиту соответствующих счетов аналитического учета счета 0 401 60 000 «Резервы предстоящих расходов» с одновременным отражением суммы отложенного обязательства на соответствующем счете аналитического учета счета 0 502 99 000 «Отложенные обязательства» на основании полученных от контрагента первичных документов (накладных, актов, УПД) и решения комиссии учреждения (ф. 0510441).</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Резерв списывается после подписания в ЕИС документа о приемке — при признании затрат и (или) при признании кредиторской задолженности по выполнению обязательства, по которому резерв был создан. Уточнение ранее сформированного резерва отражается на дату его расчета дополнительной бухгалтерской записью (увеличение резерва). В случае избыточности суммы признанного резерва или в случае прекращения выполнения условий признания резерва, неиспользованная сумма резерва списывается с отнесением на уменьшение расходов (финансового результата) текущего периода (уменьшение резерва).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11.7.4. Резерв по гарантийному ремонту. Определяется на текущий год в первый рабочий день года на основе плановых показателей годовой выручки от реализации подлежащих гарантийному ремонту изделий. Величина резерва рассчитывается от суммы плановой выручки, умноженной на коэффициент предельного размера. Коэффициент рассчитывается как соотношение расходов на гарантийный ремонт за предшествующие три года к объему выручки за предшествующие три года.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 xml:space="preserve">11.7.5. Резерв по убыточным договорным обязательствам создается, если изменились условия договора по независящим от учреждения причинам, вследствие чего появилась вероятность убыточности заключенного договора. Основание для создания резерва – финансово-экономическое обоснование от планового отдела, доказывающее, что затраты на исполнение договора превышают доход по нему. Сумма резерва равна разнице между предполагаемыми доходами и расходами, увеличенной на сумму санкций по договору.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11.7.6. Резерв на демонтаж основных средств создается в случае, когда по договору (соглашению) или по законодательству учреждение обязано заплатить за разборку и утилизацию основного средства и восстановить участок, на котором был расположен объект. Величина резерва устанавливается на основании расчета планового отдела о предполагаемых затратах на утилизацию объекта и восстановление участка.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11.7.7. Резерв на оплату обязательств, по которым нет документов, создается в последний рабочий день отчетного квартала в случае, когда на этот день в бухгалтерию не поступили первичные документы от контрагентов. Сумма резерва устанавливается на основании расчета планового отдела. Расчет производится на основании данных о фактически оказанных услугах, выполненных работах или поставленных товарах.</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11.7.8. Резерв по сомнительным долгам отражается на </w:t>
      </w:r>
      <w:proofErr w:type="spellStart"/>
      <w:r w:rsidRPr="006B79AF">
        <w:rPr>
          <w:rFonts w:ascii="Times New Roman" w:hAnsi="Times New Roman" w:cs="Times New Roman"/>
          <w:color w:val="000000"/>
          <w:sz w:val="24"/>
          <w:szCs w:val="24"/>
        </w:rPr>
        <w:t>забалансовом</w:t>
      </w:r>
      <w:proofErr w:type="spellEnd"/>
      <w:r w:rsidRPr="006B79AF">
        <w:rPr>
          <w:rFonts w:ascii="Times New Roman" w:hAnsi="Times New Roman" w:cs="Times New Roman"/>
          <w:color w:val="000000"/>
          <w:sz w:val="24"/>
          <w:szCs w:val="24"/>
        </w:rPr>
        <w:t xml:space="preserve"> счете 04 и равен </w:t>
      </w:r>
      <w:proofErr w:type="gramStart"/>
      <w:r w:rsidRPr="006B79AF">
        <w:rPr>
          <w:rFonts w:ascii="Times New Roman" w:hAnsi="Times New Roman" w:cs="Times New Roman"/>
          <w:color w:val="000000"/>
          <w:sz w:val="24"/>
          <w:szCs w:val="24"/>
        </w:rPr>
        <w:t>сумме</w:t>
      </w:r>
      <w:proofErr w:type="gramEnd"/>
      <w:r w:rsidRPr="006B79AF">
        <w:rPr>
          <w:rFonts w:ascii="Times New Roman" w:hAnsi="Times New Roman" w:cs="Times New Roman"/>
          <w:color w:val="000000"/>
          <w:sz w:val="24"/>
          <w:szCs w:val="24"/>
        </w:rPr>
        <w:t xml:space="preserve"> числящейся на нем дебиторской задолженности. На балансовых счетах резерв не отражается.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пункты 302, 302.1 Инструкции к Единому плану счетов № 157н, пункты 7, 21 СГС «Резервы».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11.8. Доходы от целевых субсидий по соглашению, заключенному на срок более года, учреждение отражает на счетах:</w:t>
      </w:r>
    </w:p>
    <w:p w:rsidR="00BC685C" w:rsidRPr="006B79AF" w:rsidRDefault="00BC685C" w:rsidP="008E34F0">
      <w:pPr>
        <w:numPr>
          <w:ilvl w:val="0"/>
          <w:numId w:val="7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401.41 «Доходы будущих периодов к признанию в текущем году»;</w:t>
      </w:r>
    </w:p>
    <w:p w:rsidR="00BC685C" w:rsidRPr="006B79AF" w:rsidRDefault="00BC685C" w:rsidP="008E34F0">
      <w:pPr>
        <w:numPr>
          <w:ilvl w:val="0"/>
          <w:numId w:val="72"/>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401.49 «Доходы будущих периодов к признанию в очередные годы».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Основание: пункт 301 Инструкции к Единому плану счетов № 157н.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12. События после отчетной даты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12.1. В данные бухгалтерского учета за отчетный период включается информация о событиях после отчетной даты – существенных фактах хозяйственной жизни, которые произошли в период между отчетной датой и датой подписания или принятия бухгалтерской (финансовой) отчетности и оказали или могут оказать существенное влияние на финансовое состояние, движение денег или результаты деятельности учреждения (далее – События).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Факт хозяйственной жизни признается существенным, если без знания о нем пользователи отчетности не могут достоверно оценить финансовое состояние, движение денежных средств или результаты деятельности учреждения. Оценивает существенность влияний и квалифицирует событие как событие после отчетной даты главный бухгалтер централизованной бухгалтерии на основе своего профессионального суждения.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12.2. Событиями после отчетной даты признаются:</w:t>
      </w:r>
    </w:p>
    <w:p w:rsidR="00BC685C" w:rsidRPr="006B79AF" w:rsidRDefault="00BC685C" w:rsidP="008E34F0">
      <w:pPr>
        <w:numPr>
          <w:ilvl w:val="0"/>
          <w:numId w:val="1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события, которые подтверждают существовавшие на отчетную дату хозяйственные условия учреждения. Централизованная бухгалтерия применяет перечень таких событий, приведенный в пункте7 СГС «События после отчетной даты»;</w:t>
      </w:r>
    </w:p>
    <w:p w:rsidR="00BC685C" w:rsidRPr="006B79AF" w:rsidRDefault="00BC685C" w:rsidP="008E34F0">
      <w:pPr>
        <w:numPr>
          <w:ilvl w:val="0"/>
          <w:numId w:val="19"/>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события, которые указывают на условия хозяйственной деятельности, факты хозяйственной жизни или обстоятельства, возникшие после отчетной даты. Централизованная бухгалтерия применяет перечень таких событий, приведенный в пункте 7 СГС «События после отчетной даты».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12.3. Событие отражается в учете и отчетности в следующем порядке: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12.3.1. Событие, которое подтверждает хозяйственные условия, существовавшие на отчетную дату, отражается в учете отчетного периода. При этом делается:</w:t>
      </w:r>
    </w:p>
    <w:p w:rsidR="00BC685C" w:rsidRPr="006B79AF" w:rsidRDefault="00BC685C" w:rsidP="008E34F0">
      <w:pPr>
        <w:numPr>
          <w:ilvl w:val="0"/>
          <w:numId w:val="2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дополнительная бухгалтерская запись, которая отражает это событие;</w:t>
      </w:r>
    </w:p>
    <w:p w:rsidR="00BC685C" w:rsidRPr="006B79AF" w:rsidRDefault="00BC685C" w:rsidP="008E34F0">
      <w:pPr>
        <w:numPr>
          <w:ilvl w:val="0"/>
          <w:numId w:val="20"/>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либо запись способом «красное </w:t>
      </w:r>
      <w:proofErr w:type="spellStart"/>
      <w:r w:rsidRPr="006B79AF">
        <w:rPr>
          <w:rFonts w:ascii="Times New Roman" w:hAnsi="Times New Roman" w:cs="Times New Roman"/>
          <w:color w:val="000000"/>
          <w:sz w:val="24"/>
          <w:szCs w:val="24"/>
        </w:rPr>
        <w:t>сторно</w:t>
      </w:r>
      <w:proofErr w:type="spellEnd"/>
      <w:r w:rsidRPr="006B79AF">
        <w:rPr>
          <w:rFonts w:ascii="Times New Roman" w:hAnsi="Times New Roman" w:cs="Times New Roman"/>
          <w:color w:val="000000"/>
          <w:sz w:val="24"/>
          <w:szCs w:val="24"/>
        </w:rPr>
        <w:t>» и (или) дополнительная бухгалтерская запись на сумму, отраженную в бухгалтерском учете.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События отражаются в регистрах бухгалтерского учета в последний день отчетного периода до заключительных операций по закрытию счетов. Данные бухгалтерского учета отражаются в соответствующих формах отчетности с учетом событий после отчетной даты.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разделе 5 текстовой части пояснительной записки учреждения раскрывается информация о Событии и его оценке в денежном выражении.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12.3.2. Событие, указывающее на возникшие после отчетной даты хозяйственные условия, отражается в бухгалтерском учете периода, следующего за отчетным. Аналогичным образом отражается событие, которое не отражено в учете и отчетности отчетного периода из-за соблюдения сроков представления отчетности или из-за позднего поступления первичных учетных документов. При этом информация о таком событии и его денежная оценка приводятся в разделе 5 текстовой части пояснительной записки.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13. Представительские расходы</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13.1. К представительским расходам относятся расходы, связанные с официальным приемом и обслуживанием представителей других организаций, участвующих в переговорах в целях установления и поддержания сотрудничества, обмена опытом. А именно расходы:</w:t>
      </w:r>
    </w:p>
    <w:p w:rsidR="00BC685C" w:rsidRPr="006B79AF" w:rsidRDefault="00BC685C" w:rsidP="008E34F0">
      <w:pPr>
        <w:numPr>
          <w:ilvl w:val="0"/>
          <w:numId w:val="7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на официальный прием или обслуживание: завтрак, обед или иное аналогичное мероприятие для участников мероприятия;</w:t>
      </w:r>
    </w:p>
    <w:p w:rsidR="00BC685C" w:rsidRPr="006B79AF" w:rsidRDefault="00BC685C" w:rsidP="008E34F0">
      <w:pPr>
        <w:numPr>
          <w:ilvl w:val="0"/>
          <w:numId w:val="7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буфетное обслуживание во время мероприятия, в том числе обеспечение питьевой водой, напитками;</w:t>
      </w:r>
    </w:p>
    <w:p w:rsidR="00BC685C" w:rsidRPr="006B79AF" w:rsidRDefault="00BC685C" w:rsidP="008E34F0">
      <w:pPr>
        <w:numPr>
          <w:ilvl w:val="0"/>
          <w:numId w:val="73"/>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обеспечение участников канцелярскими принадлежностями;</w:t>
      </w:r>
    </w:p>
    <w:p w:rsidR="00BC685C" w:rsidRPr="006B79AF" w:rsidRDefault="00BC685C" w:rsidP="008E34F0">
      <w:pPr>
        <w:numPr>
          <w:ilvl w:val="0"/>
          <w:numId w:val="73"/>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транспортное обеспечение доставки участников к месту мероприятия и обратно.</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13.2. Документами, подтверждающими обоснованность представительских расходов, являются:</w:t>
      </w:r>
    </w:p>
    <w:p w:rsidR="00BC685C" w:rsidRPr="006B79AF" w:rsidRDefault="00BC685C" w:rsidP="008E34F0">
      <w:pPr>
        <w:numPr>
          <w:ilvl w:val="0"/>
          <w:numId w:val="7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 руководителя учреждения о проведении мероприятия и назначении ответственного за него;</w:t>
      </w:r>
    </w:p>
    <w:p w:rsidR="00BC685C" w:rsidRPr="006B79AF" w:rsidRDefault="00BC685C" w:rsidP="008E34F0">
      <w:pPr>
        <w:numPr>
          <w:ilvl w:val="0"/>
          <w:numId w:val="7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смета предстоящих расходов на мероприятие;</w:t>
      </w:r>
    </w:p>
    <w:p w:rsidR="00BC685C" w:rsidRPr="006B79AF" w:rsidRDefault="00BC685C" w:rsidP="008E34F0">
      <w:pPr>
        <w:numPr>
          <w:ilvl w:val="0"/>
          <w:numId w:val="7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отчет о представительских расходах, составленный сотрудником, ответственным за мероприятие;</w:t>
      </w:r>
    </w:p>
    <w:p w:rsidR="00BC685C" w:rsidRPr="006B79AF" w:rsidRDefault="00BC685C" w:rsidP="008E34F0">
      <w:pPr>
        <w:numPr>
          <w:ilvl w:val="0"/>
          <w:numId w:val="74"/>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первичные документы о произведенных расходах.</w:t>
      </w:r>
    </w:p>
    <w:p w:rsidR="00BC685C" w:rsidRPr="006B79AF" w:rsidRDefault="00BC685C" w:rsidP="00BC685C">
      <w:pPr>
        <w:spacing w:line="600" w:lineRule="atLeast"/>
        <w:rPr>
          <w:rFonts w:ascii="Times New Roman" w:hAnsi="Times New Roman" w:cs="Times New Roman"/>
          <w:b/>
          <w:bCs/>
          <w:color w:val="252525"/>
          <w:spacing w:val="-2"/>
          <w:sz w:val="28"/>
          <w:szCs w:val="28"/>
        </w:rPr>
      </w:pPr>
      <w:r w:rsidRPr="006B79AF">
        <w:rPr>
          <w:rFonts w:ascii="Times New Roman" w:hAnsi="Times New Roman" w:cs="Times New Roman"/>
          <w:b/>
          <w:bCs/>
          <w:color w:val="252525"/>
          <w:spacing w:val="-2"/>
          <w:sz w:val="28"/>
          <w:szCs w:val="28"/>
        </w:rPr>
        <w:lastRenderedPageBreak/>
        <w:t>V. Порядок организации и обеспечения внутреннего финансового контроля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 Внутренний финансовый контроль в учреждении осуществляет комиссия. Помимо комиссии постоянный текущий контроль в ходе своей деятельности осуществляют в рамках своих полномочий:</w:t>
      </w:r>
    </w:p>
    <w:p w:rsidR="00BC685C" w:rsidRPr="006B79AF" w:rsidRDefault="00BC685C" w:rsidP="008E34F0">
      <w:pPr>
        <w:numPr>
          <w:ilvl w:val="0"/>
          <w:numId w:val="7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руководителя учреждения, его заместители;</w:t>
      </w:r>
    </w:p>
    <w:p w:rsidR="00BC685C" w:rsidRPr="006B79AF" w:rsidRDefault="00BC685C" w:rsidP="008E34F0">
      <w:pPr>
        <w:numPr>
          <w:ilvl w:val="0"/>
          <w:numId w:val="7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главный бухгалтер, его заместитель;</w:t>
      </w:r>
    </w:p>
    <w:p w:rsidR="00BC685C" w:rsidRPr="006B79AF" w:rsidRDefault="00BC685C" w:rsidP="008E34F0">
      <w:pPr>
        <w:numPr>
          <w:ilvl w:val="0"/>
          <w:numId w:val="7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специалисты юридического отдела;</w:t>
      </w:r>
    </w:p>
    <w:p w:rsidR="00BC685C" w:rsidRPr="006B79AF" w:rsidRDefault="00BC685C" w:rsidP="008E34F0">
      <w:pPr>
        <w:numPr>
          <w:ilvl w:val="0"/>
          <w:numId w:val="75"/>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иные должностные лица учреждения в соответствии со своими обязанностями.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 Положение о внутреннем финансовом контроле и график проведения внутренних</w:t>
      </w:r>
      <w:r w:rsidRPr="006B79AF">
        <w:rPr>
          <w:rFonts w:ascii="Times New Roman" w:hAnsi="Times New Roman" w:cs="Times New Roman"/>
        </w:rPr>
        <w:br/>
      </w:r>
      <w:r w:rsidRPr="006B79AF">
        <w:rPr>
          <w:rFonts w:ascii="Times New Roman" w:hAnsi="Times New Roman" w:cs="Times New Roman"/>
          <w:color w:val="000000"/>
          <w:sz w:val="24"/>
          <w:szCs w:val="24"/>
        </w:rPr>
        <w:t>проверок финансово-хозяйственной деятельности приведен в приложении 9.</w:t>
      </w:r>
      <w:r w:rsidRPr="006B79AF">
        <w:rPr>
          <w:rFonts w:ascii="Times New Roman" w:hAnsi="Times New Roman" w:cs="Times New Roman"/>
        </w:rPr>
        <w:br/>
      </w:r>
      <w:r w:rsidRPr="006B79AF">
        <w:rPr>
          <w:rFonts w:ascii="Times New Roman" w:hAnsi="Times New Roman" w:cs="Times New Roman"/>
          <w:color w:val="000000"/>
          <w:sz w:val="24"/>
          <w:szCs w:val="24"/>
        </w:rPr>
        <w:t>Основание: пункт 6 Инструкции к Единому плану счетов № 157н.</w:t>
      </w: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VI. Бухгалтерская (финансовая) отчетность</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 Централизованная бухгалтерия формирует бухгалтерскую (бюджетную) отчетность учреждений в ГИИС «Электронный бюджет».</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 В пояснениях к отчетности за отчетный период раскрывается:</w:t>
      </w:r>
    </w:p>
    <w:p w:rsidR="00BC685C" w:rsidRPr="006B79AF" w:rsidRDefault="00BC685C" w:rsidP="008E34F0">
      <w:pPr>
        <w:numPr>
          <w:ilvl w:val="0"/>
          <w:numId w:val="21"/>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представленная учреждениями информация об условиях хозяйственной жизни, существующих на отчетную дату, если такая информация подлежит раскрытию в отчетности;</w:t>
      </w:r>
    </w:p>
    <w:p w:rsidR="00BC685C" w:rsidRPr="006B79AF" w:rsidRDefault="00BC685C" w:rsidP="008E34F0">
      <w:pPr>
        <w:numPr>
          <w:ilvl w:val="0"/>
          <w:numId w:val="21"/>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информация о событиях после отчетной даты, свидетельствующая о возникших после отчетной даты условиях хозяйственной жизни учреждения. В частности, описывается само событие и дается оценка его последствий в денежном выражении. При невозможности произвести денежную оценку на это указывается вместе с причинами, по которым сделать это невозможно.</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3. В целях составления отчета о движении денежных средств величина денежных средств определяется прямым методом и рассчитывается как разница между всеми денежными притоками учреждения от всех видов деятельности и их оттоками.</w:t>
      </w: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VII. Порядок внесения изменений в единую учетную политику централизованного бухгалтерского учета</w:t>
      </w:r>
    </w:p>
    <w:p w:rsidR="00BC685C" w:rsidRPr="006B79AF" w:rsidRDefault="00BC685C" w:rsidP="006B79AF">
      <w:pPr>
        <w:spacing w:after="0"/>
        <w:rPr>
          <w:rFonts w:ascii="Times New Roman" w:hAnsi="Times New Roman" w:cs="Times New Roman"/>
          <w:color w:val="000000"/>
          <w:sz w:val="24"/>
          <w:szCs w:val="24"/>
        </w:rPr>
      </w:pPr>
      <w:r w:rsidRPr="006B79AF">
        <w:rPr>
          <w:rFonts w:ascii="Times New Roman" w:hAnsi="Times New Roman" w:cs="Times New Roman"/>
          <w:color w:val="000000"/>
          <w:sz w:val="24"/>
          <w:szCs w:val="24"/>
        </w:rPr>
        <w:t>Внесение изменений в единую учетную политику централизованного бухгалтерского учета осуществляется централизованной бухгалтерией в случаях:</w:t>
      </w:r>
    </w:p>
    <w:p w:rsidR="00BC685C" w:rsidRPr="006B79AF" w:rsidRDefault="00BC685C" w:rsidP="006B79AF">
      <w:pPr>
        <w:spacing w:after="0"/>
        <w:rPr>
          <w:rFonts w:ascii="Times New Roman" w:hAnsi="Times New Roman" w:cs="Times New Roman"/>
          <w:color w:val="000000"/>
          <w:sz w:val="24"/>
          <w:szCs w:val="24"/>
        </w:rPr>
      </w:pPr>
      <w:r w:rsidRPr="006B79AF">
        <w:rPr>
          <w:rFonts w:ascii="Times New Roman" w:hAnsi="Times New Roman" w:cs="Times New Roman"/>
          <w:color w:val="000000"/>
          <w:sz w:val="24"/>
          <w:szCs w:val="24"/>
        </w:rPr>
        <w:t>а) изменения законодательства Российской Федерации о бухгалтерском учете, бюджетного законодательства Российской Федерации, нормативных правовых актов, регулирующих ведение бухгалтерского (бюджетного) учета и составление бухгалтерской (финансовой) отчетности;</w:t>
      </w:r>
    </w:p>
    <w:p w:rsidR="00BC685C" w:rsidRPr="006B79AF" w:rsidRDefault="00BC685C" w:rsidP="006B79AF">
      <w:pPr>
        <w:spacing w:after="0"/>
        <w:rPr>
          <w:rFonts w:ascii="Times New Roman" w:hAnsi="Times New Roman" w:cs="Times New Roman"/>
          <w:color w:val="000000"/>
          <w:sz w:val="24"/>
          <w:szCs w:val="24"/>
        </w:rPr>
      </w:pPr>
      <w:r w:rsidRPr="006B79AF">
        <w:rPr>
          <w:rFonts w:ascii="Times New Roman" w:hAnsi="Times New Roman" w:cs="Times New Roman"/>
          <w:color w:val="000000"/>
          <w:sz w:val="24"/>
          <w:szCs w:val="24"/>
        </w:rPr>
        <w:t>б) разработки и выбора централизованной бухгалтерией новых правил (способов) ведения бухгалтерского учета, применение которых позволит представить в бухгалтерской (финансовой) отчетности релевантную и достоверную информацию;</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существенного изменения условий деятельности учреждений – субъектов централизованного учета, включая их реорганизацию, ликвидацию (упразднение), изменение возложенных на них полномочий и (или) выполняемых ими функций;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г) поступления предложений по совершенствованию методов ведения централизованного бухгалтерского учета от учреждений в целях обеспечения их информацией об активах, обязательствах и финансовом результате, необходимой для исполнения возложенных на них функций;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 поступления предложений от учредителей учреждений, финансового органа в целях совершенствования методов ведения централизованного бухгалтерского учета.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Изменения ведения централизованного бухгалтерского учета применяются с начала отчетного года, если иное не обусловливается причиной такого изменения.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Изменение ведения централизованного бухгалтерского учета в течение отчетного года, не связанное с изменением нормативных правовых актов, регулирующих ведение бюджетного учета и составление бюджетной отчетности, производится по решению финансового органа.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Внесение изменений в единую учетную политику по предложениям учреждений, их учредителей, финансового органа (далее – инициатор изменений) осуществляется с учетом следующих положений.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предложения по изменению единой учетной политики, подготовленные инициатором изменений, включается следующая информация:</w:t>
      </w:r>
    </w:p>
    <w:p w:rsidR="00BC685C" w:rsidRPr="006B79AF" w:rsidRDefault="00BC685C" w:rsidP="008E34F0">
      <w:pPr>
        <w:numPr>
          <w:ilvl w:val="0"/>
          <w:numId w:val="2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обоснование необходимости внесения изменений с обоснованием причины возникновения такого изменения;</w:t>
      </w:r>
    </w:p>
    <w:p w:rsidR="00BC685C" w:rsidRPr="006B79AF" w:rsidRDefault="00BC685C" w:rsidP="008E34F0">
      <w:pPr>
        <w:numPr>
          <w:ilvl w:val="0"/>
          <w:numId w:val="22"/>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данные, подтверждающие неэффективность и (или) невозможность применения действующих положений единой учетной политики, ухудшающих качество и (или) препятствующих осуществлению централизуемых полномочий;</w:t>
      </w:r>
    </w:p>
    <w:p w:rsidR="00BC685C" w:rsidRPr="006B79AF" w:rsidRDefault="00BC685C" w:rsidP="008E34F0">
      <w:pPr>
        <w:numPr>
          <w:ilvl w:val="0"/>
          <w:numId w:val="22"/>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прогноз финансовых, экономических и иных последствий внесения таких изменений.</w:t>
      </w:r>
    </w:p>
    <w:p w:rsid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Централизованная бухгалтерия в течение 30 рабочих дней от даты поступления предложений принимает решение о внесении соответствующего изменения в единую учетную политику либо подготавливает мотивированное заключение о нецелесообразности представленных предложений по изменению ввиду их несоответствия принципам концептуальных основ бухгалтерского учета,  утвержденных СГС «Концептуальные основы бухучета и отчетности», в части отсутствия прогностической ценности для финансовой оценки будущих периодов, либо подтверждающей ценности для подтверждения или корректировки ранее сделанных выводов, либо ввиду превышения затрат на представление информации в бухгалтерской (финансовой) отчетности над ее полезностью и преимуществами от ее использования. Централизованная бухгалтерия в период рассмотрения предложений по внесению изменений в единую учетную политику может запросить дополнительную информацию </w:t>
      </w:r>
      <w:r w:rsidR="006B79AF">
        <w:rPr>
          <w:rFonts w:ascii="Times New Roman" w:hAnsi="Times New Roman" w:cs="Times New Roman"/>
          <w:color w:val="000000"/>
          <w:sz w:val="24"/>
          <w:szCs w:val="24"/>
        </w:rPr>
        <w:t>у инициатора изменений.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Для определения даты начала применения вносимых изменений централизованная бухгалтерия дает заключение относительно состава показателей бухгалтерской (финансовой) отчетности соответствующего отчетного периода, на который окажут влияние вносимые изменения.</w:t>
      </w:r>
    </w:p>
    <w:tbl>
      <w:tblPr>
        <w:tblW w:w="0" w:type="auto"/>
        <w:tblCellMar>
          <w:top w:w="15" w:type="dxa"/>
          <w:left w:w="15" w:type="dxa"/>
          <w:bottom w:w="15" w:type="dxa"/>
          <w:right w:w="15" w:type="dxa"/>
        </w:tblCellMar>
        <w:tblLook w:val="0600" w:firstRow="0" w:lastRow="0" w:firstColumn="0" w:lastColumn="0" w:noHBand="1" w:noVBand="1"/>
      </w:tblPr>
      <w:tblGrid>
        <w:gridCol w:w="4398"/>
        <w:gridCol w:w="156"/>
        <w:gridCol w:w="1844"/>
      </w:tblGrid>
      <w:tr w:rsidR="00BC685C" w:rsidRPr="006B79AF" w:rsidTr="00BC685C">
        <w:tc>
          <w:tcPr>
            <w:tcW w:w="0" w:type="auto"/>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Главный бухгалтер</w:t>
            </w:r>
            <w:r w:rsidRPr="006B79AF">
              <w:rPr>
                <w:rFonts w:ascii="Times New Roman" w:hAnsi="Times New Roman" w:cs="Times New Roman"/>
                <w:color w:val="000000"/>
                <w:sz w:val="24"/>
                <w:szCs w:val="24"/>
              </w:rPr>
              <w:tab/>
            </w:r>
            <w:r w:rsidRPr="006B79AF">
              <w:rPr>
                <w:rFonts w:ascii="Times New Roman" w:hAnsi="Times New Roman" w:cs="Times New Roman"/>
                <w:color w:val="000000"/>
                <w:sz w:val="24"/>
                <w:szCs w:val="24"/>
              </w:rPr>
              <w:tab/>
              <w:t xml:space="preserve">                   </w:t>
            </w:r>
            <w:r w:rsidRPr="006B79AF">
              <w:rPr>
                <w:rFonts w:ascii="Times New Roman" w:hAnsi="Times New Roman" w:cs="Times New Roman"/>
                <w:color w:val="000000"/>
                <w:sz w:val="24"/>
                <w:szCs w:val="24"/>
              </w:rPr>
              <w:tab/>
            </w:r>
          </w:p>
        </w:tc>
        <w:tc>
          <w:tcPr>
            <w:tcW w:w="0" w:type="auto"/>
            <w:tcBorders>
              <w:top w:val="none" w:sz="0" w:space="0" w:color="000000"/>
              <w:left w:val="none" w:sz="0" w:space="0" w:color="000000"/>
              <w:bottom w:val="single" w:sz="6" w:space="0" w:color="000000"/>
              <w:right w:val="none" w:sz="0"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Mar>
              <w:top w:w="75" w:type="dxa"/>
              <w:left w:w="75" w:type="dxa"/>
              <w:bottom w:w="75" w:type="dxa"/>
              <w:right w:w="75" w:type="dxa"/>
            </w:tcMar>
            <w:vAlign w:val="bottom"/>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А.Н. Красовская</w:t>
            </w:r>
          </w:p>
        </w:tc>
      </w:tr>
    </w:tbl>
    <w:p w:rsidR="006B79AF" w:rsidRDefault="006B79AF" w:rsidP="006B79AF">
      <w:pPr>
        <w:rPr>
          <w:rFonts w:ascii="Times New Roman" w:hAnsi="Times New Roman" w:cs="Times New Roman"/>
          <w:color w:val="000000"/>
          <w:sz w:val="24"/>
          <w:szCs w:val="24"/>
        </w:rPr>
      </w:pPr>
    </w:p>
    <w:p w:rsidR="00BC685C" w:rsidRPr="006B79AF" w:rsidRDefault="006B79AF" w:rsidP="006B79AF">
      <w:pPr>
        <w:rPr>
          <w:rFonts w:ascii="Times New Roman" w:hAnsi="Times New Roman" w:cs="Times New Roman"/>
          <w:color w:val="000000"/>
          <w:sz w:val="24"/>
          <w:szCs w:val="24"/>
        </w:rPr>
      </w:pPr>
      <w:r>
        <w:rPr>
          <w:rFonts w:ascii="Times New Roman" w:hAnsi="Times New Roman" w:cs="Times New Roman"/>
          <w:color w:val="000000"/>
          <w:sz w:val="24"/>
          <w:szCs w:val="24"/>
        </w:rPr>
        <w:lastRenderedPageBreak/>
        <w:t xml:space="preserve">                                                                                                                                      </w:t>
      </w:r>
      <w:r w:rsidR="00BC685C" w:rsidRPr="006B79AF">
        <w:rPr>
          <w:rFonts w:ascii="Times New Roman" w:hAnsi="Times New Roman" w:cs="Times New Roman"/>
          <w:color w:val="000000"/>
          <w:sz w:val="24"/>
          <w:szCs w:val="24"/>
        </w:rPr>
        <w:t>Приложение 2</w:t>
      </w:r>
      <w:r w:rsidR="00BC685C" w:rsidRPr="006B79AF">
        <w:rPr>
          <w:rFonts w:ascii="Times New Roman" w:hAnsi="Times New Roman" w:cs="Times New Roman"/>
        </w:rPr>
        <w:br/>
      </w:r>
      <w:r>
        <w:rPr>
          <w:rFonts w:ascii="Times New Roman" w:hAnsi="Times New Roman" w:cs="Times New Roman"/>
          <w:color w:val="000000"/>
          <w:sz w:val="24"/>
          <w:szCs w:val="24"/>
        </w:rPr>
        <w:t xml:space="preserve">                                                                                                           </w:t>
      </w:r>
      <w:r w:rsidR="00BC685C" w:rsidRPr="006B79AF">
        <w:rPr>
          <w:rFonts w:ascii="Times New Roman" w:hAnsi="Times New Roman" w:cs="Times New Roman"/>
          <w:color w:val="000000"/>
          <w:sz w:val="24"/>
          <w:szCs w:val="24"/>
        </w:rPr>
        <w:t xml:space="preserve"> к приказу от 20.12.2023 №111</w:t>
      </w:r>
    </w:p>
    <w:p w:rsidR="00BC685C" w:rsidRPr="006B79AF" w:rsidRDefault="00BC685C" w:rsidP="00BC685C">
      <w:pPr>
        <w:jc w:val="right"/>
        <w:rPr>
          <w:rFonts w:ascii="Times New Roman" w:hAnsi="Times New Roman" w:cs="Times New Roman"/>
          <w:color w:val="000000"/>
          <w:sz w:val="24"/>
          <w:szCs w:val="24"/>
        </w:rPr>
      </w:pP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Рабочий план счетов</w:t>
      </w:r>
      <w:r w:rsidRPr="006B79AF">
        <w:rPr>
          <w:rFonts w:ascii="Times New Roman" w:hAnsi="Times New Roman" w:cs="Times New Roman"/>
        </w:rPr>
        <w:br/>
      </w:r>
      <w:r w:rsidRPr="006B79AF">
        <w:rPr>
          <w:rFonts w:ascii="Times New Roman" w:hAnsi="Times New Roman" w:cs="Times New Roman"/>
          <w:color w:val="000000"/>
          <w:sz w:val="24"/>
          <w:szCs w:val="24"/>
        </w:rPr>
        <w:t xml:space="preserve"> бухгалтерского учета, применяемый для централизации бухгалтерского (бюджетного) учета государственных казенных, бюджетных и автономных учреждений, передавших полномочия муниципальному казенному учреждению «Центр обеспечения Чистоозерного района» по ведению бухгалтерского (бюджетного) учета и формированию бухгалтерской (финансовой) отчетности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Балансовые счета – коды счетов синтетического и аналитического учета</w:t>
      </w:r>
    </w:p>
    <w:p w:rsidR="00BC685C" w:rsidRPr="006B79AF" w:rsidRDefault="00BC685C" w:rsidP="00BC685C">
      <w:pPr>
        <w:jc w:val="right"/>
        <w:rPr>
          <w:rFonts w:ascii="Times New Roman" w:hAnsi="Times New Roman" w:cs="Times New Roman"/>
          <w:color w:val="000000"/>
          <w:sz w:val="24"/>
          <w:szCs w:val="24"/>
        </w:rPr>
      </w:pPr>
      <w:r w:rsidRPr="006B79AF">
        <w:rPr>
          <w:rFonts w:ascii="Times New Roman" w:hAnsi="Times New Roman" w:cs="Times New Roman"/>
          <w:color w:val="000000"/>
          <w:sz w:val="24"/>
          <w:szCs w:val="24"/>
        </w:rPr>
        <w:t>Таблица № 1</w:t>
      </w:r>
    </w:p>
    <w:tbl>
      <w:tblPr>
        <w:tblW w:w="10281" w:type="dxa"/>
        <w:tblLayout w:type="fixed"/>
        <w:tblCellMar>
          <w:top w:w="15" w:type="dxa"/>
          <w:left w:w="15" w:type="dxa"/>
          <w:bottom w:w="15" w:type="dxa"/>
          <w:right w:w="15" w:type="dxa"/>
        </w:tblCellMar>
        <w:tblLook w:val="0600" w:firstRow="0" w:lastRow="0" w:firstColumn="0" w:lastColumn="0" w:noHBand="1" w:noVBand="1"/>
      </w:tblPr>
      <w:tblGrid>
        <w:gridCol w:w="7693"/>
        <w:gridCol w:w="1029"/>
        <w:gridCol w:w="229"/>
        <w:gridCol w:w="338"/>
        <w:gridCol w:w="567"/>
        <w:gridCol w:w="425"/>
      </w:tblGrid>
      <w:tr w:rsidR="00BC685C" w:rsidRPr="006B79AF" w:rsidTr="00BC685C">
        <w:tc>
          <w:tcPr>
            <w:tcW w:w="7693" w:type="dxa"/>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Наименование</w:t>
            </w:r>
            <w:r w:rsidR="006B79AF">
              <w:rPr>
                <w:rFonts w:ascii="Times New Roman" w:hAnsi="Times New Roman" w:cs="Times New Roman"/>
                <w:b/>
                <w:bCs/>
                <w:color w:val="000000"/>
                <w:sz w:val="24"/>
                <w:szCs w:val="24"/>
              </w:rPr>
              <w:t xml:space="preserve"> </w:t>
            </w:r>
            <w:r w:rsidRPr="006B79AF">
              <w:rPr>
                <w:rFonts w:ascii="Times New Roman" w:hAnsi="Times New Roman" w:cs="Times New Roman"/>
                <w:b/>
                <w:bCs/>
                <w:color w:val="000000"/>
                <w:sz w:val="24"/>
                <w:szCs w:val="24"/>
              </w:rPr>
              <w:t>счета</w:t>
            </w:r>
          </w:p>
        </w:tc>
        <w:tc>
          <w:tcPr>
            <w:tcW w:w="2588" w:type="dxa"/>
            <w:gridSpan w:val="5"/>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Синтетический</w:t>
            </w:r>
            <w:r w:rsidR="006B79AF">
              <w:rPr>
                <w:rFonts w:ascii="Times New Roman" w:hAnsi="Times New Roman" w:cs="Times New Roman"/>
                <w:b/>
                <w:bCs/>
                <w:color w:val="000000"/>
                <w:sz w:val="24"/>
                <w:szCs w:val="24"/>
              </w:rPr>
              <w:t xml:space="preserve"> </w:t>
            </w:r>
            <w:r w:rsidRPr="006B79AF">
              <w:rPr>
                <w:rFonts w:ascii="Times New Roman" w:hAnsi="Times New Roman" w:cs="Times New Roman"/>
                <w:b/>
                <w:bCs/>
                <w:color w:val="000000"/>
                <w:sz w:val="24"/>
                <w:szCs w:val="24"/>
              </w:rPr>
              <w:t>счет</w:t>
            </w:r>
          </w:p>
        </w:tc>
      </w:tr>
      <w:tr w:rsidR="00BC685C" w:rsidRPr="006B79AF" w:rsidTr="00BC685C">
        <w:tc>
          <w:tcPr>
            <w:tcW w:w="7693"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1258" w:type="dxa"/>
            <w:gridSpan w:val="2"/>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b/>
                <w:bCs/>
                <w:color w:val="000000"/>
                <w:sz w:val="24"/>
                <w:szCs w:val="24"/>
              </w:rPr>
              <w:t>кодобъекта</w:t>
            </w:r>
            <w:proofErr w:type="spellEnd"/>
            <w:r w:rsidRPr="006B79AF">
              <w:rPr>
                <w:rFonts w:ascii="Times New Roman" w:hAnsi="Times New Roman" w:cs="Times New Roman"/>
              </w:rPr>
              <w:br/>
            </w:r>
            <w:r w:rsidRPr="006B79AF">
              <w:rPr>
                <w:rFonts w:ascii="Times New Roman" w:hAnsi="Times New Roman" w:cs="Times New Roman"/>
                <w:b/>
                <w:bCs/>
                <w:color w:val="000000"/>
                <w:sz w:val="24"/>
                <w:szCs w:val="24"/>
              </w:rPr>
              <w:t>учета</w:t>
            </w:r>
          </w:p>
        </w:tc>
        <w:tc>
          <w:tcPr>
            <w:tcW w:w="1330" w:type="dxa"/>
            <w:gridSpan w:val="3"/>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b/>
                <w:bCs/>
                <w:color w:val="000000"/>
                <w:sz w:val="24"/>
                <w:szCs w:val="24"/>
              </w:rPr>
              <w:t>аналитическийкод</w:t>
            </w:r>
            <w:proofErr w:type="spellEnd"/>
          </w:p>
        </w:tc>
      </w:tr>
      <w:tr w:rsidR="00BC685C" w:rsidRPr="006B79AF" w:rsidTr="00BC685C">
        <w:tc>
          <w:tcPr>
            <w:tcW w:w="7693"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1258" w:type="dxa"/>
            <w:gridSpan w:val="2"/>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905"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b/>
                <w:bCs/>
                <w:color w:val="000000"/>
                <w:sz w:val="24"/>
                <w:szCs w:val="24"/>
              </w:rPr>
              <w:t>группыучета</w:t>
            </w:r>
            <w:proofErr w:type="spellEnd"/>
          </w:p>
        </w:tc>
        <w:tc>
          <w:tcPr>
            <w:tcW w:w="425"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b/>
                <w:bCs/>
                <w:color w:val="000000"/>
                <w:sz w:val="24"/>
                <w:szCs w:val="24"/>
              </w:rPr>
              <w:t>видаучета</w:t>
            </w:r>
            <w:proofErr w:type="spellEnd"/>
          </w:p>
        </w:tc>
      </w:tr>
      <w:tr w:rsidR="00BC685C" w:rsidRPr="006B79AF" w:rsidTr="00BC685C">
        <w:tc>
          <w:tcPr>
            <w:tcW w:w="7693"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2588" w:type="dxa"/>
            <w:gridSpan w:val="5"/>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Разряд</w:t>
            </w:r>
            <w:r w:rsidR="006B79AF">
              <w:rPr>
                <w:rFonts w:ascii="Times New Roman" w:hAnsi="Times New Roman" w:cs="Times New Roman"/>
                <w:b/>
                <w:bCs/>
                <w:color w:val="000000"/>
                <w:sz w:val="24"/>
                <w:szCs w:val="24"/>
              </w:rPr>
              <w:t xml:space="preserve"> </w:t>
            </w:r>
            <w:r w:rsidRPr="006B79AF">
              <w:rPr>
                <w:rFonts w:ascii="Times New Roman" w:hAnsi="Times New Roman" w:cs="Times New Roman"/>
                <w:b/>
                <w:bCs/>
                <w:color w:val="000000"/>
                <w:sz w:val="24"/>
                <w:szCs w:val="24"/>
              </w:rPr>
              <w:t>номера</w:t>
            </w:r>
            <w:r w:rsidR="006B79AF">
              <w:rPr>
                <w:rFonts w:ascii="Times New Roman" w:hAnsi="Times New Roman" w:cs="Times New Roman"/>
                <w:b/>
                <w:bCs/>
                <w:color w:val="000000"/>
                <w:sz w:val="24"/>
                <w:szCs w:val="24"/>
              </w:rPr>
              <w:t xml:space="preserve"> </w:t>
            </w:r>
            <w:r w:rsidRPr="006B79AF">
              <w:rPr>
                <w:rFonts w:ascii="Times New Roman" w:hAnsi="Times New Roman" w:cs="Times New Roman"/>
                <w:b/>
                <w:bCs/>
                <w:color w:val="000000"/>
                <w:sz w:val="24"/>
                <w:szCs w:val="24"/>
              </w:rPr>
              <w:t>счета</w:t>
            </w:r>
          </w:p>
        </w:tc>
      </w:tr>
      <w:tr w:rsidR="00BC685C" w:rsidRPr="006B79AF" w:rsidTr="00BC685C">
        <w:tc>
          <w:tcPr>
            <w:tcW w:w="7693" w:type="dxa"/>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(19–21)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(22)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(23)</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Жилые помещения – недвижимое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Нежилые помещения (здания и сооружения) – недвижимое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Транспортные средства – недвижимое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5</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Нежилые помещения (здания и сооружения)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Машины и оборудование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4</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Транспортные средства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5</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Инвентарь производственный и хозяйственный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6</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Биологические ресурсы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7</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Прочие основные средства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8</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Нежилые помещения (здания и сооружения)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Машины и оборудование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4</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Транспортные средства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5</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Инвентарь производственный и хозяйственный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6</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Биологические ресурсы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7</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Прочие основные средства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lastRenderedPageBreak/>
              <w:t>101</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8</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Научные исследования (научно-исследовательские разработки)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N</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Опытно-конструкторские и технологические разработки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R</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Программное обеспечение и базы данных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I</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Иные объекты интеллектуальной собственности – особо ценное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D</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Научные исследования (научно-исследовательские разработки)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N</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Опытно-конструкторские и технологические разработки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R</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Программное обеспечение и базы данных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I</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Иные объекты интеллектуальной собственности – иное движимое имущество учреждения</w:t>
            </w: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102</w:t>
            </w: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D</w:t>
            </w:r>
          </w:p>
        </w:tc>
      </w:tr>
      <w:tr w:rsidR="00BC685C" w:rsidRPr="006B79AF" w:rsidTr="00BC685C">
        <w:tc>
          <w:tcPr>
            <w:tcW w:w="7693"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tc>
        <w:tc>
          <w:tcPr>
            <w:tcW w:w="1029"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tc>
        <w:tc>
          <w:tcPr>
            <w:tcW w:w="567"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tc>
        <w:tc>
          <w:tcPr>
            <w:tcW w:w="992" w:type="dxa"/>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tc>
      </w:tr>
    </w:tbl>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Правила формирования номеров балансовых счетов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Номер счета Рабочего плана счетов имеет 26 разрядов. Разряды формируются с учетом следующих положений.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1–17 разряды номера счета включают код классификации доходов бюджетов, расходов бюджетов, источников финансирования дефицитов бюджетов. Коды формируются в зависимости от типа учреждения в соответствии с Инструкцией № 162н, Инструкцией № 174н или Инструкцией № 183н.</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18 разряд – это код финансового обеспечения (деятельности). Для казенных учреждений применяются коды:</w:t>
      </w:r>
      <w:r w:rsidRPr="006B79AF">
        <w:rPr>
          <w:rFonts w:ascii="Times New Roman" w:hAnsi="Times New Roman" w:cs="Times New Roman"/>
        </w:rPr>
        <w:br/>
      </w:r>
      <w:r w:rsidRPr="006B79AF">
        <w:rPr>
          <w:rFonts w:ascii="Times New Roman" w:hAnsi="Times New Roman" w:cs="Times New Roman"/>
          <w:color w:val="000000"/>
          <w:sz w:val="24"/>
          <w:szCs w:val="24"/>
        </w:rPr>
        <w:t xml:space="preserve"> – 1 – бюджетная деятельность;</w:t>
      </w:r>
      <w:r w:rsidRPr="006B79AF">
        <w:rPr>
          <w:rFonts w:ascii="Times New Roman" w:hAnsi="Times New Roman" w:cs="Times New Roman"/>
        </w:rPr>
        <w:br/>
      </w:r>
      <w:r w:rsidRPr="006B79AF">
        <w:rPr>
          <w:rFonts w:ascii="Times New Roman" w:hAnsi="Times New Roman" w:cs="Times New Roman"/>
          <w:color w:val="000000"/>
          <w:sz w:val="24"/>
          <w:szCs w:val="24"/>
        </w:rPr>
        <w:t xml:space="preserve"> – 3 – средства во временном распоряжении.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Для бюджетных и автономных учреждений применяются коды:</w:t>
      </w:r>
    </w:p>
    <w:p w:rsidR="00BC685C" w:rsidRPr="006B79AF" w:rsidRDefault="00BC685C" w:rsidP="008E34F0">
      <w:pPr>
        <w:numPr>
          <w:ilvl w:val="0"/>
          <w:numId w:val="2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2 – приносящая доход деятельность (собственные доходы учреждения);</w:t>
      </w:r>
    </w:p>
    <w:p w:rsidR="00BC685C" w:rsidRPr="006B79AF" w:rsidRDefault="00BC685C" w:rsidP="008E34F0">
      <w:pPr>
        <w:numPr>
          <w:ilvl w:val="0"/>
          <w:numId w:val="2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3 – средства</w:t>
      </w:r>
      <w:r w:rsidR="006B79AF">
        <w:rPr>
          <w:rFonts w:ascii="Times New Roman" w:hAnsi="Times New Roman" w:cs="Times New Roman"/>
          <w:color w:val="000000"/>
          <w:sz w:val="24"/>
          <w:szCs w:val="24"/>
        </w:rPr>
        <w:t xml:space="preserve"> </w:t>
      </w:r>
      <w:r w:rsidRPr="006B79AF">
        <w:rPr>
          <w:rFonts w:ascii="Times New Roman" w:hAnsi="Times New Roman" w:cs="Times New Roman"/>
          <w:color w:val="000000"/>
          <w:sz w:val="24"/>
          <w:szCs w:val="24"/>
        </w:rPr>
        <w:t>во временном распоряжении;</w:t>
      </w:r>
    </w:p>
    <w:p w:rsidR="00BC685C" w:rsidRPr="006B79AF" w:rsidRDefault="00BC685C" w:rsidP="008E34F0">
      <w:pPr>
        <w:numPr>
          <w:ilvl w:val="0"/>
          <w:numId w:val="2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4 – субсидии на выполнение государственного (муниципального) задания;</w:t>
      </w:r>
    </w:p>
    <w:p w:rsidR="00BC685C" w:rsidRPr="006B79AF" w:rsidRDefault="00BC685C" w:rsidP="008E34F0">
      <w:pPr>
        <w:numPr>
          <w:ilvl w:val="0"/>
          <w:numId w:val="24"/>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5 – субсидии на иные цели;</w:t>
      </w:r>
    </w:p>
    <w:p w:rsidR="00BC685C" w:rsidRPr="006B79AF" w:rsidRDefault="00BC685C" w:rsidP="008E34F0">
      <w:pPr>
        <w:numPr>
          <w:ilvl w:val="0"/>
          <w:numId w:val="24"/>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6 – субсидии на цели осуществления капитальных вложений.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24–26 разряды содержат статьи/подстатьи КОСГУ в зависимости от экономического содержания хозяйственной операции, отражаемой в учете.</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19–23 разряды номера счета содержат соответствующие синтетические и аналитические коды из таблицы № 1 настоящего приложения.</w:t>
      </w:r>
    </w:p>
    <w:p w:rsidR="00BC685C" w:rsidRPr="006B79AF" w:rsidRDefault="00BC685C" w:rsidP="00BC685C">
      <w:pPr>
        <w:rPr>
          <w:rFonts w:ascii="Times New Roman" w:hAnsi="Times New Roman" w:cs="Times New Roman"/>
          <w:color w:val="000000"/>
          <w:sz w:val="24"/>
          <w:szCs w:val="24"/>
        </w:rPr>
      </w:pPr>
      <w:proofErr w:type="spellStart"/>
      <w:r w:rsidRPr="006B79AF">
        <w:rPr>
          <w:rFonts w:ascii="Times New Roman" w:hAnsi="Times New Roman" w:cs="Times New Roman"/>
          <w:b/>
          <w:bCs/>
          <w:color w:val="000000"/>
          <w:sz w:val="24"/>
          <w:szCs w:val="24"/>
        </w:rPr>
        <w:t>Забалансовые</w:t>
      </w:r>
      <w:proofErr w:type="spellEnd"/>
      <w:r w:rsidRPr="006B79AF">
        <w:rPr>
          <w:rFonts w:ascii="Times New Roman" w:hAnsi="Times New Roman" w:cs="Times New Roman"/>
          <w:b/>
          <w:bCs/>
          <w:color w:val="000000"/>
          <w:sz w:val="24"/>
          <w:szCs w:val="24"/>
        </w:rPr>
        <w:t xml:space="preserve"> счета</w:t>
      </w:r>
    </w:p>
    <w:p w:rsidR="00BC685C" w:rsidRPr="006B79AF" w:rsidRDefault="00BC685C" w:rsidP="00BC685C">
      <w:pPr>
        <w:jc w:val="right"/>
        <w:rPr>
          <w:rFonts w:ascii="Times New Roman" w:hAnsi="Times New Roman" w:cs="Times New Roman"/>
          <w:color w:val="000000"/>
          <w:sz w:val="24"/>
          <w:szCs w:val="24"/>
        </w:rPr>
      </w:pPr>
      <w:r w:rsidRPr="006B79AF">
        <w:rPr>
          <w:rFonts w:ascii="Times New Roman" w:hAnsi="Times New Roman" w:cs="Times New Roman"/>
          <w:color w:val="000000"/>
          <w:sz w:val="24"/>
          <w:szCs w:val="24"/>
        </w:rPr>
        <w:t>Таблица № 2</w:t>
      </w:r>
    </w:p>
    <w:tbl>
      <w:tblPr>
        <w:tblW w:w="10463" w:type="dxa"/>
        <w:tblCellMar>
          <w:top w:w="15" w:type="dxa"/>
          <w:left w:w="15" w:type="dxa"/>
          <w:bottom w:w="15" w:type="dxa"/>
          <w:right w:w="15" w:type="dxa"/>
        </w:tblCellMar>
        <w:tblLook w:val="0600" w:firstRow="0" w:lastRow="0" w:firstColumn="0" w:lastColumn="0" w:noHBand="1" w:noVBand="1"/>
      </w:tblPr>
      <w:tblGrid>
        <w:gridCol w:w="9006"/>
        <w:gridCol w:w="1457"/>
      </w:tblGrid>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Наименование</w:t>
            </w:r>
            <w:r w:rsidR="006B79AF">
              <w:rPr>
                <w:rFonts w:ascii="Times New Roman" w:hAnsi="Times New Roman" w:cs="Times New Roman"/>
                <w:b/>
                <w:bCs/>
                <w:color w:val="000000"/>
                <w:sz w:val="24"/>
                <w:szCs w:val="24"/>
              </w:rPr>
              <w:t xml:space="preserve"> </w:t>
            </w:r>
            <w:r w:rsidRPr="006B79AF">
              <w:rPr>
                <w:rFonts w:ascii="Times New Roman" w:hAnsi="Times New Roman" w:cs="Times New Roman"/>
                <w:b/>
                <w:bCs/>
                <w:color w:val="000000"/>
                <w:sz w:val="24"/>
                <w:szCs w:val="24"/>
              </w:rPr>
              <w:t>счета</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6B79AF" w:rsidRDefault="00BC685C" w:rsidP="00BC685C">
            <w:pPr>
              <w:rPr>
                <w:rFonts w:ascii="Times New Roman" w:hAnsi="Times New Roman" w:cs="Times New Roman"/>
              </w:rPr>
            </w:pPr>
            <w:r w:rsidRPr="006B79AF">
              <w:rPr>
                <w:rFonts w:ascii="Times New Roman" w:hAnsi="Times New Roman" w:cs="Times New Roman"/>
                <w:b/>
                <w:bCs/>
                <w:color w:val="000000"/>
                <w:sz w:val="24"/>
                <w:szCs w:val="24"/>
              </w:rPr>
              <w:t>Номер</w:t>
            </w:r>
            <w:r w:rsidRPr="006B79AF">
              <w:rPr>
                <w:rFonts w:ascii="Times New Roman" w:hAnsi="Times New Roman" w:cs="Times New Roman"/>
              </w:rPr>
              <w:br/>
            </w:r>
            <w:r w:rsidRPr="006B79AF">
              <w:rPr>
                <w:rFonts w:ascii="Times New Roman" w:hAnsi="Times New Roman" w:cs="Times New Roman"/>
                <w:b/>
                <w:bCs/>
                <w:color w:val="000000"/>
                <w:sz w:val="24"/>
                <w:szCs w:val="24"/>
              </w:rPr>
              <w:tab/>
            </w:r>
            <w:r w:rsidRPr="006B79AF">
              <w:rPr>
                <w:rFonts w:ascii="Times New Roman" w:hAnsi="Times New Roman" w:cs="Times New Roman"/>
                <w:b/>
                <w:bCs/>
                <w:color w:val="000000"/>
                <w:sz w:val="24"/>
                <w:szCs w:val="24"/>
              </w:rPr>
              <w:tab/>
            </w:r>
            <w:r w:rsidRPr="006B79AF">
              <w:rPr>
                <w:rFonts w:ascii="Times New Roman" w:hAnsi="Times New Roman" w:cs="Times New Roman"/>
                <w:b/>
                <w:bCs/>
                <w:color w:val="000000"/>
                <w:sz w:val="24"/>
                <w:szCs w:val="24"/>
              </w:rPr>
              <w:tab/>
              <w:t>счета</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Имущество, полученное в пользование</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01</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Материальные ценности на хранении</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02</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Бланки строгой отчетности</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03</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Сомнительная задолженность</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04</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Награды, призы, кубки и ценные подарки, сувениры</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07</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Запасные части к транспортным средствам, выданные взамен изношенных</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09</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6B79AF" w:rsidP="00BC685C">
            <w:pPr>
              <w:rPr>
                <w:rFonts w:ascii="Times New Roman" w:hAnsi="Times New Roman" w:cs="Times New Roman"/>
              </w:rPr>
            </w:pPr>
            <w:r>
              <w:rPr>
                <w:rFonts w:ascii="Times New Roman" w:hAnsi="Times New Roman" w:cs="Times New Roman"/>
                <w:color w:val="000000"/>
                <w:sz w:val="24"/>
                <w:szCs w:val="24"/>
              </w:rPr>
              <w:t xml:space="preserve">Поступления </w:t>
            </w:r>
            <w:r w:rsidR="00BC685C" w:rsidRPr="006B79AF">
              <w:rPr>
                <w:rFonts w:ascii="Times New Roman" w:hAnsi="Times New Roman" w:cs="Times New Roman"/>
                <w:color w:val="000000"/>
                <w:sz w:val="24"/>
                <w:szCs w:val="24"/>
              </w:rPr>
              <w:t>денежных средств</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17</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Выбытия денежных средств</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18</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Задолженность, невостребованная кредиторами</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20</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lastRenderedPageBreak/>
              <w:t>Основные средства в эксплуатации</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21</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Материальные ценности, выданные в личное пользование работникам (сотрудникам)</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27</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Доходы и расходы по долгосрочным договорам строительного подряда</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45</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Парковочные карты</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28П</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Транспортные карты</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29Т</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Расчеты по исполнению денежных обязательств через третьих лиц</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30</w:t>
            </w:r>
          </w:p>
        </w:tc>
      </w:tr>
      <w:tr w:rsidR="00BC685C" w:rsidRPr="006B79AF" w:rsidTr="00BC685C">
        <w:tc>
          <w:tcPr>
            <w:tcW w:w="9006"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w:t>
            </w:r>
          </w:p>
        </w:tc>
        <w:tc>
          <w:tcPr>
            <w:tcW w:w="1457" w:type="dxa"/>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r>
      <w:tr w:rsidR="00BC685C" w:rsidRPr="006B79AF" w:rsidTr="00BC685C">
        <w:tc>
          <w:tcPr>
            <w:tcW w:w="9006" w:type="dxa"/>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1457" w:type="dxa"/>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r>
    </w:tbl>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 xml:space="preserve">Правила формирования номеров </w:t>
      </w:r>
      <w:proofErr w:type="spellStart"/>
      <w:r w:rsidRPr="006B79AF">
        <w:rPr>
          <w:rFonts w:ascii="Times New Roman" w:hAnsi="Times New Roman" w:cs="Times New Roman"/>
          <w:b/>
          <w:bCs/>
          <w:color w:val="000000"/>
          <w:sz w:val="24"/>
          <w:szCs w:val="24"/>
        </w:rPr>
        <w:t>забалансовых</w:t>
      </w:r>
      <w:proofErr w:type="spellEnd"/>
      <w:r w:rsidRPr="006B79AF">
        <w:rPr>
          <w:rFonts w:ascii="Times New Roman" w:hAnsi="Times New Roman" w:cs="Times New Roman"/>
          <w:b/>
          <w:bCs/>
          <w:color w:val="000000"/>
          <w:sz w:val="24"/>
          <w:szCs w:val="24"/>
        </w:rPr>
        <w:t xml:space="preserve"> счетов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Номер </w:t>
      </w:r>
      <w:proofErr w:type="spellStart"/>
      <w:r w:rsidRPr="006B79AF">
        <w:rPr>
          <w:rFonts w:ascii="Times New Roman" w:hAnsi="Times New Roman" w:cs="Times New Roman"/>
          <w:color w:val="000000"/>
          <w:sz w:val="24"/>
          <w:szCs w:val="24"/>
        </w:rPr>
        <w:t>забалансового</w:t>
      </w:r>
      <w:proofErr w:type="spellEnd"/>
      <w:r w:rsidRPr="006B79AF">
        <w:rPr>
          <w:rFonts w:ascii="Times New Roman" w:hAnsi="Times New Roman" w:cs="Times New Roman"/>
          <w:color w:val="000000"/>
          <w:sz w:val="24"/>
          <w:szCs w:val="24"/>
        </w:rPr>
        <w:t xml:space="preserve"> счета состоит из трех разрядов (ХХ.Х). Разряды формируются с учетом следующих положений.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В разрядах 1–2 указывается соответствующий код </w:t>
      </w:r>
      <w:proofErr w:type="spellStart"/>
      <w:r w:rsidRPr="006B79AF">
        <w:rPr>
          <w:rFonts w:ascii="Times New Roman" w:hAnsi="Times New Roman" w:cs="Times New Roman"/>
          <w:color w:val="000000"/>
          <w:sz w:val="24"/>
          <w:szCs w:val="24"/>
        </w:rPr>
        <w:t>забалансового</w:t>
      </w:r>
      <w:proofErr w:type="spellEnd"/>
      <w:r w:rsidRPr="006B79AF">
        <w:rPr>
          <w:rFonts w:ascii="Times New Roman" w:hAnsi="Times New Roman" w:cs="Times New Roman"/>
          <w:color w:val="000000"/>
          <w:sz w:val="24"/>
          <w:szCs w:val="24"/>
        </w:rPr>
        <w:t xml:space="preserve"> счета из таблицы № 2 настоящего приложения.</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 разряде 3 указывается код финансового обеспечения (деятельности). Для казенных учреждений применяются коды:</w:t>
      </w:r>
      <w:r w:rsidRPr="006B79AF">
        <w:rPr>
          <w:rFonts w:ascii="Times New Roman" w:hAnsi="Times New Roman" w:cs="Times New Roman"/>
        </w:rPr>
        <w:br/>
      </w:r>
      <w:r w:rsidRPr="006B79AF">
        <w:rPr>
          <w:rFonts w:ascii="Times New Roman" w:hAnsi="Times New Roman" w:cs="Times New Roman"/>
          <w:color w:val="000000"/>
          <w:sz w:val="24"/>
          <w:szCs w:val="24"/>
        </w:rPr>
        <w:t xml:space="preserve"> – 1 – бюджетная деятельность;</w:t>
      </w:r>
      <w:r w:rsidRPr="006B79AF">
        <w:rPr>
          <w:rFonts w:ascii="Times New Roman" w:hAnsi="Times New Roman" w:cs="Times New Roman"/>
        </w:rPr>
        <w:br/>
      </w:r>
      <w:r w:rsidRPr="006B79AF">
        <w:rPr>
          <w:rFonts w:ascii="Times New Roman" w:hAnsi="Times New Roman" w:cs="Times New Roman"/>
          <w:color w:val="000000"/>
          <w:sz w:val="24"/>
          <w:szCs w:val="24"/>
        </w:rPr>
        <w:t xml:space="preserve"> – 3 – средства во временном распоряжении.</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Для бюджетных и автономных учреждений применяются коды:</w:t>
      </w:r>
    </w:p>
    <w:p w:rsidR="00BC685C" w:rsidRPr="006B79AF" w:rsidRDefault="00BC685C" w:rsidP="008E34F0">
      <w:pPr>
        <w:numPr>
          <w:ilvl w:val="0"/>
          <w:numId w:val="2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2 – приносящая доход деятельность (собственные доходы учреждения);</w:t>
      </w:r>
    </w:p>
    <w:p w:rsidR="00BC685C" w:rsidRPr="006B79AF" w:rsidRDefault="00BC685C" w:rsidP="008E34F0">
      <w:pPr>
        <w:numPr>
          <w:ilvl w:val="0"/>
          <w:numId w:val="2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3 – средства во временном распоряжении;</w:t>
      </w:r>
    </w:p>
    <w:p w:rsidR="00BC685C" w:rsidRPr="006B79AF" w:rsidRDefault="00BC685C" w:rsidP="008E34F0">
      <w:pPr>
        <w:numPr>
          <w:ilvl w:val="0"/>
          <w:numId w:val="2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4 – субсидии на выполнение государственного (муниципального) задания;</w:t>
      </w:r>
    </w:p>
    <w:p w:rsidR="00BC685C" w:rsidRPr="006B79AF" w:rsidRDefault="00BC685C" w:rsidP="008E34F0">
      <w:pPr>
        <w:numPr>
          <w:ilvl w:val="0"/>
          <w:numId w:val="25"/>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5 – субсидии на иные цели;</w:t>
      </w:r>
    </w:p>
    <w:p w:rsidR="00BC685C" w:rsidRPr="006B79AF" w:rsidRDefault="00BC685C" w:rsidP="008E34F0">
      <w:pPr>
        <w:numPr>
          <w:ilvl w:val="0"/>
          <w:numId w:val="25"/>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6 – субсидии на цели осуществления капитальных вложений.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Порядок внесения изменений в Рабочий план счетов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Изменения в Рабочий план счетов централизованная бухгалтерия вносит:</w:t>
      </w:r>
    </w:p>
    <w:p w:rsidR="00BC685C" w:rsidRPr="006B79AF" w:rsidRDefault="00BC685C" w:rsidP="008E34F0">
      <w:pPr>
        <w:numPr>
          <w:ilvl w:val="0"/>
          <w:numId w:val="2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в случае изменений нормативных правовых актов, регулирующих ведение бухгалтерского (бюджетного) учета и составление бухгалтерской (финансовой) отчетности;</w:t>
      </w:r>
    </w:p>
    <w:p w:rsidR="00BC685C" w:rsidRPr="006B79AF" w:rsidRDefault="00BC685C" w:rsidP="008E34F0">
      <w:pPr>
        <w:numPr>
          <w:ilvl w:val="0"/>
          <w:numId w:val="26"/>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 поступлении предложений от учреждений – субъектов централизованного учета по формированию аналитической информации по данным бухгалтерского учета.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Предложения по изменениям в Рабочем плане счетов распространяются на изменения (в том числе включения, исключения) аналитической информации в Рабочем плане счетов, в том числе в части установления (исключения):</w:t>
      </w:r>
    </w:p>
    <w:p w:rsidR="00BC685C" w:rsidRPr="006B79AF" w:rsidRDefault="00BC685C" w:rsidP="008E34F0">
      <w:pPr>
        <w:numPr>
          <w:ilvl w:val="0"/>
          <w:numId w:val="2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дополнительных аналитических кодов видов синтетического счета объекта учета;</w:t>
      </w:r>
    </w:p>
    <w:p w:rsidR="00BC685C" w:rsidRPr="006B79AF" w:rsidRDefault="00BC685C" w:rsidP="008E34F0">
      <w:pPr>
        <w:numPr>
          <w:ilvl w:val="0"/>
          <w:numId w:val="2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дополнительных аналитических данных об объекте учета;</w:t>
      </w:r>
    </w:p>
    <w:p w:rsidR="00BC685C" w:rsidRPr="006B79AF" w:rsidRDefault="00BC685C" w:rsidP="008E34F0">
      <w:pPr>
        <w:numPr>
          <w:ilvl w:val="0"/>
          <w:numId w:val="2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дополнительной детализации статей (подстатей) КОСГУ;</w:t>
      </w:r>
    </w:p>
    <w:p w:rsidR="00BC685C" w:rsidRPr="006B79AF" w:rsidRDefault="00BC685C" w:rsidP="008E34F0">
      <w:pPr>
        <w:numPr>
          <w:ilvl w:val="0"/>
          <w:numId w:val="2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дополнительных </w:t>
      </w:r>
      <w:proofErr w:type="spellStart"/>
      <w:r w:rsidRPr="006B79AF">
        <w:rPr>
          <w:rFonts w:ascii="Times New Roman" w:hAnsi="Times New Roman" w:cs="Times New Roman"/>
          <w:color w:val="000000"/>
          <w:sz w:val="24"/>
          <w:szCs w:val="24"/>
        </w:rPr>
        <w:t>забалансовых</w:t>
      </w:r>
      <w:proofErr w:type="spellEnd"/>
      <w:r w:rsidRPr="006B79AF">
        <w:rPr>
          <w:rFonts w:ascii="Times New Roman" w:hAnsi="Times New Roman" w:cs="Times New Roman"/>
          <w:color w:val="000000"/>
          <w:sz w:val="24"/>
          <w:szCs w:val="24"/>
        </w:rPr>
        <w:t xml:space="preserve"> счетов.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В случае поступления предложений по внесению изменений в Рабочий план счетов в целях формирования единой учетной политики при централизации учета от учреждений  централизованная бухгалтерия в течение 30 рабочих дней от даты поступления предложений принимает решение о внесении соответствующего изменения (включения, исключения) аналитической информации в Рабочий план счетов, либо подготавливает мотивированное заключение о нецелесообразности представленных предложений по изменению (включению, исключению) аналитической информации в Рабочий план счетов в виду их несоответствия принципам концептуальных основ бухгалтерского учета, утвержденных СГС «Концептуальные основы бухучета и отчетности», в части отсутствия прогностической ценности для финансовой оценки будущих периодов, либо подтверждающей ценности для подтверждения или корректировки ранее сделанных выводов, либо в виду превышения затрат на представление информации в бухгалтерской (финансовой) отчетности над ее полезностью и преимуществами </w:t>
      </w:r>
      <w:proofErr w:type="spellStart"/>
      <w:r w:rsidRPr="006B79AF">
        <w:rPr>
          <w:rFonts w:ascii="Times New Roman" w:hAnsi="Times New Roman" w:cs="Times New Roman"/>
          <w:color w:val="000000"/>
          <w:sz w:val="24"/>
          <w:szCs w:val="24"/>
        </w:rPr>
        <w:t>отее</w:t>
      </w:r>
      <w:proofErr w:type="spellEnd"/>
      <w:r w:rsidRPr="006B79AF">
        <w:rPr>
          <w:rFonts w:ascii="Times New Roman" w:hAnsi="Times New Roman" w:cs="Times New Roman"/>
          <w:color w:val="000000"/>
          <w:sz w:val="24"/>
          <w:szCs w:val="24"/>
        </w:rPr>
        <w:t xml:space="preserve"> использования. Централизованная бухгалтерия в период рассмотрения предложений по внесению изменений в Рабочий план счетов может запросить дополнительную информацию у учреждения – субъекта централизованного учета.</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Аналитическая информация, формируемая с применением Рабочего плана счетов с учетом внесенных изменений, представляется при раскрытии информации по всем учреждениям – субъектам централизованного учета.</w:t>
      </w:r>
    </w:p>
    <w:p w:rsidR="00BC685C" w:rsidRPr="006B79AF" w:rsidRDefault="00BC685C" w:rsidP="00BC685C">
      <w:pPr>
        <w:pStyle w:val="a6"/>
        <w:tabs>
          <w:tab w:val="left" w:pos="916"/>
          <w:tab w:val="left" w:pos="1832"/>
          <w:tab w:val="left" w:pos="2748"/>
          <w:tab w:val="left" w:pos="3664"/>
          <w:tab w:val="left" w:pos="4580"/>
          <w:tab w:val="left" w:pos="5496"/>
          <w:tab w:val="left" w:pos="6120"/>
          <w:tab w:val="left" w:pos="6412"/>
          <w:tab w:val="left" w:pos="7328"/>
          <w:tab w:val="left" w:pos="8244"/>
          <w:tab w:val="left" w:pos="9160"/>
          <w:tab w:val="left" w:pos="10076"/>
          <w:tab w:val="left" w:pos="10992"/>
          <w:tab w:val="left" w:pos="11908"/>
          <w:tab w:val="left" w:pos="12824"/>
          <w:tab w:val="left" w:pos="13740"/>
          <w:tab w:val="left" w:pos="14656"/>
        </w:tabs>
        <w:jc w:val="right"/>
      </w:pPr>
      <w:r w:rsidRPr="006B79AF">
        <w:t>Приложение №4</w:t>
      </w:r>
      <w:r w:rsidRPr="006B79AF">
        <w:br/>
        <w:t xml:space="preserve">                                           к приказу от 20</w:t>
      </w:r>
      <w:r w:rsidRPr="006B79AF">
        <w:rPr>
          <w:rStyle w:val="fill"/>
        </w:rPr>
        <w:t>.12.2023</w:t>
      </w:r>
      <w:r w:rsidRPr="006B79AF">
        <w:t xml:space="preserve"> №111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39" w:name="dfasx3pqfa"/>
      <w:bookmarkEnd w:id="39"/>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bookmarkStart w:id="40" w:name="dfasy903p2"/>
      <w:bookmarkEnd w:id="40"/>
      <w:r w:rsidRPr="006B79AF">
        <w:rPr>
          <w:b/>
          <w:bCs/>
        </w:rPr>
        <w:t>Порядок проведения инвентаризации имущества, финансовых активов и обязательств</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bookmarkStart w:id="41" w:name="dfasidcfmp"/>
      <w:bookmarkEnd w:id="41"/>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2" w:name="dfasimyqgk"/>
      <w:bookmarkEnd w:id="42"/>
      <w:r w:rsidRPr="006B79AF">
        <w:t xml:space="preserve">Настоящий Порядок разработан в соответствии со следующими документами: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3" w:name="dfasg7ywmt"/>
      <w:bookmarkEnd w:id="43"/>
      <w:r w:rsidRPr="006B79AF">
        <w:t xml:space="preserve">– </w:t>
      </w:r>
      <w:hyperlink r:id="rId24" w:history="1">
        <w:r w:rsidRPr="006B79AF">
          <w:rPr>
            <w:rStyle w:val="ab"/>
          </w:rPr>
          <w:t>Законом от 6 декабря 2011 г. № 402-ФЗ</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4" w:name="dfas43qz8t"/>
      <w:bookmarkEnd w:id="44"/>
      <w:r w:rsidRPr="006B79AF">
        <w:t xml:space="preserve">– </w:t>
      </w:r>
      <w:hyperlink r:id="rId25" w:anchor="ZA023R43CJ" w:tooltip="МЕТОДИЧЕСКИЕ УКАЗАНИЯ по инвентаризации имущества и финансовых обязательств" w:history="1">
        <w:r w:rsidRPr="006B79AF">
          <w:rPr>
            <w:rStyle w:val="ab"/>
          </w:rPr>
          <w:t>Методическими указаниями</w:t>
        </w:r>
      </w:hyperlink>
      <w:r w:rsidRPr="006B79AF">
        <w:t xml:space="preserve">, утвержденными </w:t>
      </w:r>
      <w:hyperlink r:id="rId26" w:history="1">
        <w:r w:rsidRPr="006B79AF">
          <w:rPr>
            <w:rStyle w:val="ab"/>
          </w:rPr>
          <w:t xml:space="preserve">приказом Минфина России от 13 июня </w:t>
        </w:r>
        <w:r w:rsidRPr="006B79AF">
          <w:rPr>
            <w:color w:val="0000FF"/>
            <w:u w:val="single"/>
          </w:rPr>
          <w:br/>
        </w:r>
        <w:r w:rsidRPr="006B79AF">
          <w:rPr>
            <w:rStyle w:val="ab"/>
          </w:rPr>
          <w:t>1995 г. № 49</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5" w:name="dfasb54fma"/>
      <w:bookmarkEnd w:id="45"/>
      <w:r w:rsidRPr="006B79AF">
        <w:t xml:space="preserve">– </w:t>
      </w:r>
      <w:hyperlink r:id="rId27" w:anchor="ZAP274M3H6" w:tooltip="Инструкция по применению Единого плана счетов бухгалтерского учета для государственных органов власти (государственных органов), органов местного самоуправления, органов управления..." w:history="1">
        <w:r w:rsidRPr="006B79AF">
          <w:rPr>
            <w:rStyle w:val="ab"/>
          </w:rPr>
          <w:t>Инструкцией</w:t>
        </w:r>
      </w:hyperlink>
      <w:r w:rsidRPr="006B79AF">
        <w:t xml:space="preserve"> к Единому плану счетов, утвержденной </w:t>
      </w:r>
      <w:hyperlink r:id="rId28" w:history="1">
        <w:r w:rsidRPr="006B79AF">
          <w:rPr>
            <w:rStyle w:val="ab"/>
          </w:rPr>
          <w:t xml:space="preserve">приказом Минфина России от </w:t>
        </w:r>
        <w:r w:rsidRPr="006B79AF">
          <w:rPr>
            <w:color w:val="0000FF"/>
            <w:u w:val="single"/>
          </w:rPr>
          <w:br/>
        </w:r>
        <w:r w:rsidRPr="006B79AF">
          <w:rPr>
            <w:rStyle w:val="ab"/>
          </w:rPr>
          <w:t>1 декабря 2010 г. № 157н</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6" w:name="dfasoi1yxo"/>
      <w:bookmarkEnd w:id="46"/>
      <w:r w:rsidRPr="006B79AF">
        <w:t xml:space="preserve">– </w:t>
      </w:r>
      <w:hyperlink r:id="rId29" w:history="1">
        <w:r w:rsidRPr="006B79AF">
          <w:rPr>
            <w:rStyle w:val="ab"/>
          </w:rPr>
          <w:t>указанием Банка России от 11 марта 2014 г. № 3210-У</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7" w:name="dfasyyxfei"/>
      <w:bookmarkEnd w:id="47"/>
      <w:r w:rsidRPr="006B79AF">
        <w:lastRenderedPageBreak/>
        <w:t xml:space="preserve">– </w:t>
      </w:r>
      <w:hyperlink r:id="rId30" w:anchor="ZAP2F503HE" w:tooltip="Методические указания по применению форм первичных учетных документов и формированию регистров бухгалтерского учета органами государственной власти (государственными органами), органами местного самоуправления, органами..." w:history="1">
        <w:r w:rsidRPr="006B79AF">
          <w:rPr>
            <w:rStyle w:val="ab"/>
          </w:rPr>
          <w:t>Методическими указаниями</w:t>
        </w:r>
      </w:hyperlink>
      <w:r w:rsidRPr="006B79AF">
        <w:t xml:space="preserve">, утвержденными </w:t>
      </w:r>
      <w:hyperlink r:id="rId31" w:anchor="ZA00MAO2N0" w:history="1">
        <w:r w:rsidRPr="006B79AF">
          <w:rPr>
            <w:rStyle w:val="ab"/>
          </w:rPr>
          <w:t xml:space="preserve">приказом Минфина России от 30 марта </w:t>
        </w:r>
        <w:r w:rsidRPr="006B79AF">
          <w:rPr>
            <w:color w:val="0000FF"/>
            <w:u w:val="single"/>
          </w:rPr>
          <w:br/>
        </w:r>
        <w:r w:rsidRPr="006B79AF">
          <w:rPr>
            <w:rStyle w:val="ab"/>
          </w:rPr>
          <w:t>2015 г. № 52н</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8" w:name="dfashzfk1e"/>
      <w:bookmarkEnd w:id="48"/>
      <w:r w:rsidRPr="006B79AF">
        <w:t xml:space="preserve">– </w:t>
      </w:r>
      <w:hyperlink r:id="rId32" w:anchor="ZA00MNG2P3" w:tooltip="ПРАВИЛА учета и хранения драгоценных металлов, драгоценных камней и продукции из них, а также ведения соответствующей отчетности" w:history="1">
        <w:r w:rsidRPr="006B79AF">
          <w:rPr>
            <w:rStyle w:val="ab"/>
          </w:rPr>
          <w:t>Правилами</w:t>
        </w:r>
      </w:hyperlink>
      <w:r w:rsidRPr="006B79AF">
        <w:t xml:space="preserve">, утвержденными </w:t>
      </w:r>
      <w:hyperlink r:id="rId33" w:history="1">
        <w:r w:rsidRPr="006B79AF">
          <w:rPr>
            <w:rStyle w:val="ab"/>
          </w:rPr>
          <w:t xml:space="preserve">постановлением Правительства России от 28 сентября 2000 г. </w:t>
        </w:r>
        <w:r w:rsidRPr="006B79AF">
          <w:rPr>
            <w:color w:val="0000FF"/>
            <w:u w:val="single"/>
          </w:rPr>
          <w:br/>
        </w:r>
        <w:r w:rsidRPr="006B79AF">
          <w:rPr>
            <w:rStyle w:val="ab"/>
          </w:rPr>
          <w:t>№ 731</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49" w:name="dfas3q4dxm"/>
      <w:bookmarkEnd w:id="49"/>
      <w:r w:rsidRPr="006B79AF">
        <w:t xml:space="preserve">– </w:t>
      </w:r>
      <w:hyperlink r:id="rId34" w:anchor="ZA01QRC3B5" w:tooltip="ИНСТРУКЦИЯ о порядке учета и хранения драгоценных металлов, драгоценных камней, продукции из них и ведения отчетности при их производстве, использовании и обращении" w:history="1">
        <w:r w:rsidRPr="006B79AF">
          <w:rPr>
            <w:rStyle w:val="ab"/>
          </w:rPr>
          <w:t>Инструкцией</w:t>
        </w:r>
      </w:hyperlink>
      <w:r w:rsidRPr="006B79AF">
        <w:t xml:space="preserve">, утвержденной </w:t>
      </w:r>
      <w:hyperlink r:id="rId35" w:history="1">
        <w:r w:rsidRPr="006B79AF">
          <w:rPr>
            <w:rStyle w:val="ab"/>
          </w:rPr>
          <w:t>приказом Минфина России от 29 августа 2001 г. № 68н</w:t>
        </w:r>
      </w:hyperlink>
      <w:r w:rsidRPr="006B79AF">
        <w:t>.</w:t>
      </w:r>
      <w:bookmarkStart w:id="50" w:name="dfas27lpl1"/>
      <w:bookmarkEnd w:id="50"/>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bookmarkStart w:id="51" w:name="dfasduyr4z"/>
      <w:bookmarkEnd w:id="51"/>
      <w:r w:rsidRPr="006B79AF">
        <w:rPr>
          <w:b/>
          <w:bCs/>
        </w:rPr>
        <w:t>1. Общие положения</w:t>
      </w:r>
      <w:bookmarkStart w:id="52" w:name="bssPhr15"/>
      <w:bookmarkStart w:id="53" w:name="dfase3ul7x"/>
      <w:bookmarkEnd w:id="52"/>
      <w:bookmarkEnd w:id="53"/>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54" w:name="dfas37efnm"/>
      <w:bookmarkEnd w:id="54"/>
      <w:r w:rsidRPr="006B79AF">
        <w:t>1.1. Настоящий Порядок устанавливает правила проведения инвентаризации имущества, финансовых активов и обязательств учреждения, сроки ее проведения, перечень активов и обязательств, проверяемых при проведении инвентаризации.</w:t>
      </w:r>
      <w:bookmarkStart w:id="55" w:name="dfasger2cd"/>
      <w:bookmarkEnd w:id="55"/>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56" w:name="dfasmbqogm"/>
      <w:bookmarkEnd w:id="56"/>
      <w:r w:rsidRPr="006B79AF">
        <w:t xml:space="preserve">1.2. Инвентаризации подлежит все имущество учреждения независимо от его </w:t>
      </w:r>
      <w:r w:rsidRPr="006B79AF">
        <w:br/>
        <w:t xml:space="preserve">местонахождения и все виды финансовых активов и обязательств учреждения. </w:t>
      </w:r>
      <w:r w:rsidRPr="006B79AF">
        <w:rPr>
          <w:rStyle w:val="fill"/>
        </w:rPr>
        <w:t>Также инвентаризации подлежит имущество, находящееся на ответственном хранении учреждения.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57" w:name="dfaswpdhg4"/>
      <w:bookmarkEnd w:id="57"/>
      <w:r w:rsidRPr="006B79AF">
        <w:rPr>
          <w:rStyle w:val="sfwc"/>
        </w:rPr>
        <w:t>И</w:t>
      </w:r>
      <w:r w:rsidRPr="006B79AF">
        <w:rPr>
          <w:rStyle w:val="fill"/>
        </w:rPr>
        <w:t>нвентаризацию имущества, переданного в аренду (безвозмездное пользование), проводит арендатор.</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58" w:name="dfasrdq48w"/>
      <w:bookmarkEnd w:id="58"/>
      <w:r w:rsidRPr="006B79AF">
        <w:t>Инвентаризация имущества производится по его местонахождению и в разрезе материально-ответственных лиц.</w:t>
      </w:r>
      <w:bookmarkStart w:id="59" w:name="dfasspsr11"/>
      <w:bookmarkEnd w:id="59"/>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0" w:name="dfasighadt"/>
      <w:bookmarkEnd w:id="60"/>
      <w:r w:rsidRPr="006B79AF">
        <w:t>1.3. Основными целями инвентаризации являются: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1" w:name="dfas9rd07z"/>
      <w:bookmarkEnd w:id="61"/>
      <w:r w:rsidRPr="006B79AF">
        <w:t>– выявление фактического наличия имущества;</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2" w:name="dfasove22n"/>
      <w:bookmarkEnd w:id="62"/>
      <w:r w:rsidRPr="006B79AF">
        <w:t>– сопоставление фактического наличия с данными бухгалтерского учета;</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3" w:name="dfas491yde"/>
      <w:bookmarkEnd w:id="63"/>
      <w:r w:rsidRPr="006B79AF">
        <w:t>– проверка полноты отражения в учете финансовых активов и обязательств (выявление неучтенных объектов, недостач);</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4" w:name="dfastp1aly"/>
      <w:bookmarkEnd w:id="64"/>
      <w:r w:rsidRPr="006B79AF">
        <w:t>– документальное подтверждение наличия имущества и обязательств;</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5" w:name="dfaspv2min"/>
      <w:bookmarkEnd w:id="65"/>
      <w:r w:rsidRPr="006B79AF">
        <w:t>– определение фактического состояния имущества и его оценка.</w:t>
      </w:r>
      <w:bookmarkStart w:id="66" w:name="dfas8pgca7"/>
      <w:bookmarkEnd w:id="66"/>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7" w:name="dfas1ft5bn"/>
      <w:bookmarkEnd w:id="67"/>
      <w:r w:rsidRPr="006B79AF">
        <w:t>1.4. Проведение инвентаризации обязательно:</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8" w:name="dfasrph3n4"/>
      <w:bookmarkEnd w:id="68"/>
      <w:r w:rsidRPr="006B79AF">
        <w:t>– при передаче имущества в аренду, выкупе, продаже;</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69" w:name="dfasdx8v8s"/>
      <w:bookmarkEnd w:id="69"/>
      <w:r w:rsidRPr="006B79AF">
        <w:t>– перед составлением годовой отчетности (кроме имущества, инвентаризация которого проводилась не ранее 1 октября отчетного года);</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70" w:name="dfasxhbget"/>
      <w:bookmarkEnd w:id="70"/>
      <w:r w:rsidRPr="006B79AF">
        <w:t>– при смене материально-ответственных лиц;</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71" w:name="bssPhr34"/>
      <w:bookmarkStart w:id="72" w:name="dfas56zyyt"/>
      <w:bookmarkEnd w:id="71"/>
      <w:bookmarkEnd w:id="72"/>
      <w:r w:rsidRPr="006B79AF">
        <w:t>– при выявлении фактов хищения, злоупотребления или порчи имущества (немедленно по установлении таких фактов);</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73" w:name="dfasrev471"/>
      <w:bookmarkEnd w:id="73"/>
      <w:r w:rsidRPr="006B79AF">
        <w:t>– в случае стихийного бедствия, пожара и других чрезвычайных ситуаций, вызванных экстремальными условиями (сразу же по окончании пожара или стихийного бедствия);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74" w:name="dfasgvwd88"/>
      <w:bookmarkEnd w:id="74"/>
      <w:r w:rsidRPr="006B79AF">
        <w:t>– при реорганизации, изменении типа учреждения или ликвидации учреждения;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75" w:name="bssPhr37"/>
      <w:bookmarkStart w:id="76" w:name="dfasqgwr9s"/>
      <w:bookmarkEnd w:id="75"/>
      <w:bookmarkEnd w:id="76"/>
      <w:r w:rsidRPr="006B79AF">
        <w:lastRenderedPageBreak/>
        <w:t>– в других случаях, предусмотренных действующим законодательством.</w:t>
      </w:r>
      <w:bookmarkStart w:id="77" w:name="dfastg4qun"/>
      <w:bookmarkStart w:id="78" w:name="dfasw1tc"/>
      <w:bookmarkEnd w:id="77"/>
      <w:bookmarkEnd w:id="78"/>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bookmarkStart w:id="79" w:name="dfash5eees"/>
      <w:bookmarkEnd w:id="79"/>
      <w:r w:rsidRPr="006B79AF">
        <w:rPr>
          <w:b/>
          <w:bCs/>
        </w:rPr>
        <w:t>2. Порядок и сроки проведения инвентаризации</w:t>
      </w:r>
      <w:bookmarkStart w:id="80" w:name="dfaso9xvba"/>
      <w:bookmarkEnd w:id="80"/>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81" w:name="dfas4h1ukc"/>
      <w:bookmarkEnd w:id="81"/>
      <w:r w:rsidRPr="006B79AF">
        <w:t>2.1. Для проведения инвентаризации в учреждении создается постоянно действующая инвентаризационная комиссия.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82" w:name="dfaslfy2gm"/>
      <w:bookmarkEnd w:id="82"/>
      <w:r w:rsidRPr="006B79AF">
        <w:t>При большом объеме работ для одновременного проведения инвентаризации имущества создаются рабочие инвентаризационные комиссии. Персональный состав постоянно действующих и рабочих инвентаризационных комиссий утверждает руководитель учреждения.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83" w:name="dfasdpbxqu"/>
      <w:bookmarkEnd w:id="83"/>
      <w:r w:rsidRPr="006B79AF">
        <w:t xml:space="preserve">В состав инвентаризационной комиссии включают представителей администрации </w:t>
      </w:r>
      <w:r w:rsidRPr="006B79AF">
        <w:br/>
        <w:t>учреждения, сотрудников бухгалтерии, других специалистов.</w:t>
      </w:r>
      <w:bookmarkStart w:id="84" w:name="dfasl87g51"/>
      <w:bookmarkStart w:id="85" w:name="bssPhr48"/>
      <w:bookmarkEnd w:id="84"/>
      <w:bookmarkEnd w:id="85"/>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86" w:name="dfastla376"/>
      <w:bookmarkEnd w:id="86"/>
      <w:r w:rsidRPr="006B79AF">
        <w:t xml:space="preserve">2.2. Сроки проведения плановых инвентаризаций установлены в Графике проведения инвентаризации (приложение 15).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87" w:name="dfas0gc07k"/>
      <w:bookmarkEnd w:id="87"/>
      <w:r w:rsidRPr="006B79AF">
        <w:t xml:space="preserve">Кроме плановых инвентаризаций, учреждение может осуществлять и внеплановые </w:t>
      </w:r>
      <w:r w:rsidRPr="006B79AF">
        <w:br/>
        <w:t>сплошные инвентаризации товарно-материальных ценностей. Внеплановые инвентаризации проводятся на основании приказа руководителя.</w:t>
      </w:r>
      <w:bookmarkStart w:id="88" w:name="dfask5bu7g"/>
      <w:bookmarkStart w:id="89" w:name="bssPhr51"/>
      <w:bookmarkEnd w:id="88"/>
      <w:bookmarkEnd w:id="89"/>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90" w:name="dfashq0lro"/>
      <w:bookmarkEnd w:id="90"/>
      <w:r w:rsidRPr="006B79AF">
        <w:t xml:space="preserve">2.3. До начала проверки фактического наличия имущества инвентаризационной комиссии надлежит получить приходные и расходные документы или отчеты о движении материальных ценностей, не сданные и не учтенные бухгалтерией на </w:t>
      </w:r>
      <w:r w:rsidRPr="006B79AF">
        <w:br/>
        <w:t>момент проведения инвентаризации.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91" w:name="dfasfw1dds"/>
      <w:bookmarkEnd w:id="91"/>
      <w:r w:rsidRPr="006B79AF">
        <w:t xml:space="preserve">Председатель инвентаризационной комиссии визирует все приходные и расходные </w:t>
      </w:r>
      <w:r w:rsidRPr="006B79AF">
        <w:br/>
        <w:t>документы, приложенные к реестрам (отчетам), с указанием «до инвентаризации на "___</w:t>
      </w:r>
      <w:proofErr w:type="gramStart"/>
      <w:r w:rsidRPr="006B79AF">
        <w:t>"»(</w:t>
      </w:r>
      <w:proofErr w:type="gramEnd"/>
      <w:r w:rsidRPr="006B79AF">
        <w:t>дата). Это служит основанием для определения остатков имущества к началу инвентаризации по учетным данным.</w:t>
      </w:r>
      <w:bookmarkStart w:id="92" w:name="dfastaaxih"/>
      <w:bookmarkEnd w:id="92"/>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93" w:name="dfasudnq3k"/>
      <w:bookmarkEnd w:id="93"/>
      <w:r w:rsidRPr="006B79AF">
        <w:t>2.4. Материально-ответственные лица дают расписки о том, что к началу инвентаризации все расходные и приходные документы на имущество сданы в бухгалтерию или переданы комиссии и все ценности, поступившие на их ответственность, оприходованы, а выбывшие – списаны в расход. Аналогичные расписки дают сотрудники, имеющие подотчетные суммы на приобретение или доверенности на получение имущества.</w:t>
      </w:r>
      <w:bookmarkStart w:id="94" w:name="dfas2kptoo"/>
      <w:bookmarkEnd w:id="94"/>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95" w:name="dfaslx7fgh"/>
      <w:bookmarkEnd w:id="95"/>
      <w:r w:rsidRPr="006B79AF">
        <w:t>2.5. Фактическое наличие имущества при инвентаризации определяют путем обязательного подсчета, взвешивания, обмера.</w:t>
      </w:r>
      <w:bookmarkStart w:id="96" w:name="dfaswdxt7i"/>
      <w:bookmarkEnd w:id="96"/>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97" w:name="dfasss3dif"/>
      <w:bookmarkEnd w:id="97"/>
      <w:r w:rsidRPr="006B79AF">
        <w:t>2.6. Проверка фактического наличия имущества производится при обязательном участии материально-ответственных лиц.</w:t>
      </w:r>
      <w:bookmarkStart w:id="98" w:name="dfaso5zm2v"/>
      <w:bookmarkEnd w:id="98"/>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99" w:name="dfasmhsrbi"/>
      <w:bookmarkEnd w:id="99"/>
      <w:r w:rsidRPr="006B79AF">
        <w:rPr>
          <w:rStyle w:val="sfwc"/>
        </w:rPr>
        <w:t>2</w:t>
      </w:r>
      <w:r w:rsidRPr="006B79AF">
        <w:t xml:space="preserve">.7. Инвентаризацию отдельных видов имущества и финансовых </w:t>
      </w:r>
      <w:proofErr w:type="gramStart"/>
      <w:r w:rsidRPr="006B79AF">
        <w:t>обязательств  проводят</w:t>
      </w:r>
      <w:proofErr w:type="gramEnd"/>
      <w:r w:rsidRPr="006B79AF">
        <w:t xml:space="preserve"> в соответствии с </w:t>
      </w:r>
      <w:hyperlink r:id="rId36" w:anchor="ZA01TUO3A3" w:tooltip=". Правила проведения инвентаризации отдельных видов имущества и финансовых обязательств" w:history="1">
        <w:r w:rsidRPr="006B79AF">
          <w:rPr>
            <w:rStyle w:val="ab"/>
          </w:rPr>
          <w:t>Правилами</w:t>
        </w:r>
      </w:hyperlink>
      <w:r w:rsidRPr="006B79AF">
        <w:t xml:space="preserve">, установленными </w:t>
      </w:r>
      <w:hyperlink r:id="rId37" w:history="1">
        <w:r w:rsidRPr="006B79AF">
          <w:rPr>
            <w:rStyle w:val="ab"/>
          </w:rPr>
          <w:t>приказом Минфина России от 13 июня 1995 г. № 49</w:t>
        </w:r>
      </w:hyperlink>
      <w:r w:rsidRPr="006B79AF">
        <w:t>.</w:t>
      </w:r>
      <w:bookmarkStart w:id="100" w:name="dfasw26442"/>
      <w:bookmarkEnd w:id="100"/>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01" w:name="dfas4hhnf6"/>
      <w:bookmarkEnd w:id="101"/>
      <w:r w:rsidRPr="006B79AF">
        <w:t>2.8. Для оформления инвентаризации применяют формы:</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79AF">
        <w:t>инвентаризационная опись (сличительная ведомость) по объектам нефинансовых активов (</w:t>
      </w:r>
      <w:hyperlink r:id="rId38" w:tooltip="Инвентаризационная опись (сличительная ведомость) по объектам нефинансовых активов (ф. 0504087)" w:history="1">
        <w:r w:rsidRPr="006B79AF">
          <w:rPr>
            <w:rStyle w:val="ab"/>
          </w:rPr>
          <w:t>ф. 0504087</w:t>
        </w:r>
      </w:hyperlink>
      <w:r w:rsidRPr="006B79AF">
        <w:t>);</w:t>
      </w:r>
      <w:bookmarkStart w:id="102" w:name="dfasiilymw"/>
      <w:bookmarkEnd w:id="102"/>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79AF">
        <w:t>при выявлении излишек или недостач составляются</w:t>
      </w:r>
      <w:bookmarkStart w:id="103" w:name="dfas398emy"/>
      <w:bookmarkStart w:id="104" w:name="dfasyxkeb1"/>
      <w:bookmarkStart w:id="105" w:name="dfas305db7"/>
      <w:bookmarkEnd w:id="103"/>
      <w:bookmarkEnd w:id="104"/>
      <w:bookmarkEnd w:id="105"/>
      <w:r w:rsidRPr="006B79AF">
        <w:t>– ведомость расхождений по результатам инвентаризации (</w:t>
      </w:r>
      <w:hyperlink r:id="rId39" w:tooltip="Ведомость расхождений по результатам инвентаризации (ф. 0504092)" w:history="1">
        <w:r w:rsidRPr="006B79AF">
          <w:rPr>
            <w:rStyle w:val="ab"/>
          </w:rPr>
          <w:t>ф. 0504092</w:t>
        </w:r>
      </w:hyperlink>
      <w:proofErr w:type="gramStart"/>
      <w:r w:rsidRPr="006B79AF">
        <w:t>);</w:t>
      </w:r>
      <w:bookmarkStart w:id="106" w:name="dfaso1f1kg"/>
      <w:bookmarkEnd w:id="106"/>
      <w:r w:rsidRPr="006B79AF">
        <w:t>–</w:t>
      </w:r>
      <w:proofErr w:type="gramEnd"/>
      <w:r w:rsidRPr="006B79AF">
        <w:t xml:space="preserve"> акт о результатах инвентаризации (</w:t>
      </w:r>
      <w:hyperlink r:id="rId40" w:tooltip="Акт о результатах инвентаризации (ф. 0504835)" w:history="1">
        <w:r w:rsidRPr="006B79AF">
          <w:rPr>
            <w:rStyle w:val="ab"/>
          </w:rPr>
          <w:t>ф. 0504835</w:t>
        </w:r>
      </w:hyperlink>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 w:rsidRPr="006B79AF">
        <w:lastRenderedPageBreak/>
        <w:t xml:space="preserve"> – акт сверки расчетов с покупателями, поставщиками и прочими дебиторами и </w:t>
      </w:r>
      <w:proofErr w:type="gramStart"/>
      <w:r w:rsidRPr="006B79AF">
        <w:t>кредиторами ;</w:t>
      </w:r>
      <w:proofErr w:type="gramEnd"/>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07" w:name="dfasnog6uz"/>
      <w:bookmarkStart w:id="108" w:name="dfas98shd2"/>
      <w:bookmarkEnd w:id="107"/>
      <w:bookmarkEnd w:id="108"/>
      <w:r w:rsidRPr="006B79AF">
        <w:rPr>
          <w:rStyle w:val="sfwc"/>
        </w:rPr>
        <w:t>Ф</w:t>
      </w:r>
      <w:r w:rsidRPr="006B79AF">
        <w:t xml:space="preserve">ормы заполняют в порядке, установленном </w:t>
      </w:r>
      <w:hyperlink r:id="rId41" w:anchor="ZAP2F503HE" w:tooltip="Методические указания по применению форм первичных учетных документов и формированию регистров бухгалтерского учета органами государственной власти (государственными органами), органами местного самоуправления, органами..." w:history="1">
        <w:r w:rsidRPr="006B79AF">
          <w:rPr>
            <w:rStyle w:val="ab"/>
          </w:rPr>
          <w:t>Методическими указаниями</w:t>
        </w:r>
      </w:hyperlink>
      <w:r w:rsidRPr="006B79AF">
        <w:t xml:space="preserve">, утвержденными </w:t>
      </w:r>
      <w:hyperlink r:id="rId42" w:anchor="ZA00MAO2N0" w:history="1">
        <w:r w:rsidRPr="006B79AF">
          <w:rPr>
            <w:rStyle w:val="ab"/>
          </w:rPr>
          <w:t>приказом Минфина России от 30 марта 2015 г. № 52н</w:t>
        </w:r>
      </w:hyperlink>
      <w:r w:rsidRPr="006B79AF">
        <w:t xml:space="preserve">, </w:t>
      </w:r>
      <w:hyperlink r:id="rId43" w:anchor="ZA023R43CJ" w:tooltip="МЕТОДИЧЕСКИЕ УКАЗАНИЯ по инвентаризации имущества и финансовых обязательств" w:history="1">
        <w:r w:rsidRPr="006B79AF">
          <w:rPr>
            <w:rStyle w:val="ab"/>
          </w:rPr>
          <w:t>Методическими указаниями</w:t>
        </w:r>
      </w:hyperlink>
      <w:r w:rsidRPr="006B79AF">
        <w:t xml:space="preserve">, утвержденными </w:t>
      </w:r>
      <w:hyperlink r:id="rId44" w:history="1">
        <w:r w:rsidRPr="006B79AF">
          <w:rPr>
            <w:rStyle w:val="ab"/>
          </w:rPr>
          <w:t>приказом Минфина России от 13 июня 1995 г. № 49</w:t>
        </w:r>
      </w:hyperlink>
      <w:r w:rsidRPr="006B79AF">
        <w:t>.</w:t>
      </w:r>
      <w:bookmarkStart w:id="109" w:name="dfasx3hbyt"/>
      <w:bookmarkEnd w:id="109"/>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10" w:name="dfaszuup3m"/>
      <w:bookmarkEnd w:id="110"/>
      <w:r w:rsidRPr="006B79AF">
        <w:t xml:space="preserve">2.9. Инвентаризационная комиссия обеспечивает полноту и точность внесения в описи данных о фактических остатках основных средств, нематериальных активов, материальных запасов и другого имущества, финансовых активов и обязательств, </w:t>
      </w:r>
      <w:r w:rsidRPr="006B79AF">
        <w:br/>
        <w:t>правильность и своевременность оформления материалов инвентаризации.</w:t>
      </w:r>
      <w:bookmarkStart w:id="111" w:name="dfas92ndqs"/>
      <w:bookmarkEnd w:id="111"/>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12" w:name="dfast5hazn"/>
      <w:bookmarkEnd w:id="112"/>
      <w:r w:rsidRPr="006B79AF">
        <w:t>2.10. Если инвентаризация проводится в течение нескольких дней, то помещения, где хранятся материальные ценности, при уходе инвентаризационной комиссии должны быть опечатаны. Во время перерывов в работе инвентаризационных комиссий (в обеденный перерыв, в ночное время, по другим причинам) описи должны храниться в ящике (шкафу, сейфе) в закрытом помещении, где проводится инвентаризация.</w:t>
      </w:r>
      <w:bookmarkStart w:id="113" w:name="dfasagz324"/>
      <w:bookmarkEnd w:id="113"/>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14" w:name="dfaslyz7li"/>
      <w:bookmarkEnd w:id="114"/>
      <w:r w:rsidRPr="006B79AF">
        <w:t xml:space="preserve">2.11. Если материально ответственные лица обнаружат после инвентаризации ошибки в описях, они должны немедленно (до открытия склада, кладовой, секции и т. п.) заявить об этом председателю инвентаризационной комиссии.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15" w:name="dfastk4akm"/>
      <w:bookmarkEnd w:id="115"/>
      <w:r w:rsidRPr="006B79AF">
        <w:t>Инвентаризационная комиссия осуществляет проверку указанных фактов и в случае их подтверждения производит исправление выявленных ошибок в установленном порядке.</w:t>
      </w:r>
      <w:bookmarkStart w:id="116" w:name="dfaswzggik"/>
      <w:bookmarkEnd w:id="116"/>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17" w:name="bssPhr85"/>
      <w:bookmarkStart w:id="118" w:name="dfas7xxn6z"/>
      <w:bookmarkEnd w:id="117"/>
      <w:bookmarkEnd w:id="118"/>
      <w:r w:rsidRPr="006B79AF">
        <w:rPr>
          <w:rStyle w:val="fill"/>
        </w:rPr>
        <w:t xml:space="preserve">2.12. Инвентаризация библиотечных фондов проводится систематически в </w:t>
      </w:r>
      <w:proofErr w:type="gramStart"/>
      <w:r w:rsidRPr="006B79AF">
        <w:rPr>
          <w:rStyle w:val="fill"/>
        </w:rPr>
        <w:t>сроки,</w:t>
      </w:r>
      <w:r w:rsidRPr="006B79AF">
        <w:br/>
      </w:r>
      <w:r w:rsidRPr="006B79AF">
        <w:rPr>
          <w:rStyle w:val="fill"/>
        </w:rPr>
        <w:t>установленные</w:t>
      </w:r>
      <w:proofErr w:type="gramEnd"/>
      <w:r w:rsidRPr="006B79AF">
        <w:rPr>
          <w:i/>
          <w:iCs/>
        </w:rPr>
        <w:t> </w:t>
      </w:r>
      <w:hyperlink r:id="rId45" w:history="1">
        <w:r w:rsidRPr="006B79AF">
          <w:rPr>
            <w:rStyle w:val="ab"/>
          </w:rPr>
          <w:t>письмом Минфина России от 4 ноября 1998 г. № 16-00-16-198</w:t>
        </w:r>
      </w:hyperlink>
      <w:r w:rsidRPr="006B79AF">
        <w:rPr>
          <w:i/>
          <w:iCs/>
        </w:rPr>
        <w:t> </w:t>
      </w:r>
      <w:r w:rsidRPr="006B79AF">
        <w:rPr>
          <w:rStyle w:val="fill"/>
        </w:rPr>
        <w:t xml:space="preserve">«Об </w:t>
      </w:r>
      <w:r w:rsidRPr="006B79AF">
        <w:br/>
      </w:r>
      <w:r w:rsidRPr="006B79AF">
        <w:rPr>
          <w:rStyle w:val="fill"/>
        </w:rPr>
        <w:t>инвентаризации библиотечных фондов».</w:t>
      </w:r>
      <w:bookmarkStart w:id="119" w:name="dfasz0iukz"/>
      <w:bookmarkEnd w:id="119"/>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20" w:name="dfaszeybyc"/>
      <w:bookmarkStart w:id="121" w:name="dfasde2i7w"/>
      <w:bookmarkEnd w:id="120"/>
      <w:bookmarkEnd w:id="121"/>
      <w:r w:rsidRPr="006B79AF">
        <w:t>2.14. Особенности проведения инвентаризации финансовых активов и обязательств.</w:t>
      </w:r>
      <w:bookmarkStart w:id="122" w:name="dfasvhq9mt"/>
      <w:bookmarkEnd w:id="122"/>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23" w:name="dfasn8pp2q"/>
      <w:bookmarkEnd w:id="123"/>
      <w:r w:rsidRPr="006B79AF">
        <w:t>2.14.1. Инвентаризация финансовых активов и обязательств проводится по соглашениям (договорам), первичным учетным документам, выпискам Казначейства России (банка), отчетам уполномоченных организаций, актам сверки расчетов с дебиторами и кредиторами.</w:t>
      </w:r>
      <w:bookmarkStart w:id="124" w:name="dfas4ye87o"/>
      <w:bookmarkStart w:id="125" w:name="dfasymp70n"/>
      <w:bookmarkStart w:id="126" w:name="dfas52xiv5"/>
      <w:bookmarkEnd w:id="124"/>
      <w:bookmarkEnd w:id="125"/>
      <w:bookmarkEnd w:id="126"/>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27" w:name="dfaslgdfm3"/>
      <w:bookmarkEnd w:id="127"/>
      <w:r w:rsidRPr="006B79AF">
        <w:t>2.14.2. Перечень финансовых активов и обязательств по объектам учета, подлежащих инвентаризации: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28" w:name="dfasly15fh"/>
      <w:bookmarkEnd w:id="128"/>
      <w:r w:rsidRPr="006B79AF">
        <w:t>– расчеты по доходам – счет 0.205.00.000;</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29" w:name="dfas3izknn"/>
      <w:bookmarkEnd w:id="129"/>
      <w:r w:rsidRPr="006B79AF">
        <w:t>– расчеты по выданным авансам – счет 0.206.00.000;</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30" w:name="dfashfcb18"/>
      <w:bookmarkEnd w:id="130"/>
      <w:r w:rsidRPr="006B79AF">
        <w:t>– расчеты с подотчетными лицами – счет 0.208.00.000;</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31" w:name="dfaswt1184"/>
      <w:bookmarkStart w:id="132" w:name="bssPhr106"/>
      <w:bookmarkStart w:id="133" w:name="dfas6l4mut"/>
      <w:bookmarkEnd w:id="131"/>
      <w:bookmarkEnd w:id="132"/>
      <w:bookmarkEnd w:id="133"/>
      <w:r w:rsidRPr="006B79AF">
        <w:t>– расчеты по принятым обязательствам – счет 0.302.00.000;</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34" w:name="dfas29aqzl"/>
      <w:bookmarkEnd w:id="134"/>
      <w:r w:rsidRPr="006B79AF">
        <w:t>– расчеты по платежам в бюджеты – счет 0.303.00.000;</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35" w:name="dfasezhc6n"/>
      <w:bookmarkEnd w:id="135"/>
      <w:r w:rsidRPr="006B79AF">
        <w:t>– прочие расчеты с кредиторами – счет 0.304.00.000.</w:t>
      </w:r>
      <w:bookmarkStart w:id="136" w:name="dfas5y8cyh"/>
      <w:bookmarkStart w:id="137" w:name="dfasd4gs42"/>
      <w:bookmarkStart w:id="138" w:name="dfasx6nr25"/>
      <w:bookmarkEnd w:id="136"/>
      <w:bookmarkEnd w:id="137"/>
      <w:bookmarkEnd w:id="138"/>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pPr>
      <w:bookmarkStart w:id="139" w:name="dfas2y4gu4"/>
      <w:bookmarkEnd w:id="139"/>
      <w:r w:rsidRPr="006B79AF">
        <w:rPr>
          <w:b/>
          <w:bCs/>
        </w:rPr>
        <w:t>3. Оформление результатов инвентаризации</w:t>
      </w:r>
      <w:bookmarkStart w:id="140" w:name="dfas6teqi6"/>
      <w:bookmarkEnd w:id="140"/>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41" w:name="dfasgt4rxe"/>
      <w:bookmarkEnd w:id="141"/>
      <w:r w:rsidRPr="006B79AF">
        <w:t xml:space="preserve">3.1. Правильно оформленные инвентаризационной комиссией и подписанные всеми ее членами и материально-ответственными лицами инвентаризационные описи (сличительные ведомости), </w:t>
      </w:r>
      <w:r w:rsidRPr="006B79AF">
        <w:lastRenderedPageBreak/>
        <w:t xml:space="preserve">акты о результатах инвентаризации передаются в бухгалтерию для выверки данных фактического наличия </w:t>
      </w:r>
      <w:proofErr w:type="spellStart"/>
      <w:r w:rsidRPr="006B79AF">
        <w:t>имущественно</w:t>
      </w:r>
      <w:proofErr w:type="spellEnd"/>
      <w:r w:rsidRPr="006B79AF">
        <w:t>-материальных и других ценностей, финансовых активов и обязательств с данными бухгалтерского учета.</w:t>
      </w:r>
      <w:bookmarkStart w:id="142" w:name="dfasd4dqs9"/>
      <w:bookmarkEnd w:id="142"/>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43" w:name="dfas86vgyl"/>
      <w:bookmarkEnd w:id="143"/>
      <w:r w:rsidRPr="006B79AF">
        <w:t>3.2. Выявленные расхождения в инвентаризационных описях (сличительных ведомостях) обобщаются в ведомости расхождений по результатам инвентаризации (</w:t>
      </w:r>
      <w:hyperlink r:id="rId46" w:tooltip="Ведомость расхождений по результатам инвентаризации" w:history="1">
        <w:r w:rsidRPr="006B79AF">
          <w:rPr>
            <w:rStyle w:val="ab"/>
          </w:rPr>
          <w:t>ф. 0504092</w:t>
        </w:r>
      </w:hyperlink>
      <w:r w:rsidRPr="006B79AF">
        <w:t xml:space="preserve">). </w:t>
      </w:r>
      <w:r w:rsidRPr="006B79AF">
        <w:br/>
        <w:t xml:space="preserve">     В этом случае она будет приложением к акту о результатах инвентаризации (</w:t>
      </w:r>
      <w:hyperlink r:id="rId47" w:tooltip="Акт о результатах инвентаризации" w:history="1">
        <w:r w:rsidRPr="006B79AF">
          <w:rPr>
            <w:rStyle w:val="ab"/>
          </w:rPr>
          <w:t>ф. 0504835</w:t>
        </w:r>
      </w:hyperlink>
      <w:r w:rsidRPr="006B79AF">
        <w:t xml:space="preserve">). </w:t>
      </w:r>
      <w:r w:rsidRPr="006B79AF">
        <w:br/>
        <w:t xml:space="preserve">       Акт подписывается всеми членами инвентаризационной комиссии и утверждается руководителем учреждения.</w:t>
      </w:r>
      <w:bookmarkStart w:id="144" w:name="dfas09g0to"/>
      <w:bookmarkEnd w:id="144"/>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45" w:name="dfask3r8mv"/>
      <w:bookmarkEnd w:id="145"/>
      <w:r w:rsidRPr="006B79AF">
        <w:t>3.3. После завершения инвентаризации выявленные расхождения (неучтенные объекты, недостачи) должны быть отражены в бухгалтерском учете, а при необходимости материалы направлены в судебные органы для предъявления гражданского иска.</w:t>
      </w:r>
      <w:bookmarkStart w:id="146" w:name="dfas59o7lr"/>
      <w:bookmarkEnd w:id="146"/>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47" w:name="dfas3s9id2"/>
      <w:bookmarkEnd w:id="147"/>
      <w:r w:rsidRPr="006B79AF">
        <w:t>3.4. Результаты инвентаризации отражаются в бухгалтерском учете и отчетности того месяца, в котором была закончена инвентаризация, а по годовой инвентаризации – в годовом бухгалтерском отчете.</w:t>
      </w:r>
      <w:bookmarkStart w:id="148" w:name="dfasi1f025"/>
      <w:bookmarkEnd w:id="148"/>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bookmarkStart w:id="149" w:name="dfas3ay8nw"/>
      <w:bookmarkEnd w:id="149"/>
      <w:r w:rsidRPr="006B79AF">
        <w:t xml:space="preserve">3.5. На суммы выявленных излишков, недостач основных средств, нематериальных активов, материальных запасов инвентаризационная комиссия требует объяснение с материально-ответственного лица по причинам расхождений с данными бухгалтерского учета. Приказом руководителя создается комиссия для проведения внутреннего служебного расследования для выявления виновного лица, допустившего возникновение </w:t>
      </w:r>
      <w:proofErr w:type="spellStart"/>
      <w:r w:rsidRPr="006B79AF">
        <w:t>несохранности</w:t>
      </w:r>
      <w:proofErr w:type="spellEnd"/>
      <w:r w:rsidRPr="006B79AF">
        <w:t xml:space="preserve"> доверенных ему материальных ценностей.</w:t>
      </w:r>
      <w:bookmarkStart w:id="150" w:name="dfas2d9m3l"/>
      <w:bookmarkStart w:id="151" w:name="bssPhr124"/>
      <w:bookmarkStart w:id="152" w:name="dfasbvozqk"/>
      <w:bookmarkEnd w:id="150"/>
      <w:bookmarkEnd w:id="151"/>
      <w:bookmarkEnd w:id="152"/>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bCs/>
        </w:rPr>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rPr>
          <w:b/>
          <w:bCs/>
        </w:rPr>
        <w:t>График проведения инвентаризации</w:t>
      </w:r>
    </w:p>
    <w:tbl>
      <w:tblPr>
        <w:tblW w:w="9030" w:type="dxa"/>
        <w:tblLook w:val="04A0" w:firstRow="1" w:lastRow="0" w:firstColumn="1" w:lastColumn="0" w:noHBand="0" w:noVBand="1"/>
      </w:tblPr>
      <w:tblGrid>
        <w:gridCol w:w="444"/>
        <w:gridCol w:w="4168"/>
        <w:gridCol w:w="1932"/>
        <w:gridCol w:w="2486"/>
      </w:tblGrid>
      <w:tr w:rsidR="00BC685C" w:rsidRPr="006B79AF" w:rsidTr="00BC685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hideMark/>
          </w:tcPr>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w:t>
            </w:r>
            <w:r w:rsidRPr="006B79AF">
              <w:rPr>
                <w:rFonts w:ascii="Times New Roman" w:hAnsi="Times New Roman" w:cs="Times New Roman"/>
                <w:sz w:val="24"/>
                <w:szCs w:val="24"/>
              </w:rPr>
              <w:br/>
              <w:t>п/п</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hideMark/>
          </w:tcPr>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Наименование объектов</w:t>
            </w:r>
            <w:r w:rsidRPr="006B79AF">
              <w:rPr>
                <w:rFonts w:ascii="Times New Roman" w:hAnsi="Times New Roman" w:cs="Times New Roman"/>
                <w:sz w:val="24"/>
                <w:szCs w:val="24"/>
              </w:rPr>
              <w:br/>
              <w:t>инвентаризации</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hideMark/>
          </w:tcPr>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Сроки проведения</w:t>
            </w:r>
            <w:r w:rsidRPr="006B79AF">
              <w:rPr>
                <w:rFonts w:ascii="Times New Roman" w:hAnsi="Times New Roman" w:cs="Times New Roman"/>
                <w:sz w:val="24"/>
                <w:szCs w:val="24"/>
              </w:rPr>
              <w:br/>
              <w:t>инвентаризации</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hideMark/>
          </w:tcPr>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Период проведения</w:t>
            </w:r>
            <w:r w:rsidRPr="006B79AF">
              <w:rPr>
                <w:rFonts w:ascii="Times New Roman" w:hAnsi="Times New Roman" w:cs="Times New Roman"/>
                <w:sz w:val="24"/>
                <w:szCs w:val="24"/>
              </w:rPr>
              <w:br/>
              <w:t>инвентаризации</w:t>
            </w:r>
          </w:p>
        </w:tc>
      </w:tr>
      <w:tr w:rsidR="00BC685C" w:rsidRPr="006B79AF" w:rsidTr="00BC685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1</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 xml:space="preserve">Нефинансовые </w:t>
            </w:r>
            <w:proofErr w:type="gramStart"/>
            <w:r w:rsidRPr="006B79AF">
              <w:rPr>
                <w:rStyle w:val="fill"/>
                <w:rFonts w:ascii="Times New Roman" w:hAnsi="Times New Roman" w:cs="Times New Roman"/>
                <w:i/>
                <w:sz w:val="24"/>
                <w:szCs w:val="24"/>
              </w:rPr>
              <w:t>активы</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w:t>
            </w:r>
            <w:proofErr w:type="gramEnd"/>
            <w:r w:rsidRPr="006B79AF">
              <w:rPr>
                <w:rStyle w:val="fill"/>
                <w:rFonts w:ascii="Times New Roman" w:hAnsi="Times New Roman" w:cs="Times New Roman"/>
                <w:i/>
                <w:sz w:val="24"/>
                <w:szCs w:val="24"/>
              </w:rPr>
              <w:t>основные средства,</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материальные запасы,</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нематериальные активы)</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Ежегодно</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на 1 ноября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Год</w:t>
            </w:r>
          </w:p>
        </w:tc>
      </w:tr>
      <w:tr w:rsidR="00BC685C" w:rsidRPr="006B79AF" w:rsidTr="00BC685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2</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Нефинансовые активы (библиотечный фонд)</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на 1 ноября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1 раз в 5 лет</w:t>
            </w:r>
          </w:p>
        </w:tc>
      </w:tr>
      <w:tr w:rsidR="00BC685C" w:rsidRPr="006B79AF" w:rsidTr="00BC685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3</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pStyle w:val="a6"/>
              <w:spacing w:before="0" w:beforeAutospacing="0" w:after="0" w:afterAutospacing="0"/>
            </w:pPr>
            <w:r w:rsidRPr="006B79AF">
              <w:rPr>
                <w:rStyle w:val="fill"/>
                <w:i/>
              </w:rPr>
              <w:t xml:space="preserve">Финансовые </w:t>
            </w:r>
            <w:proofErr w:type="gramStart"/>
            <w:r w:rsidRPr="006B79AF">
              <w:rPr>
                <w:rStyle w:val="fill"/>
                <w:i/>
              </w:rPr>
              <w:t>активы</w:t>
            </w:r>
            <w:r w:rsidRPr="006B79AF">
              <w:br/>
            </w:r>
            <w:r w:rsidRPr="006B79AF">
              <w:rPr>
                <w:rStyle w:val="fill"/>
                <w:i/>
              </w:rPr>
              <w:t>(</w:t>
            </w:r>
            <w:proofErr w:type="gramEnd"/>
            <w:r w:rsidRPr="006B79AF">
              <w:rPr>
                <w:rStyle w:val="fill"/>
                <w:i/>
              </w:rPr>
              <w:t>финансовые вложения,</w:t>
            </w:r>
            <w:r w:rsidRPr="006B79AF">
              <w:br/>
            </w:r>
            <w:r w:rsidRPr="006B79AF">
              <w:rPr>
                <w:rStyle w:val="fill"/>
                <w:i/>
              </w:rPr>
              <w:t>денежные средства на счетах,</w:t>
            </w:r>
            <w:r w:rsidRPr="006B79AF">
              <w:br/>
            </w:r>
            <w:r w:rsidRPr="006B79AF">
              <w:rPr>
                <w:rStyle w:val="fill"/>
                <w:i/>
              </w:rPr>
              <w:t>дебиторская задолженность)</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Ежегодно</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на 1 января</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Год</w:t>
            </w:r>
          </w:p>
        </w:tc>
      </w:tr>
      <w:tr w:rsidR="00BC685C" w:rsidRPr="006B79AF" w:rsidTr="00BC685C">
        <w:tc>
          <w:tcPr>
            <w:tcW w:w="0" w:type="auto"/>
            <w:vMerge w:val="restart"/>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4</w:t>
            </w:r>
          </w:p>
        </w:tc>
        <w:tc>
          <w:tcPr>
            <w:tcW w:w="0" w:type="auto"/>
            <w:gridSpan w:val="3"/>
            <w:tcBorders>
              <w:top w:val="single" w:sz="8" w:space="0" w:color="000000"/>
              <w:left w:val="single" w:sz="8" w:space="0" w:color="000000"/>
              <w:bottom w:val="nil"/>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Обязательства (</w:t>
            </w:r>
            <w:proofErr w:type="spellStart"/>
            <w:r w:rsidRPr="006B79AF">
              <w:rPr>
                <w:rStyle w:val="fill"/>
                <w:rFonts w:ascii="Times New Roman" w:hAnsi="Times New Roman" w:cs="Times New Roman"/>
                <w:i/>
                <w:sz w:val="24"/>
                <w:szCs w:val="24"/>
              </w:rPr>
              <w:t>кредиторскаязадолженность</w:t>
            </w:r>
            <w:proofErr w:type="spellEnd"/>
            <w:r w:rsidRPr="006B79AF">
              <w:rPr>
                <w:rStyle w:val="fill"/>
                <w:rFonts w:ascii="Times New Roman" w:hAnsi="Times New Roman" w:cs="Times New Roman"/>
                <w:i/>
                <w:sz w:val="24"/>
                <w:szCs w:val="24"/>
              </w:rPr>
              <w:t>):</w:t>
            </w:r>
          </w:p>
        </w:tc>
      </w:tr>
      <w:tr w:rsidR="00BC685C" w:rsidRPr="006B79AF" w:rsidTr="00BC685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BC685C" w:rsidRPr="006B79AF" w:rsidRDefault="00BC685C" w:rsidP="00BC685C">
            <w:pPr>
              <w:rPr>
                <w:rFonts w:ascii="Times New Roman" w:hAnsi="Times New Roman" w:cs="Times New Roman"/>
                <w:sz w:val="24"/>
                <w:szCs w:val="24"/>
              </w:rPr>
            </w:pPr>
          </w:p>
        </w:tc>
        <w:tc>
          <w:tcPr>
            <w:tcW w:w="0" w:type="auto"/>
            <w:tcBorders>
              <w:top w:val="nil"/>
              <w:left w:val="single" w:sz="8" w:space="0" w:color="000000"/>
              <w:bottom w:val="nil"/>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 с подотчетными лицами</w:t>
            </w:r>
          </w:p>
        </w:tc>
        <w:tc>
          <w:tcPr>
            <w:tcW w:w="0" w:type="auto"/>
            <w:tcBorders>
              <w:top w:val="nil"/>
              <w:left w:val="single" w:sz="8" w:space="0" w:color="000000"/>
              <w:bottom w:val="nil"/>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Ежегодно</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на 1 января</w:t>
            </w:r>
          </w:p>
        </w:tc>
        <w:tc>
          <w:tcPr>
            <w:tcW w:w="0" w:type="auto"/>
            <w:tcBorders>
              <w:top w:val="nil"/>
              <w:left w:val="single" w:sz="8" w:space="0" w:color="000000"/>
              <w:bottom w:val="nil"/>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Год</w:t>
            </w:r>
          </w:p>
        </w:tc>
      </w:tr>
      <w:tr w:rsidR="00BC685C" w:rsidRPr="006B79AF" w:rsidTr="00BC685C">
        <w:tc>
          <w:tcPr>
            <w:tcW w:w="0" w:type="auto"/>
            <w:vMerge/>
            <w:tcBorders>
              <w:top w:val="single" w:sz="8" w:space="0" w:color="000000"/>
              <w:left w:val="single" w:sz="8" w:space="0" w:color="000000"/>
              <w:bottom w:val="single" w:sz="8" w:space="0" w:color="000000"/>
              <w:right w:val="single" w:sz="8" w:space="0" w:color="000000"/>
            </w:tcBorders>
            <w:vAlign w:val="center"/>
            <w:hideMark/>
          </w:tcPr>
          <w:p w:rsidR="00BC685C" w:rsidRPr="006B79AF" w:rsidRDefault="00BC685C" w:rsidP="00BC685C">
            <w:pPr>
              <w:rPr>
                <w:rFonts w:ascii="Times New Roman" w:hAnsi="Times New Roman" w:cs="Times New Roman"/>
                <w:sz w:val="24"/>
                <w:szCs w:val="24"/>
              </w:rPr>
            </w:pPr>
          </w:p>
        </w:tc>
        <w:tc>
          <w:tcPr>
            <w:tcW w:w="0" w:type="auto"/>
            <w:tcBorders>
              <w:top w:val="nil"/>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 с организациями и</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учреждениями</w:t>
            </w:r>
          </w:p>
        </w:tc>
        <w:tc>
          <w:tcPr>
            <w:tcW w:w="0" w:type="auto"/>
            <w:tcBorders>
              <w:top w:val="nil"/>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Ежегодно</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на 1 января</w:t>
            </w:r>
          </w:p>
        </w:tc>
        <w:tc>
          <w:tcPr>
            <w:tcW w:w="0" w:type="auto"/>
            <w:tcBorders>
              <w:top w:val="nil"/>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Год</w:t>
            </w:r>
          </w:p>
        </w:tc>
      </w:tr>
      <w:tr w:rsidR="00BC685C" w:rsidRPr="006B79AF" w:rsidTr="00BC685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5</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Внезапные инвентаризации всех видов имущества</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w:t>
            </w:r>
          </w:p>
        </w:tc>
        <w:tc>
          <w:tcPr>
            <w:tcW w:w="0" w:type="auto"/>
            <w:tcBorders>
              <w:top w:val="single" w:sz="8" w:space="0" w:color="000000"/>
              <w:left w:val="single" w:sz="8" w:space="0" w:color="000000"/>
              <w:bottom w:val="single" w:sz="8" w:space="0" w:color="000000"/>
              <w:right w:val="single" w:sz="8" w:space="0" w:color="000000"/>
            </w:tcBorders>
            <w:tcMar>
              <w:top w:w="60" w:type="dxa"/>
              <w:left w:w="60" w:type="dxa"/>
              <w:bottom w:w="60" w:type="dxa"/>
              <w:right w:w="60" w:type="dxa"/>
            </w:tcMar>
            <w:vAlign w:val="center"/>
            <w:hideMark/>
          </w:tcPr>
          <w:p w:rsidR="00BC685C" w:rsidRPr="006B79AF" w:rsidRDefault="00BC685C" w:rsidP="00BC685C">
            <w:pPr>
              <w:rPr>
                <w:rFonts w:ascii="Times New Roman" w:hAnsi="Times New Roman" w:cs="Times New Roman"/>
                <w:sz w:val="24"/>
                <w:szCs w:val="24"/>
              </w:rPr>
            </w:pPr>
            <w:r w:rsidRPr="006B79AF">
              <w:rPr>
                <w:rStyle w:val="fill"/>
                <w:rFonts w:ascii="Times New Roman" w:hAnsi="Times New Roman" w:cs="Times New Roman"/>
                <w:i/>
                <w:sz w:val="24"/>
                <w:szCs w:val="24"/>
              </w:rPr>
              <w:t>При необходимости в</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соответствии с приказом</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руководителя или</w:t>
            </w:r>
            <w:r w:rsidRPr="006B79AF">
              <w:rPr>
                <w:rFonts w:ascii="Times New Roman" w:hAnsi="Times New Roman" w:cs="Times New Roman"/>
                <w:sz w:val="24"/>
                <w:szCs w:val="24"/>
              </w:rPr>
              <w:br/>
            </w:r>
            <w:r w:rsidRPr="006B79AF">
              <w:rPr>
                <w:rStyle w:val="fill"/>
                <w:rFonts w:ascii="Times New Roman" w:hAnsi="Times New Roman" w:cs="Times New Roman"/>
                <w:i/>
                <w:sz w:val="24"/>
                <w:szCs w:val="24"/>
              </w:rPr>
              <w:t>учредителя</w:t>
            </w:r>
          </w:p>
        </w:tc>
      </w:tr>
    </w:tbl>
    <w:p w:rsidR="00BC685C" w:rsidRPr="006B79AF" w:rsidRDefault="00BC685C" w:rsidP="00BC685C">
      <w:pPr>
        <w:tabs>
          <w:tab w:val="left" w:pos="7650"/>
        </w:tabs>
        <w:jc w:val="right"/>
        <w:rPr>
          <w:rFonts w:ascii="Times New Roman" w:hAnsi="Times New Roman" w:cs="Times New Roman"/>
        </w:rPr>
      </w:pPr>
      <w:bookmarkStart w:id="153" w:name="dfasvbibr6"/>
      <w:bookmarkStart w:id="154" w:name="dfaswsgeve"/>
      <w:bookmarkEnd w:id="153"/>
      <w:bookmarkEnd w:id="154"/>
    </w:p>
    <w:p w:rsidR="00BC685C" w:rsidRPr="006B79AF" w:rsidRDefault="00BC685C" w:rsidP="00BC685C">
      <w:pPr>
        <w:tabs>
          <w:tab w:val="left" w:pos="7650"/>
        </w:tabs>
        <w:jc w:val="right"/>
        <w:rPr>
          <w:rFonts w:ascii="Times New Roman" w:hAnsi="Times New Roman" w:cs="Times New Roman"/>
        </w:rPr>
      </w:pPr>
    </w:p>
    <w:p w:rsidR="006B79AF" w:rsidRDefault="006B79AF" w:rsidP="006B79AF">
      <w:pPr>
        <w:tabs>
          <w:tab w:val="left" w:pos="7650"/>
        </w:tabs>
        <w:rPr>
          <w:rFonts w:ascii="Times New Roman" w:hAnsi="Times New Roman" w:cs="Times New Roman"/>
        </w:rPr>
      </w:pPr>
    </w:p>
    <w:p w:rsidR="00BC685C" w:rsidRPr="006B79AF" w:rsidRDefault="006B79AF" w:rsidP="006B79AF">
      <w:pPr>
        <w:tabs>
          <w:tab w:val="left" w:pos="7650"/>
        </w:tabs>
        <w:rPr>
          <w:rFonts w:ascii="Times New Roman" w:hAnsi="Times New Roman" w:cs="Times New Roman"/>
        </w:rPr>
      </w:pPr>
      <w:r>
        <w:rPr>
          <w:rFonts w:ascii="Times New Roman" w:hAnsi="Times New Roman" w:cs="Times New Roman"/>
        </w:rPr>
        <w:t xml:space="preserve">                                                                                                                                  </w:t>
      </w:r>
      <w:r w:rsidR="00BC685C" w:rsidRPr="006B79AF">
        <w:rPr>
          <w:rFonts w:ascii="Times New Roman" w:hAnsi="Times New Roman" w:cs="Times New Roman"/>
        </w:rPr>
        <w:t>Приложение № 4/1</w:t>
      </w:r>
    </w:p>
    <w:p w:rsidR="00BC685C" w:rsidRPr="006B79AF" w:rsidRDefault="00BC685C" w:rsidP="00BC685C">
      <w:pPr>
        <w:tabs>
          <w:tab w:val="left" w:pos="7650"/>
        </w:tabs>
        <w:jc w:val="right"/>
        <w:rPr>
          <w:rFonts w:ascii="Times New Roman" w:hAnsi="Times New Roman" w:cs="Times New Roman"/>
        </w:rPr>
      </w:pPr>
      <w:r w:rsidRPr="006B79AF">
        <w:rPr>
          <w:rFonts w:ascii="Times New Roman" w:hAnsi="Times New Roman" w:cs="Times New Roman"/>
        </w:rPr>
        <w:t xml:space="preserve">                                                                                                                к </w:t>
      </w:r>
      <w:proofErr w:type="gramStart"/>
      <w:r w:rsidRPr="006B79AF">
        <w:rPr>
          <w:rFonts w:ascii="Times New Roman" w:hAnsi="Times New Roman" w:cs="Times New Roman"/>
        </w:rPr>
        <w:t>приказу  от</w:t>
      </w:r>
      <w:proofErr w:type="gramEnd"/>
      <w:r w:rsidRPr="006B79AF">
        <w:rPr>
          <w:rFonts w:ascii="Times New Roman" w:hAnsi="Times New Roman" w:cs="Times New Roman"/>
        </w:rPr>
        <w:t xml:space="preserve">  20.12.2023г. №111</w:t>
      </w:r>
    </w:p>
    <w:p w:rsidR="00BC685C" w:rsidRPr="006B79AF" w:rsidRDefault="00BC685C" w:rsidP="00BC685C">
      <w:pPr>
        <w:tabs>
          <w:tab w:val="left" w:pos="7650"/>
        </w:tabs>
        <w:rPr>
          <w:rFonts w:ascii="Times New Roman" w:hAnsi="Times New Roman" w:cs="Times New Roman"/>
        </w:rPr>
      </w:pP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rPr>
      </w:pPr>
      <w:r w:rsidRPr="006B79AF">
        <w:rPr>
          <w:rFonts w:ascii="Times New Roman" w:hAnsi="Times New Roman" w:cs="Times New Roman"/>
          <w:b/>
          <w:bCs/>
        </w:rPr>
        <w:t>Перечень хозяйственного и производственного инвентаря</w:t>
      </w:r>
      <w:r w:rsidRPr="006B79AF">
        <w:rPr>
          <w:rFonts w:ascii="Times New Roman" w:hAnsi="Times New Roman" w:cs="Times New Roman"/>
        </w:rPr>
        <w:t>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sidRPr="006B79AF">
        <w:rPr>
          <w:rFonts w:ascii="Times New Roman" w:hAnsi="Times New Roman" w:cs="Times New Roman"/>
        </w:rPr>
        <w:t> 1. К хозяйственному и производственному инвентарю, который включается в состав основных средств, относятся:</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Style w:val="fill"/>
          <w:rFonts w:ascii="Times New Roman" w:hAnsi="Times New Roman" w:cs="Times New Roman"/>
          <w:color w:val="000000"/>
        </w:rPr>
        <w:t>офисная мебель и предметы интерьера: столы, стулья, стеллажи, полки, зеркала, гардины и др.;</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осветительные, бытовые и прочие приборы: светильники, весы, часы и др.;</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Style w:val="fill"/>
          <w:rFonts w:ascii="Times New Roman" w:hAnsi="Times New Roman" w:cs="Times New Roman"/>
          <w:color w:val="000000"/>
        </w:rPr>
        <w:t xml:space="preserve">кухонные бытовые приборы: </w:t>
      </w:r>
      <w:proofErr w:type="gramStart"/>
      <w:r w:rsidRPr="006B79AF">
        <w:rPr>
          <w:rStyle w:val="fill"/>
          <w:rFonts w:ascii="Times New Roman" w:hAnsi="Times New Roman" w:cs="Times New Roman"/>
          <w:color w:val="000000"/>
        </w:rPr>
        <w:t>кулеры,  СВЧ</w:t>
      </w:r>
      <w:proofErr w:type="gramEnd"/>
      <w:r w:rsidRPr="006B79AF">
        <w:rPr>
          <w:rStyle w:val="fill"/>
          <w:rFonts w:ascii="Times New Roman" w:hAnsi="Times New Roman" w:cs="Times New Roman"/>
          <w:color w:val="000000"/>
        </w:rPr>
        <w:t xml:space="preserve">-печи, холодильники,  </w:t>
      </w:r>
      <w:proofErr w:type="spellStart"/>
      <w:r w:rsidRPr="006B79AF">
        <w:rPr>
          <w:rStyle w:val="fill"/>
          <w:rFonts w:ascii="Times New Roman" w:hAnsi="Times New Roman" w:cs="Times New Roman"/>
          <w:color w:val="000000"/>
        </w:rPr>
        <w:t>кофемашины</w:t>
      </w:r>
      <w:proofErr w:type="spellEnd"/>
      <w:r w:rsidRPr="006B79AF">
        <w:rPr>
          <w:rStyle w:val="fill"/>
          <w:rFonts w:ascii="Times New Roman" w:hAnsi="Times New Roman" w:cs="Times New Roman"/>
          <w:color w:val="000000"/>
        </w:rPr>
        <w:t xml:space="preserve"> и кофеварки и    др.;</w:t>
      </w:r>
    </w:p>
    <w:p w:rsidR="00BC685C" w:rsidRPr="006B79AF" w:rsidRDefault="00BC685C" w:rsidP="008E34F0">
      <w:pPr>
        <w:numPr>
          <w:ilvl w:val="0"/>
          <w:numId w:val="28"/>
        </w:numPr>
        <w:tabs>
          <w:tab w:val="clear" w:pos="720"/>
        </w:tabs>
        <w:spacing w:after="0" w:line="240" w:lineRule="auto"/>
        <w:ind w:left="0" w:firstLine="0"/>
        <w:rPr>
          <w:rStyle w:val="fill"/>
          <w:rFonts w:ascii="Times New Roman" w:hAnsi="Times New Roman" w:cs="Times New Roman"/>
          <w:bCs/>
          <w:iCs/>
          <w:color w:val="000000"/>
        </w:rPr>
      </w:pPr>
      <w:r w:rsidRPr="006B79AF">
        <w:rPr>
          <w:rFonts w:ascii="Times New Roman" w:hAnsi="Times New Roman" w:cs="Times New Roman"/>
          <w:color w:val="000000"/>
        </w:rPr>
        <w:t xml:space="preserve">средства </w:t>
      </w:r>
      <w:proofErr w:type="spellStart"/>
      <w:proofErr w:type="gramStart"/>
      <w:r w:rsidRPr="006B79AF">
        <w:rPr>
          <w:rFonts w:ascii="Times New Roman" w:hAnsi="Times New Roman" w:cs="Times New Roman"/>
          <w:color w:val="000000"/>
        </w:rPr>
        <w:t>пожаротушения:</w:t>
      </w:r>
      <w:r w:rsidRPr="006B79AF">
        <w:rPr>
          <w:rFonts w:ascii="Times New Roman" w:hAnsi="Times New Roman" w:cs="Times New Roman"/>
        </w:rPr>
        <w:t>огнетушители</w:t>
      </w:r>
      <w:proofErr w:type="spellEnd"/>
      <w:proofErr w:type="gramEnd"/>
      <w:r w:rsidRPr="006B79AF">
        <w:rPr>
          <w:rFonts w:ascii="Times New Roman" w:hAnsi="Times New Roman" w:cs="Times New Roman"/>
        </w:rPr>
        <w:t xml:space="preserve"> перезаряжаемые, пожарные шкафы;</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канцелярские принадлежности с электрическим приводом;</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 xml:space="preserve">стойки, </w:t>
      </w:r>
      <w:proofErr w:type="spellStart"/>
      <w:proofErr w:type="gramStart"/>
      <w:r w:rsidRPr="006B79AF">
        <w:rPr>
          <w:rFonts w:ascii="Times New Roman" w:hAnsi="Times New Roman" w:cs="Times New Roman"/>
          <w:color w:val="000000"/>
        </w:rPr>
        <w:t>флешки</w:t>
      </w:r>
      <w:proofErr w:type="spellEnd"/>
      <w:r w:rsidRPr="006B79AF">
        <w:rPr>
          <w:rFonts w:ascii="Times New Roman" w:hAnsi="Times New Roman" w:cs="Times New Roman"/>
          <w:color w:val="000000"/>
        </w:rPr>
        <w:t>.,</w:t>
      </w:r>
      <w:proofErr w:type="gramEnd"/>
      <w:r w:rsidRPr="006B79AF">
        <w:rPr>
          <w:rFonts w:ascii="Times New Roman" w:hAnsi="Times New Roman" w:cs="Times New Roman"/>
          <w:color w:val="000000"/>
        </w:rPr>
        <w:t>…</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rPr>
      </w:pPr>
      <w:r w:rsidRPr="006B79AF">
        <w:rPr>
          <w:rFonts w:ascii="Times New Roman" w:hAnsi="Times New Roman" w:cs="Times New Roman"/>
        </w:rPr>
        <w:t> 2. К хозяйственному и производственному инвентарю, который включается в состав материальных запасов, относится:</w:t>
      </w:r>
    </w:p>
    <w:p w:rsidR="00BC685C" w:rsidRPr="006B79AF" w:rsidRDefault="00BC685C" w:rsidP="008E34F0">
      <w:pPr>
        <w:numPr>
          <w:ilvl w:val="0"/>
          <w:numId w:val="28"/>
        </w:numPr>
        <w:tabs>
          <w:tab w:val="clear" w:pos="720"/>
        </w:tabs>
        <w:spacing w:after="0" w:line="240" w:lineRule="auto"/>
        <w:ind w:left="0" w:firstLine="0"/>
        <w:rPr>
          <w:rStyle w:val="fill"/>
          <w:rFonts w:ascii="Times New Roman" w:hAnsi="Times New Roman" w:cs="Times New Roman"/>
          <w:bCs/>
          <w:iCs/>
          <w:color w:val="000000"/>
        </w:rPr>
      </w:pPr>
      <w:r w:rsidRPr="006B79AF">
        <w:rPr>
          <w:rStyle w:val="fill"/>
          <w:rFonts w:ascii="Times New Roman" w:hAnsi="Times New Roman" w:cs="Times New Roman"/>
          <w:color w:val="000000"/>
        </w:rPr>
        <w:t>инвентарь для уборки офисных помещений (территорий), рабочих мест: ведра, лопаты, грабли, швабры, метлы, веники и др.;</w:t>
      </w:r>
    </w:p>
    <w:p w:rsidR="00BC685C" w:rsidRPr="006B79AF" w:rsidRDefault="00BC685C" w:rsidP="008E34F0">
      <w:pPr>
        <w:numPr>
          <w:ilvl w:val="0"/>
          <w:numId w:val="28"/>
        </w:numPr>
        <w:tabs>
          <w:tab w:val="clear" w:pos="720"/>
        </w:tabs>
        <w:spacing w:after="0" w:line="240" w:lineRule="auto"/>
        <w:ind w:left="0" w:firstLine="0"/>
        <w:rPr>
          <w:rStyle w:val="fill"/>
          <w:rFonts w:ascii="Times New Roman" w:hAnsi="Times New Roman" w:cs="Times New Roman"/>
          <w:bCs/>
          <w:iCs/>
          <w:color w:val="000000"/>
        </w:rPr>
      </w:pPr>
      <w:r w:rsidRPr="006B79AF">
        <w:rPr>
          <w:rStyle w:val="fill"/>
          <w:rFonts w:ascii="Times New Roman" w:hAnsi="Times New Roman" w:cs="Times New Roman"/>
          <w:color w:val="000000"/>
        </w:rPr>
        <w:t>электротовары: удлинители, тройники электрические, переходники электрические сетевой фильтр и др.;</w:t>
      </w:r>
    </w:p>
    <w:p w:rsidR="00BC685C" w:rsidRPr="006B79AF" w:rsidRDefault="00BC685C" w:rsidP="008E34F0">
      <w:pPr>
        <w:numPr>
          <w:ilvl w:val="0"/>
          <w:numId w:val="28"/>
        </w:numPr>
        <w:tabs>
          <w:tab w:val="clear" w:pos="720"/>
        </w:tabs>
        <w:spacing w:after="0" w:line="240" w:lineRule="auto"/>
        <w:ind w:left="0" w:firstLine="0"/>
        <w:rPr>
          <w:rStyle w:val="fill"/>
          <w:rFonts w:ascii="Times New Roman" w:hAnsi="Times New Roman" w:cs="Times New Roman"/>
          <w:bCs/>
          <w:iCs/>
          <w:color w:val="000000"/>
        </w:rPr>
      </w:pPr>
      <w:r w:rsidRPr="006B79AF">
        <w:rPr>
          <w:rStyle w:val="fill"/>
          <w:rFonts w:ascii="Times New Roman" w:hAnsi="Times New Roman" w:cs="Times New Roman"/>
          <w:iCs/>
          <w:color w:val="000000"/>
        </w:rPr>
        <w:t>инструмент слесарно-монтажный, столярно-плотницкий, ручной, малярный, строительный и другой, в частности: молотки, отвертки, ножовки по металлу, плоскогубцы;</w:t>
      </w:r>
    </w:p>
    <w:p w:rsidR="00BC685C" w:rsidRPr="006B79AF" w:rsidRDefault="00BC685C" w:rsidP="008E34F0">
      <w:pPr>
        <w:numPr>
          <w:ilvl w:val="0"/>
          <w:numId w:val="28"/>
        </w:numPr>
        <w:tabs>
          <w:tab w:val="clear" w:pos="720"/>
        </w:tabs>
        <w:spacing w:after="0" w:line="240" w:lineRule="auto"/>
        <w:ind w:left="0" w:firstLine="0"/>
        <w:rPr>
          <w:rStyle w:val="fill"/>
          <w:rFonts w:ascii="Times New Roman" w:hAnsi="Times New Roman" w:cs="Times New Roman"/>
          <w:bCs/>
          <w:iCs/>
          <w:color w:val="000000"/>
        </w:rPr>
      </w:pPr>
      <w:r w:rsidRPr="006B79AF">
        <w:rPr>
          <w:rStyle w:val="fill"/>
          <w:rFonts w:ascii="Times New Roman" w:hAnsi="Times New Roman" w:cs="Times New Roman"/>
          <w:iCs/>
          <w:color w:val="000000"/>
        </w:rPr>
        <w:t>канцелярские принадлежности (кроме тех, что указаны в п. 1 настоящего перечня), фоторамки, фотоальбомы;</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туалетные принадлежности: бумажные полотенца, освежители воздуха, мыло и др.;</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средства пожаротушения (кроме тех, что включаются в состав основных средств в соответствии с п. 1 настоящего перечня): багор, штыковая лопата, конусное ведро, пожарный лом, кошма, топор, одноразовый огнетушитель.</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спортивный инвентарь: мячи, скакалки, обручи, теннисные мячи, ракетки, бадминтон, настольные спортивные игры, волейбольная сетка, баскетбольная сетка на кольцо, теннисная сетка. шахматы и шашки</w:t>
      </w:r>
    </w:p>
    <w:p w:rsidR="00BC685C" w:rsidRPr="006B79AF" w:rsidRDefault="00BC685C" w:rsidP="008E34F0">
      <w:pPr>
        <w:numPr>
          <w:ilvl w:val="0"/>
          <w:numId w:val="28"/>
        </w:numPr>
        <w:tabs>
          <w:tab w:val="clear" w:pos="720"/>
        </w:tabs>
        <w:spacing w:after="0" w:line="240" w:lineRule="auto"/>
        <w:ind w:left="0" w:firstLine="0"/>
        <w:rPr>
          <w:rFonts w:ascii="Times New Roman" w:hAnsi="Times New Roman" w:cs="Times New Roman"/>
          <w:color w:val="000000"/>
        </w:rPr>
      </w:pPr>
      <w:r w:rsidRPr="006B79AF">
        <w:rPr>
          <w:rFonts w:ascii="Times New Roman" w:hAnsi="Times New Roman" w:cs="Times New Roman"/>
          <w:color w:val="000000"/>
        </w:rPr>
        <w:t>тактильная направляющая лента</w:t>
      </w: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autoSpaceDE w:val="0"/>
        <w:autoSpaceDN w:val="0"/>
        <w:adjustRightInd w:val="0"/>
        <w:spacing w:after="0"/>
        <w:jc w:val="center"/>
        <w:rPr>
          <w:rFonts w:ascii="Times New Roman" w:hAnsi="Times New Roman" w:cs="Times New Roman"/>
        </w:rPr>
      </w:pPr>
    </w:p>
    <w:p w:rsidR="00BC685C" w:rsidRPr="006B79AF" w:rsidRDefault="00BC685C" w:rsidP="00BC685C">
      <w:pPr>
        <w:autoSpaceDE w:val="0"/>
        <w:autoSpaceDN w:val="0"/>
        <w:adjustRightInd w:val="0"/>
        <w:spacing w:after="0"/>
        <w:jc w:val="right"/>
        <w:rPr>
          <w:rFonts w:ascii="Times New Roman" w:hAnsi="Times New Roman" w:cs="Times New Roman"/>
          <w:sz w:val="24"/>
          <w:szCs w:val="24"/>
        </w:rPr>
      </w:pPr>
      <w:r w:rsidRPr="006B79AF">
        <w:rPr>
          <w:rFonts w:ascii="Times New Roman" w:hAnsi="Times New Roman" w:cs="Times New Roman"/>
          <w:sz w:val="24"/>
          <w:szCs w:val="24"/>
        </w:rPr>
        <w:t xml:space="preserve">Приложение № 5    </w:t>
      </w:r>
    </w:p>
    <w:p w:rsidR="00BC685C" w:rsidRPr="006B79AF" w:rsidRDefault="00BC685C" w:rsidP="00BC685C">
      <w:pPr>
        <w:tabs>
          <w:tab w:val="left" w:pos="6077"/>
        </w:tabs>
        <w:autoSpaceDE w:val="0"/>
        <w:autoSpaceDN w:val="0"/>
        <w:adjustRightInd w:val="0"/>
        <w:spacing w:after="0"/>
        <w:jc w:val="right"/>
        <w:rPr>
          <w:rFonts w:ascii="Times New Roman" w:hAnsi="Times New Roman" w:cs="Times New Roman"/>
          <w:sz w:val="24"/>
          <w:szCs w:val="24"/>
        </w:rPr>
      </w:pPr>
      <w:r w:rsidRPr="006B79AF">
        <w:rPr>
          <w:rFonts w:ascii="Times New Roman" w:hAnsi="Times New Roman" w:cs="Times New Roman"/>
          <w:sz w:val="24"/>
          <w:szCs w:val="24"/>
        </w:rPr>
        <w:tab/>
        <w:t>К приказу от 20.11.2023 №111</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p>
    <w:p w:rsidR="00BC685C" w:rsidRPr="006B79AF" w:rsidRDefault="00BC685C" w:rsidP="00BC685C">
      <w:pPr>
        <w:autoSpaceDE w:val="0"/>
        <w:autoSpaceDN w:val="0"/>
        <w:adjustRightInd w:val="0"/>
        <w:spacing w:after="0"/>
        <w:jc w:val="center"/>
        <w:rPr>
          <w:rFonts w:ascii="Times New Roman" w:hAnsi="Times New Roman" w:cs="Times New Roman"/>
          <w:sz w:val="24"/>
          <w:szCs w:val="24"/>
        </w:rPr>
      </w:pPr>
      <w:r w:rsidRPr="006B79AF">
        <w:rPr>
          <w:rFonts w:ascii="Times New Roman" w:hAnsi="Times New Roman" w:cs="Times New Roman"/>
          <w:sz w:val="24"/>
          <w:szCs w:val="24"/>
        </w:rPr>
        <w:t>Положение</w:t>
      </w:r>
    </w:p>
    <w:p w:rsidR="00BC685C" w:rsidRPr="006B79AF" w:rsidRDefault="00BC685C" w:rsidP="00BC685C">
      <w:pPr>
        <w:autoSpaceDE w:val="0"/>
        <w:autoSpaceDN w:val="0"/>
        <w:adjustRightInd w:val="0"/>
        <w:spacing w:after="0"/>
        <w:jc w:val="center"/>
        <w:rPr>
          <w:rFonts w:ascii="Times New Roman" w:hAnsi="Times New Roman" w:cs="Times New Roman"/>
          <w:sz w:val="24"/>
          <w:szCs w:val="24"/>
        </w:rPr>
      </w:pPr>
      <w:r w:rsidRPr="006B79AF">
        <w:rPr>
          <w:rFonts w:ascii="Times New Roman" w:hAnsi="Times New Roman" w:cs="Times New Roman"/>
          <w:sz w:val="24"/>
          <w:szCs w:val="24"/>
        </w:rPr>
        <w:t>о комиссии по поступлению и выбытию активов</w:t>
      </w:r>
    </w:p>
    <w:p w:rsidR="00BC685C" w:rsidRPr="006B79AF" w:rsidRDefault="00BC685C" w:rsidP="00BC685C">
      <w:pPr>
        <w:autoSpaceDE w:val="0"/>
        <w:autoSpaceDN w:val="0"/>
        <w:adjustRightInd w:val="0"/>
        <w:spacing w:after="0"/>
        <w:jc w:val="center"/>
        <w:rPr>
          <w:rFonts w:ascii="Times New Roman" w:hAnsi="Times New Roman" w:cs="Times New Roman"/>
          <w:sz w:val="24"/>
          <w:szCs w:val="24"/>
        </w:rPr>
      </w:pPr>
      <w:r w:rsidRPr="006B79AF">
        <w:rPr>
          <w:rFonts w:ascii="Times New Roman" w:hAnsi="Times New Roman" w:cs="Times New Roman"/>
          <w:sz w:val="24"/>
          <w:szCs w:val="24"/>
        </w:rPr>
        <w:t xml:space="preserve"> (далее - Комиссия)</w:t>
      </w:r>
    </w:p>
    <w:p w:rsidR="00BC685C" w:rsidRPr="006B79AF" w:rsidRDefault="00BC685C" w:rsidP="00BC685C">
      <w:pPr>
        <w:autoSpaceDE w:val="0"/>
        <w:autoSpaceDN w:val="0"/>
        <w:adjustRightInd w:val="0"/>
        <w:spacing w:after="0"/>
        <w:jc w:val="center"/>
        <w:rPr>
          <w:rFonts w:ascii="Times New Roman" w:hAnsi="Times New Roman" w:cs="Times New Roman"/>
          <w:sz w:val="24"/>
          <w:szCs w:val="24"/>
        </w:rPr>
      </w:pPr>
      <w:r w:rsidRPr="006B79AF">
        <w:rPr>
          <w:rFonts w:ascii="Times New Roman" w:hAnsi="Times New Roman" w:cs="Times New Roman"/>
          <w:sz w:val="24"/>
          <w:szCs w:val="24"/>
        </w:rPr>
        <w:t>Общие положения</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1. Комиссия создается в соответствии, </w:t>
      </w:r>
      <w:hyperlink r:id="rId48" w:history="1">
        <w:r w:rsidRPr="006B79AF">
          <w:rPr>
            <w:rFonts w:ascii="Times New Roman" w:hAnsi="Times New Roman" w:cs="Times New Roman"/>
            <w:sz w:val="24"/>
            <w:szCs w:val="24"/>
          </w:rPr>
          <w:t>Приказом</w:t>
        </w:r>
      </w:hyperlink>
      <w:r w:rsidRPr="006B79AF">
        <w:rPr>
          <w:rFonts w:ascii="Times New Roman" w:hAnsi="Times New Roman" w:cs="Times New Roman"/>
          <w:sz w:val="24"/>
          <w:szCs w:val="24"/>
        </w:rPr>
        <w:t xml:space="preserve"> Минфина России от 01.12.2010 № 157н (далее - Инструкция 157н) и действует на постоянной основе.</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2. Персональный состав утверждается приказом руководителя учреждения.</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3. Комиссию возглавляет председатель, который осуществляет общее руководство деятельностью Комиссии, обеспечивает коллегиальность в обсуждении спорных вопросов, распределяет обязанности и дает поручения членам Комиссии.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4. Комиссия проводит заседания по мере необходимости.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5. Срок рассмотрения Комиссией представленных ей документов не должен превышать 14 дней.</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6. Решения Комиссии считаются правомочными, если на ее заседании присутствует не менее 2/3 от общего числа ее членов.</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7. Комиссия принимает решение по поступлению и выбытию основных средств и нематериальных активов.</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8. При поступлении объекта основных средств материально-ответственным лицом в присутствии уполномоченного члена Комиссии на данный объект наносится инвентарный номер краской или иным способом, обеспечивающим сохранность маркировки.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9. Комиссия проводит инвентаризацию основных средств, нематериальных активов и материальных запасов в случаях, когда законодательством РФ предусмотрено обязательное проведение инвентаризации, за исключением инвентаризации перед составлением годовой отчетности.</w:t>
      </w:r>
    </w:p>
    <w:p w:rsidR="00BC685C" w:rsidRPr="006B79AF" w:rsidRDefault="00BC685C" w:rsidP="00BC685C">
      <w:pPr>
        <w:autoSpaceDE w:val="0"/>
        <w:autoSpaceDN w:val="0"/>
        <w:adjustRightInd w:val="0"/>
        <w:spacing w:after="0"/>
        <w:jc w:val="center"/>
        <w:rPr>
          <w:rFonts w:ascii="Times New Roman" w:hAnsi="Times New Roman" w:cs="Times New Roman"/>
          <w:sz w:val="24"/>
          <w:szCs w:val="24"/>
        </w:rPr>
      </w:pPr>
      <w:r w:rsidRPr="006B79AF">
        <w:rPr>
          <w:rFonts w:ascii="Times New Roman" w:hAnsi="Times New Roman" w:cs="Times New Roman"/>
          <w:sz w:val="24"/>
          <w:szCs w:val="24"/>
        </w:rPr>
        <w:t>Основные задачи и полномочия Комиссии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10. Целью работы Комиссии является принятие коллегиальных решений по подготовке и принятию решения о поступлении, выбытии, внутреннем перемещении движимого и недвижимого имущества, находящегося у учреждения на праве оперативного управления, нематериальных активов, а также списанию материальных запасов.</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11. Комиссия принимает решения по следующим вопросам:</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об отнесении объектов имущества к основным средствам и определении признака отнесения к особо ценному движимому имуществу;</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о сроке полезного использования поступающих в учреждение основных средств и нематериальных активов;</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 об определении группы аналитического учета, кодов по </w:t>
      </w:r>
      <w:hyperlink r:id="rId49" w:history="1">
        <w:r w:rsidRPr="006B79AF">
          <w:rPr>
            <w:rFonts w:ascii="Times New Roman" w:hAnsi="Times New Roman" w:cs="Times New Roman"/>
            <w:sz w:val="24"/>
            <w:szCs w:val="24"/>
          </w:rPr>
          <w:t>ОКОФ</w:t>
        </w:r>
      </w:hyperlink>
      <w:r w:rsidRPr="006B79AF">
        <w:rPr>
          <w:rFonts w:ascii="Times New Roman" w:hAnsi="Times New Roman" w:cs="Times New Roman"/>
          <w:sz w:val="24"/>
          <w:szCs w:val="24"/>
        </w:rPr>
        <w:t xml:space="preserve"> основных средств и нематериальных активов;</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lastRenderedPageBreak/>
        <w:t>- о первоначальной (фактической) стоимости принимаемых к учету основных средств, нематериальных активов;</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об определении текущей оценочной стоимости объектов нефинансовых активов, выявленных при инвентаризации в виде излишков, а также полученных безвозмездно от юридических и физических лиц;</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 о принятии к учету поступивших основных средств, нематериальных активов с оформлением соответствующих первичных учетных документов, в том числе объектов движимого имущества стоимостью до 10000 руб. включительно, учитываемых на </w:t>
      </w:r>
      <w:proofErr w:type="spellStart"/>
      <w:r w:rsidRPr="009528E8">
        <w:rPr>
          <w:rFonts w:ascii="Times New Roman" w:hAnsi="Times New Roman"/>
          <w:sz w:val="24"/>
          <w:szCs w:val="24"/>
        </w:rPr>
        <w:t>забалансовом</w:t>
      </w:r>
      <w:proofErr w:type="spellEnd"/>
      <w:r w:rsidRPr="009528E8">
        <w:rPr>
          <w:rFonts w:ascii="Times New Roman" w:hAnsi="Times New Roman"/>
          <w:sz w:val="24"/>
          <w:szCs w:val="24"/>
        </w:rPr>
        <w:t xml:space="preserve"> учете;</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об изменении стоимости основных средств и срока их полезного использования в случаях изменения первоначально принятых нормативных показателей функционирования объекта основных средств, в том числе в результате проведенной достройки, дооборудования, реконструкции или модернизации;</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целесообразности (пригодности) дальнейшего использования основных средств и нематериальных активов, возможности и эффективности их восстановления;</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 о списании (выбытии) основных средств, нематериальных активов в установленном порядке, в том числе объектов движимого имущества стоимостью до 3000 руб. включительно, учитываемых на </w:t>
      </w:r>
      <w:proofErr w:type="spellStart"/>
      <w:r w:rsidRPr="009528E8">
        <w:rPr>
          <w:rFonts w:ascii="Times New Roman" w:hAnsi="Times New Roman"/>
          <w:sz w:val="24"/>
          <w:szCs w:val="24"/>
        </w:rPr>
        <w:t>забалансовом</w:t>
      </w:r>
      <w:proofErr w:type="spellEnd"/>
      <w:r w:rsidRPr="009528E8">
        <w:rPr>
          <w:rFonts w:ascii="Times New Roman" w:hAnsi="Times New Roman"/>
          <w:sz w:val="24"/>
          <w:szCs w:val="24"/>
        </w:rPr>
        <w:t xml:space="preserve"> учете;</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возможности использования отдельных узлов, деталей, конструкций и материалов от выбывающих основных средств и об определении их первоначальной стоимости;</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списании (выбытии) материальных запасов, за исключением выбытия в результате их потребления на нужды учреждения, с оформлением соответствующих первичных учетных документов;</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поступлении и выбытии библиотечного фонда;</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выбытии периодических изданий;</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об изъятии и передаче материально ответственному лицу из списываемых основных средств пригодных узлов, деталей, конструкций и материалов, драгоценных металлов и камней, цветных металлов и постановке их на учет;</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сдаче вторичного сырья в организации приема вторичного сырья;</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 получении от специализированной организации по утилизации имущества акта приема-сдачи имущества, подлежащего уничтожению, акта об оказанных услугах по уничтожению имущества, акта об уничтожении.</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p>
    <w:p w:rsidR="00BC685C" w:rsidRPr="009528E8" w:rsidRDefault="00BC685C" w:rsidP="00BC685C">
      <w:pPr>
        <w:autoSpaceDE w:val="0"/>
        <w:autoSpaceDN w:val="0"/>
        <w:adjustRightInd w:val="0"/>
        <w:spacing w:after="0"/>
        <w:jc w:val="center"/>
        <w:rPr>
          <w:rFonts w:ascii="Times New Roman" w:hAnsi="Times New Roman"/>
          <w:sz w:val="24"/>
          <w:szCs w:val="24"/>
        </w:rPr>
      </w:pPr>
      <w:r w:rsidRPr="009528E8">
        <w:rPr>
          <w:rFonts w:ascii="Times New Roman" w:hAnsi="Times New Roman"/>
          <w:sz w:val="24"/>
          <w:szCs w:val="24"/>
        </w:rPr>
        <w:t>Порядок принятия решений Комиссией</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12. Решение Комиссии об отнесении объекта имущества к основным средствам, нематериальным активам, материальным запасам осуществляется на основании </w:t>
      </w:r>
      <w:hyperlink r:id="rId50" w:history="1">
        <w:r w:rsidRPr="009528E8">
          <w:rPr>
            <w:rFonts w:ascii="Times New Roman" w:hAnsi="Times New Roman"/>
            <w:sz w:val="24"/>
            <w:szCs w:val="24"/>
          </w:rPr>
          <w:t>Инструкции</w:t>
        </w:r>
      </w:hyperlink>
      <w:r w:rsidRPr="009528E8">
        <w:rPr>
          <w:rFonts w:ascii="Times New Roman" w:hAnsi="Times New Roman"/>
          <w:sz w:val="24"/>
          <w:szCs w:val="24"/>
        </w:rPr>
        <w:t xml:space="preserve"> № 157н, приказа учреждения об учетной политике, иных нормативных правовых актов.</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13. Решение Комиссии о сроке их полезного использования, об отнесении к соответствующей группе аналитического учета и определении кода </w:t>
      </w:r>
      <w:hyperlink r:id="rId51" w:history="1">
        <w:r w:rsidRPr="009528E8">
          <w:rPr>
            <w:rFonts w:ascii="Times New Roman" w:hAnsi="Times New Roman"/>
            <w:sz w:val="24"/>
            <w:szCs w:val="24"/>
          </w:rPr>
          <w:t>ОКОФ</w:t>
        </w:r>
      </w:hyperlink>
      <w:r w:rsidRPr="009528E8">
        <w:rPr>
          <w:rFonts w:ascii="Times New Roman" w:hAnsi="Times New Roman"/>
          <w:sz w:val="24"/>
          <w:szCs w:val="24"/>
        </w:rPr>
        <w:t xml:space="preserve"> принимается на основании:</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 информации, содержащейся в законодательстве РФ, устанавливающем сроки полезного использования имущества в целях начисления амортизации. По объектам основных средств, включенным согласно Постановлению Правительства РФ от 01.01.2002 № 1 в амортизационные группы с </w:t>
      </w:r>
      <w:hyperlink r:id="rId52" w:history="1">
        <w:r w:rsidRPr="009528E8">
          <w:rPr>
            <w:rFonts w:ascii="Times New Roman" w:hAnsi="Times New Roman"/>
            <w:sz w:val="24"/>
            <w:szCs w:val="24"/>
          </w:rPr>
          <w:t>первой</w:t>
        </w:r>
      </w:hyperlink>
      <w:r w:rsidRPr="009528E8">
        <w:rPr>
          <w:rFonts w:ascii="Times New Roman" w:hAnsi="Times New Roman"/>
          <w:sz w:val="24"/>
          <w:szCs w:val="24"/>
        </w:rPr>
        <w:t xml:space="preserve"> по </w:t>
      </w:r>
      <w:hyperlink r:id="rId53" w:history="1">
        <w:r w:rsidRPr="009528E8">
          <w:rPr>
            <w:rFonts w:ascii="Times New Roman" w:hAnsi="Times New Roman"/>
            <w:sz w:val="24"/>
            <w:szCs w:val="24"/>
          </w:rPr>
          <w:t>девятую</w:t>
        </w:r>
      </w:hyperlink>
      <w:r w:rsidRPr="009528E8">
        <w:rPr>
          <w:rFonts w:ascii="Times New Roman" w:hAnsi="Times New Roman"/>
          <w:sz w:val="24"/>
          <w:szCs w:val="24"/>
        </w:rPr>
        <w:t xml:space="preserve">, срок полезного использования определяется по наибольшему сроку, установленному для указанных амортизационных групп; в </w:t>
      </w:r>
      <w:hyperlink r:id="rId54" w:history="1">
        <w:r w:rsidRPr="009528E8">
          <w:rPr>
            <w:rFonts w:ascii="Times New Roman" w:hAnsi="Times New Roman"/>
            <w:sz w:val="24"/>
            <w:szCs w:val="24"/>
          </w:rPr>
          <w:t>десятую амортизационную группу</w:t>
        </w:r>
      </w:hyperlink>
      <w:r w:rsidRPr="009528E8">
        <w:rPr>
          <w:rFonts w:ascii="Times New Roman" w:hAnsi="Times New Roman"/>
          <w:sz w:val="24"/>
          <w:szCs w:val="24"/>
        </w:rPr>
        <w:t xml:space="preserve"> - срок полезного использования рассчитывается исходя из Единых </w:t>
      </w:r>
      <w:hyperlink r:id="rId55" w:history="1">
        <w:r w:rsidRPr="009528E8">
          <w:rPr>
            <w:rFonts w:ascii="Times New Roman" w:hAnsi="Times New Roman"/>
            <w:sz w:val="24"/>
            <w:szCs w:val="24"/>
          </w:rPr>
          <w:t>норм</w:t>
        </w:r>
      </w:hyperlink>
      <w:r w:rsidRPr="009528E8">
        <w:rPr>
          <w:rFonts w:ascii="Times New Roman" w:hAnsi="Times New Roman"/>
          <w:sz w:val="24"/>
          <w:szCs w:val="24"/>
        </w:rPr>
        <w:t xml:space="preserve"> амортизационных отчислений на полное восстановление основных фондов народного хозяйства СССР, утвержденных Постановлением Совета Министров СССР от 22.10.1990 N 1072;</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lastRenderedPageBreak/>
        <w:t>- рекомендаций, содержащихся в документах производителя, при отсутствии информации в нормативных правовых актах на основании решения Комиссии учреждения по поступлению и выбытию активов, принятого с учетом:</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ожидаемой производительности или мощности, ожидаемого физического износа, зависящих от режима эксплуатации, естественных условий и влияния агрессивной среды, системы проведения ремонта, гарантийного и договорного срока использования и других ограничений использования;</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данных предыдущих балансодержателей (пользователей) основных средств и нематериальных активов о сроке их фактической эксплуатации и степени износа - при поступлении объектов, бывших в эксплуатации в государственных (муниципальных) учреждениях, государственных органах (указанных в актах приема-передачи);</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информации о сроках действия патентов, свидетельств и других ограничений сроков использования объектов интеллектуальной собственности согласно законодательству РФ, об ожидаемом сроке их использования при определении срока полезного использования нематериальных активов.</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14. Решение Комиссии о первоначальной (фактической) </w:t>
      </w:r>
      <w:proofErr w:type="gramStart"/>
      <w:r w:rsidRPr="009528E8">
        <w:rPr>
          <w:rFonts w:ascii="Times New Roman" w:hAnsi="Times New Roman"/>
          <w:sz w:val="24"/>
          <w:szCs w:val="24"/>
        </w:rPr>
        <w:t>стоимости</w:t>
      </w:r>
      <w:proofErr w:type="gramEnd"/>
      <w:r w:rsidRPr="009528E8">
        <w:rPr>
          <w:rFonts w:ascii="Times New Roman" w:hAnsi="Times New Roman"/>
          <w:sz w:val="24"/>
          <w:szCs w:val="24"/>
        </w:rPr>
        <w:t xml:space="preserve"> поступающих в учреждение на праве оперативного управления основных средств и нематериальных активов принимается на основании следующих документов:</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сопроводительной и технической документации (государственных контрактов, договоров, накладных поставщика, счетов-фактур, актов о приемке выполненных работ (услуг), паспортов, гарантийных талонов и т.п.), которая представляется материально ответственным лицом в копиях либо, по требованию Комиссии, в подлинниках;</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документов, представленных предыдущим балансодержателем (по безвозмездно полученным основным средствам и нематериальным активам);</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xml:space="preserve">- отчетов об оценке независимых оценщиков (по основным средствам и нематериальным активам, принимаемым в соответствии с </w:t>
      </w:r>
      <w:hyperlink r:id="rId56" w:history="1">
        <w:r w:rsidRPr="009528E8">
          <w:rPr>
            <w:rFonts w:ascii="Times New Roman" w:hAnsi="Times New Roman"/>
            <w:sz w:val="24"/>
            <w:szCs w:val="24"/>
          </w:rPr>
          <w:t>Приказом</w:t>
        </w:r>
      </w:hyperlink>
      <w:r w:rsidRPr="009528E8">
        <w:rPr>
          <w:rFonts w:ascii="Times New Roman" w:hAnsi="Times New Roman"/>
          <w:sz w:val="24"/>
          <w:szCs w:val="24"/>
        </w:rPr>
        <w:t xml:space="preserve"> № 157н, по рыночной стоимости на дату принятия к учету);</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данных о ценах на аналогичные материальные ценности, полученных в письменной форме от организаций-изготовителей; сведений об уровне цен, имеющихся у органов государственной статистики, торговых инспекций, а также в средствах массовой информации и специальной литературе, экспертных заключениях (в том числе экспертов, привлеченных на добровольных началах к работе в Комиссии).</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15. Решение Комиссии о принятии к учету основных средств и нематериальных активов при их приобретении (изготовлении), по которым сформирована первоначальная (фактическая) стоимость, принимается на основании оформленных первичных учетных документов, составленных по унифицированным формам.</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16. Решение Комиссии о списании (выбытии) основных средств, нематериальных активов, материальных запасов принимается после выполнения следующих мероприятий:</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непосредственный осмотр основных средств (при их наличии), определение их технического состояния и возможности дальнейшего применения по назначению с использованием необходимой технической документации (технический паспорт, проект, чертежи, технические условия, инструкции по эксплуатации и т.п.), данных бухгалтерского учета и установление непригодности их к восстановлению и дальнейшему использованию либо нецелесообразности дальнейшего восстановления и (или) использования;</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t>- рассмотрение документов, подтверждающих преждевременное выбытие имущества из владения, пользования и распоряжения вследствие его гибели или уничтожения, в том числе помимо воли обладателя права на оперативное управление;</w:t>
      </w:r>
    </w:p>
    <w:p w:rsidR="00BC685C" w:rsidRPr="009528E8" w:rsidRDefault="00BC685C" w:rsidP="00BC685C">
      <w:pPr>
        <w:autoSpaceDE w:val="0"/>
        <w:autoSpaceDN w:val="0"/>
        <w:adjustRightInd w:val="0"/>
        <w:spacing w:after="0"/>
        <w:ind w:firstLine="540"/>
        <w:jc w:val="both"/>
        <w:rPr>
          <w:rFonts w:ascii="Times New Roman" w:hAnsi="Times New Roman"/>
          <w:sz w:val="24"/>
          <w:szCs w:val="24"/>
        </w:rPr>
      </w:pPr>
      <w:r w:rsidRPr="009528E8">
        <w:rPr>
          <w:rFonts w:ascii="Times New Roman" w:hAnsi="Times New Roman"/>
          <w:sz w:val="24"/>
          <w:szCs w:val="24"/>
        </w:rPr>
        <w:lastRenderedPageBreak/>
        <w:t>- установление конкретных причин списания (выбытия) (износ физический, моральный; авария; нарушение условий эксплуатации; ликвидация при реконструкции; другие причины);</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9528E8">
        <w:rPr>
          <w:rFonts w:ascii="Times New Roman" w:hAnsi="Times New Roman"/>
          <w:sz w:val="24"/>
          <w:szCs w:val="24"/>
        </w:rPr>
        <w:t xml:space="preserve">- </w:t>
      </w:r>
      <w:r w:rsidRPr="006B79AF">
        <w:rPr>
          <w:rFonts w:ascii="Times New Roman" w:hAnsi="Times New Roman" w:cs="Times New Roman"/>
          <w:sz w:val="24"/>
          <w:szCs w:val="24"/>
        </w:rPr>
        <w:t>выявление лиц, по вине которых произошло преждевременное выбытие, и вынесение предложений о привлечении этих лиц к ответственности, установленной законодательством;</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поручение ответственным исполнителям организации подготовки технического заключения экспертом о техническом состоянии основных средств, подлежащих списанию, или составление дефектной ведомости на оборудование, находящееся в эксплуатации, а также на производственный и хозяйственный инвентарь;</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определение возможности использования отдельных узлов, деталей, конструкций и материалов, выбывающих основных средств и их оценки исходя из рыночной стоимости на дату принятия к учету.</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17. Решение Комиссии о списании (выбытии) основных средств, нематериальных активов принимается с учетом:</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наличия технического заключения эксперта о состоянии основных средств, подлежащих списанию, или дефектной ведомости на оборудование, находящееся в эксплуатации, а также на производственный и хозяйственный инвентарь - при списании основных средств, не пригодных к использованию по назначению (составляется комиссией, созданной в структурном подразделении по месту нахождения списываемого основного средства, за исключением вычислительной техники);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 наличия драгоценных металлов и драгоценных камней, содержащихся в списываемых основных средствах, которые учитываются в порядке, установленном </w:t>
      </w:r>
      <w:hyperlink r:id="rId57" w:history="1">
        <w:r w:rsidRPr="006B79AF">
          <w:rPr>
            <w:rFonts w:ascii="Times New Roman" w:hAnsi="Times New Roman" w:cs="Times New Roman"/>
            <w:sz w:val="24"/>
            <w:szCs w:val="24"/>
          </w:rPr>
          <w:t>Приказом</w:t>
        </w:r>
      </w:hyperlink>
      <w:r w:rsidRPr="006B79AF">
        <w:rPr>
          <w:rFonts w:ascii="Times New Roman" w:hAnsi="Times New Roman" w:cs="Times New Roman"/>
          <w:sz w:val="24"/>
          <w:szCs w:val="24"/>
        </w:rPr>
        <w:t xml:space="preserve"> Минфина России от 29.08.2001 N 68н "Об утверждении Инструкции о порядке учета и хранения драгоценных металлов, драгоценных камней, продукции из них и ведения отчетности при их производстве, использовании и обращении";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наличия акта об аварии или заверенной его копии, а также пояснений причастных лиц о причинах, вызвавших аварию, - при списании основных средств, выбывших вследствие аварий;</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наличия иных документов, подтверждающих факт преждевременного выбытия имущества из владения, пользования и распоряжения.</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18. Решение Комиссии о списании (выбытии) основных средств, нематериальных активов, материальных запасов оформляется по унифицированным формам первичной учетной документации.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19. В целях согласования решения о списании недвижимого и особо ценного движимого имущества, закрепленного за учреждением или приобретенного за счет средств, выделенных учредителем, Комиссия подготавливает и направляет учредителю следующие документы:</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перечень объектов имущества, решение о списании которых подлежит согласованию;</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копию решения о создании постоянно действующей комиссии по подготовке и принятию решения о списании имущества (с приложением данного Положения, приказа о составе комиссии) в случае, если такая комиссия создается впервые, либо в случае, если в ее положение либо в состав внесены изменения;</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копию протокола заседания постоянно действующей комиссии по подготовке и принятию решения о списании объектов имущества;</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 акты о списании имущества и документы.</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Акт о списании недвижимого имущества (включая объекты незавершенного строительства), а также особо ценного движимого имущества составляются в трех экземплярах, подписываются Комиссией и направляются для согласования учредителю (в администрацию), после чего утверждаются руководителем учреждения.</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lastRenderedPageBreak/>
        <w:t>Акты о списании иного движимого имущества (за исключением особо ценного) составляются не менее чем в двух экземплярах и утверждаются руководителем учреждения самостоятельно.</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20. Решение Комиссии, принятое на заседании, оформляется протоколом, который подписывают председатель и члены Комиссии.</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r w:rsidRPr="006B79AF">
        <w:rPr>
          <w:rFonts w:ascii="Times New Roman" w:hAnsi="Times New Roman" w:cs="Times New Roman"/>
          <w:sz w:val="24"/>
          <w:szCs w:val="24"/>
        </w:rPr>
        <w:t>21. Оформленные в установленном порядке документы Комиссия передает в бухгалтерию для отражения в учете.</w:t>
      </w:r>
    </w:p>
    <w:p w:rsidR="00BC685C" w:rsidRPr="006B79AF" w:rsidRDefault="00BC685C" w:rsidP="00BC685C">
      <w:pPr>
        <w:autoSpaceDE w:val="0"/>
        <w:autoSpaceDN w:val="0"/>
        <w:adjustRightInd w:val="0"/>
        <w:spacing w:after="0"/>
        <w:ind w:firstLine="540"/>
        <w:jc w:val="both"/>
        <w:rPr>
          <w:rFonts w:ascii="Times New Roman" w:hAnsi="Times New Roman" w:cs="Times New Roman"/>
          <w:sz w:val="24"/>
          <w:szCs w:val="24"/>
        </w:rPr>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6B79AF" w:rsidRDefault="006B79AF"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rPr>
          <w:rStyle w:val="fill"/>
          <w:b/>
          <w:i/>
        </w:rPr>
      </w:pPr>
      <w:r w:rsidRPr="006B79AF">
        <w:t>Приложение № 6</w:t>
      </w:r>
      <w:r w:rsidRPr="006B79AF">
        <w:br/>
        <w:t>к приказу от 20</w:t>
      </w:r>
      <w:r w:rsidRPr="006B79AF">
        <w:rPr>
          <w:rStyle w:val="fill"/>
        </w:rPr>
        <w:t>.12.2023</w:t>
      </w:r>
      <w:r w:rsidRPr="006B79AF">
        <w:t xml:space="preserve"> №111</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right"/>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rPr>
          <w:b/>
          <w:bCs/>
        </w:rPr>
        <w:t>Положение о служебных командировках</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rPr>
          <w:b/>
          <w:bCs/>
        </w:rPr>
        <w:t>1. Общие положения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1.1. Настоящее Положение определяет порядок организации служебных командировок </w:t>
      </w:r>
      <w:r w:rsidRPr="006B79AF">
        <w:br/>
        <w:t>сотрудников, состоящих с учреждением в трудовых отношениях.</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1.2. Служебной командировкой сотрудника является поездка сотрудника по распоряжению руководителя на определенный срок вне места постоянной работы для выполнения служебного поручения либо участия в мероприятиях, соответствующих уставным целям и задачам учреждения.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1.3. Основными задачами служебных командировок являются:</w:t>
      </w:r>
    </w:p>
    <w:p w:rsidR="00BC685C" w:rsidRPr="006B79AF" w:rsidRDefault="00BC685C" w:rsidP="008E34F0">
      <w:pPr>
        <w:pStyle w:val="HTML"/>
        <w:numPr>
          <w:ilvl w:val="0"/>
          <w:numId w:val="29"/>
        </w:numPr>
        <w:tabs>
          <w:tab w:val="clear" w:pos="720"/>
        </w:tabs>
        <w:rPr>
          <w:rFonts w:ascii="Times New Roman" w:hAnsi="Times New Roman"/>
          <w:sz w:val="24"/>
          <w:szCs w:val="24"/>
        </w:rPr>
      </w:pPr>
      <w:r w:rsidRPr="006B79AF">
        <w:rPr>
          <w:rFonts w:ascii="Times New Roman" w:hAnsi="Times New Roman"/>
          <w:sz w:val="24"/>
          <w:szCs w:val="24"/>
        </w:rPr>
        <w:t>решение конкретных задач производственно-хозяйственной, финансовой и иной деятельности учреждения;</w:t>
      </w:r>
    </w:p>
    <w:p w:rsidR="00BC685C" w:rsidRPr="006B79AF" w:rsidRDefault="00BC685C" w:rsidP="008E34F0">
      <w:pPr>
        <w:pStyle w:val="HTML"/>
        <w:numPr>
          <w:ilvl w:val="0"/>
          <w:numId w:val="29"/>
        </w:numPr>
        <w:tabs>
          <w:tab w:val="clear" w:pos="720"/>
        </w:tabs>
        <w:rPr>
          <w:rFonts w:ascii="Times New Roman" w:hAnsi="Times New Roman"/>
          <w:sz w:val="24"/>
          <w:szCs w:val="24"/>
        </w:rPr>
      </w:pPr>
      <w:r w:rsidRPr="006B79AF">
        <w:rPr>
          <w:rStyle w:val="fill"/>
          <w:rFonts w:ascii="Times New Roman" w:hAnsi="Times New Roman"/>
          <w:i/>
          <w:sz w:val="24"/>
          <w:szCs w:val="24"/>
        </w:rPr>
        <w:t>оказание организационно-методической и практической помощи в организации образовательного процесса</w:t>
      </w:r>
      <w:r w:rsidRPr="006B79AF">
        <w:rPr>
          <w:rFonts w:ascii="Times New Roman" w:hAnsi="Times New Roman"/>
          <w:sz w:val="24"/>
          <w:szCs w:val="24"/>
        </w:rPr>
        <w:t>;</w:t>
      </w:r>
    </w:p>
    <w:p w:rsidR="00BC685C" w:rsidRPr="006B79AF" w:rsidRDefault="00BC685C" w:rsidP="008E34F0">
      <w:pPr>
        <w:pStyle w:val="HTML"/>
        <w:numPr>
          <w:ilvl w:val="0"/>
          <w:numId w:val="29"/>
        </w:numPr>
        <w:tabs>
          <w:tab w:val="clear" w:pos="720"/>
        </w:tabs>
        <w:rPr>
          <w:rFonts w:ascii="Times New Roman" w:hAnsi="Times New Roman"/>
          <w:sz w:val="24"/>
          <w:szCs w:val="24"/>
        </w:rPr>
      </w:pPr>
      <w:r w:rsidRPr="006B79AF">
        <w:rPr>
          <w:rStyle w:val="fill"/>
          <w:rFonts w:ascii="Times New Roman" w:hAnsi="Times New Roman"/>
          <w:i/>
          <w:sz w:val="24"/>
          <w:szCs w:val="24"/>
        </w:rPr>
        <w:t>проведение конференций, совещаний, семинаров и иных мероприятий,</w:t>
      </w:r>
      <w:r w:rsidRPr="006B79AF">
        <w:rPr>
          <w:rFonts w:ascii="Times New Roman" w:hAnsi="Times New Roman"/>
          <w:sz w:val="24"/>
          <w:szCs w:val="24"/>
        </w:rPr>
        <w:br/>
      </w:r>
      <w:r w:rsidRPr="006B79AF">
        <w:rPr>
          <w:rStyle w:val="fill"/>
          <w:rFonts w:ascii="Times New Roman" w:hAnsi="Times New Roman"/>
          <w:i/>
          <w:sz w:val="24"/>
          <w:szCs w:val="24"/>
        </w:rPr>
        <w:t>непосредственное участие в них</w:t>
      </w:r>
      <w:r w:rsidRPr="006B79AF">
        <w:rPr>
          <w:rFonts w:ascii="Times New Roman" w:hAnsi="Times New Roman"/>
          <w:sz w:val="24"/>
          <w:szCs w:val="24"/>
        </w:rPr>
        <w:t>;</w:t>
      </w:r>
    </w:p>
    <w:p w:rsidR="00BC685C" w:rsidRPr="006B79AF" w:rsidRDefault="00BC685C" w:rsidP="008E34F0">
      <w:pPr>
        <w:pStyle w:val="HTML"/>
        <w:numPr>
          <w:ilvl w:val="0"/>
          <w:numId w:val="29"/>
        </w:numPr>
        <w:tabs>
          <w:tab w:val="clear" w:pos="720"/>
        </w:tabs>
        <w:rPr>
          <w:rFonts w:ascii="Times New Roman" w:hAnsi="Times New Roman"/>
          <w:sz w:val="24"/>
          <w:szCs w:val="24"/>
        </w:rPr>
      </w:pPr>
      <w:r w:rsidRPr="006B79AF">
        <w:rPr>
          <w:rStyle w:val="fill"/>
          <w:rFonts w:ascii="Times New Roman" w:hAnsi="Times New Roman"/>
          <w:i/>
          <w:sz w:val="24"/>
          <w:szCs w:val="24"/>
        </w:rPr>
        <w:t>изучение, обобщение и распространение опыта, новых форм и методов работы</w:t>
      </w:r>
      <w:r w:rsidRPr="006B79AF">
        <w:rPr>
          <w:rFonts w:ascii="Times New Roman" w:hAnsi="Times New Roman"/>
          <w:sz w:val="24"/>
          <w:szCs w:val="24"/>
        </w:rPr>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1.4. Не являются служебными командировками: </w:t>
      </w:r>
    </w:p>
    <w:p w:rsidR="00BC685C" w:rsidRPr="006B79AF" w:rsidRDefault="00BC685C" w:rsidP="008E34F0">
      <w:pPr>
        <w:pStyle w:val="HTML"/>
        <w:numPr>
          <w:ilvl w:val="0"/>
          <w:numId w:val="30"/>
        </w:numPr>
        <w:tabs>
          <w:tab w:val="clear" w:pos="720"/>
        </w:tabs>
        <w:rPr>
          <w:rFonts w:ascii="Times New Roman" w:hAnsi="Times New Roman"/>
          <w:sz w:val="24"/>
          <w:szCs w:val="24"/>
        </w:rPr>
      </w:pPr>
      <w:r w:rsidRPr="006B79AF">
        <w:rPr>
          <w:rFonts w:ascii="Times New Roman" w:hAnsi="Times New Roman"/>
          <w:sz w:val="24"/>
          <w:szCs w:val="24"/>
        </w:rPr>
        <w:t>служебные поездки сотрудников, должностные обязанности которых предполагают разъездной характер работы, если иное не предусмотрено локальными или нормативными правовыми актами;</w:t>
      </w:r>
    </w:p>
    <w:p w:rsidR="00BC685C" w:rsidRPr="006B79AF" w:rsidRDefault="00BC685C" w:rsidP="008E34F0">
      <w:pPr>
        <w:pStyle w:val="HTML"/>
        <w:numPr>
          <w:ilvl w:val="0"/>
          <w:numId w:val="30"/>
        </w:numPr>
        <w:tabs>
          <w:tab w:val="clear" w:pos="720"/>
        </w:tabs>
        <w:rPr>
          <w:rFonts w:ascii="Times New Roman" w:hAnsi="Times New Roman"/>
          <w:sz w:val="24"/>
          <w:szCs w:val="24"/>
        </w:rPr>
      </w:pPr>
      <w:r w:rsidRPr="006B79AF">
        <w:rPr>
          <w:rFonts w:ascii="Times New Roman" w:hAnsi="Times New Roman"/>
          <w:sz w:val="24"/>
          <w:szCs w:val="24"/>
        </w:rPr>
        <w:t xml:space="preserve">поездки в местность, откуда сотрудник по условиям транспортного сообщения и характеру работы имеет возможность ежедневно возвращаться к местожительству. </w:t>
      </w:r>
      <w:r w:rsidRPr="006B79AF">
        <w:rPr>
          <w:rFonts w:ascii="Times New Roman" w:hAnsi="Times New Roman"/>
          <w:sz w:val="24"/>
          <w:szCs w:val="24"/>
        </w:rPr>
        <w:br/>
        <w:t xml:space="preserve">Вопрос о целесообразности и необходимости ежедневного возвращения сотрудника из места служебной командировки к местожительству, в каждом конкретном случае определяет </w:t>
      </w:r>
      <w:r w:rsidRPr="006B79AF">
        <w:rPr>
          <w:rStyle w:val="fill"/>
          <w:rFonts w:ascii="Times New Roman" w:hAnsi="Times New Roman"/>
          <w:i/>
          <w:sz w:val="24"/>
          <w:szCs w:val="24"/>
        </w:rPr>
        <w:t>руководитель</w:t>
      </w:r>
      <w:r w:rsidRPr="006B79AF">
        <w:rPr>
          <w:rFonts w:ascii="Times New Roman" w:hAnsi="Times New Roman"/>
          <w:sz w:val="24"/>
          <w:szCs w:val="24"/>
        </w:rPr>
        <w:t>;</w:t>
      </w:r>
    </w:p>
    <w:p w:rsidR="00BC685C" w:rsidRPr="006B79AF" w:rsidRDefault="00BC685C" w:rsidP="008E34F0">
      <w:pPr>
        <w:pStyle w:val="HTML"/>
        <w:numPr>
          <w:ilvl w:val="0"/>
          <w:numId w:val="30"/>
        </w:numPr>
        <w:tabs>
          <w:tab w:val="clear" w:pos="720"/>
        </w:tabs>
        <w:rPr>
          <w:rFonts w:ascii="Times New Roman" w:hAnsi="Times New Roman"/>
          <w:sz w:val="24"/>
          <w:szCs w:val="24"/>
        </w:rPr>
      </w:pPr>
      <w:r w:rsidRPr="006B79AF">
        <w:rPr>
          <w:rFonts w:ascii="Times New Roman" w:hAnsi="Times New Roman"/>
          <w:sz w:val="24"/>
          <w:szCs w:val="24"/>
        </w:rPr>
        <w:t>выезды по личным вопросам (без производственной необходимости, соответствующего договора или вызова приглашающей стороны).</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1.5. Служебные командировки подразделяются на:</w:t>
      </w:r>
    </w:p>
    <w:p w:rsidR="00BC685C" w:rsidRPr="006B79AF" w:rsidRDefault="00BC685C" w:rsidP="008E34F0">
      <w:pPr>
        <w:pStyle w:val="HTML"/>
        <w:numPr>
          <w:ilvl w:val="0"/>
          <w:numId w:val="31"/>
        </w:numPr>
        <w:tabs>
          <w:tab w:val="clear" w:pos="720"/>
        </w:tabs>
        <w:rPr>
          <w:rFonts w:ascii="Times New Roman" w:hAnsi="Times New Roman"/>
          <w:sz w:val="24"/>
          <w:szCs w:val="24"/>
        </w:rPr>
      </w:pPr>
      <w:r w:rsidRPr="006B79AF">
        <w:rPr>
          <w:rFonts w:ascii="Times New Roman" w:hAnsi="Times New Roman"/>
          <w:sz w:val="24"/>
          <w:szCs w:val="24"/>
        </w:rPr>
        <w:t>плановые, которые осуществляются в соответствии с утвержденными в установленном порядке планами и соответствующими сметами;</w:t>
      </w:r>
    </w:p>
    <w:p w:rsidR="00BC685C" w:rsidRPr="006B79AF" w:rsidRDefault="00BC685C" w:rsidP="008E34F0">
      <w:pPr>
        <w:pStyle w:val="HTML"/>
        <w:numPr>
          <w:ilvl w:val="0"/>
          <w:numId w:val="31"/>
        </w:numPr>
        <w:tabs>
          <w:tab w:val="clear" w:pos="720"/>
        </w:tabs>
        <w:rPr>
          <w:rFonts w:ascii="Times New Roman" w:hAnsi="Times New Roman"/>
          <w:sz w:val="24"/>
          <w:szCs w:val="24"/>
        </w:rPr>
      </w:pPr>
      <w:r w:rsidRPr="006B79AF">
        <w:rPr>
          <w:rFonts w:ascii="Times New Roman" w:hAnsi="Times New Roman"/>
          <w:sz w:val="24"/>
          <w:szCs w:val="24"/>
        </w:rPr>
        <w:t>внеплановые – для решения внезапно возникших проблем, требующих немедленного рассмотрения, либо в иных случаях, предусмотреть которые заблаговременно не представляется возможным.</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1.6. Командирование руководителей отделов допускается только в случаях, если это не вызовет нарушений в нормальном режиме ведения производственного </w:t>
      </w:r>
      <w:proofErr w:type="spellStart"/>
      <w:r w:rsidRPr="006B79AF">
        <w:rPr>
          <w:rFonts w:ascii="Times New Roman" w:hAnsi="Times New Roman" w:cs="Times New Roman"/>
          <w:sz w:val="24"/>
          <w:szCs w:val="24"/>
        </w:rPr>
        <w:t>процесса.</w:t>
      </w:r>
      <w:r w:rsidRPr="006B79AF">
        <w:rPr>
          <w:rStyle w:val="fill"/>
          <w:rFonts w:ascii="Times New Roman" w:hAnsi="Times New Roman" w:cs="Times New Roman"/>
          <w:i/>
          <w:sz w:val="24"/>
          <w:szCs w:val="24"/>
        </w:rPr>
        <w:t>В</w:t>
      </w:r>
      <w:proofErr w:type="spellEnd"/>
      <w:r w:rsidRPr="006B79AF">
        <w:rPr>
          <w:rStyle w:val="fill"/>
          <w:rFonts w:ascii="Times New Roman" w:hAnsi="Times New Roman" w:cs="Times New Roman"/>
          <w:i/>
          <w:sz w:val="24"/>
          <w:szCs w:val="24"/>
        </w:rPr>
        <w:t xml:space="preserve"> случае командирования руководящего состава </w:t>
      </w:r>
      <w:proofErr w:type="spellStart"/>
      <w:r w:rsidRPr="006B79AF">
        <w:rPr>
          <w:rStyle w:val="fill"/>
          <w:rFonts w:ascii="Times New Roman" w:hAnsi="Times New Roman" w:cs="Times New Roman"/>
          <w:i/>
          <w:sz w:val="24"/>
          <w:szCs w:val="24"/>
        </w:rPr>
        <w:t>руководительназначает</w:t>
      </w:r>
      <w:proofErr w:type="spellEnd"/>
      <w:r w:rsidRPr="006B79AF">
        <w:rPr>
          <w:rStyle w:val="fill"/>
          <w:rFonts w:ascii="Times New Roman" w:hAnsi="Times New Roman" w:cs="Times New Roman"/>
          <w:i/>
          <w:sz w:val="24"/>
          <w:szCs w:val="24"/>
        </w:rPr>
        <w:t xml:space="preserve"> лицо, </w:t>
      </w:r>
      <w:proofErr w:type="spellStart"/>
      <w:r w:rsidRPr="006B79AF">
        <w:rPr>
          <w:rStyle w:val="fill"/>
          <w:rFonts w:ascii="Times New Roman" w:hAnsi="Times New Roman" w:cs="Times New Roman"/>
          <w:i/>
          <w:sz w:val="24"/>
          <w:szCs w:val="24"/>
        </w:rPr>
        <w:t>временноисполняющее</w:t>
      </w:r>
      <w:proofErr w:type="spellEnd"/>
      <w:r w:rsidRPr="006B79AF">
        <w:rPr>
          <w:rStyle w:val="fill"/>
          <w:rFonts w:ascii="Times New Roman" w:hAnsi="Times New Roman" w:cs="Times New Roman"/>
          <w:i/>
          <w:sz w:val="24"/>
          <w:szCs w:val="24"/>
        </w:rPr>
        <w:t xml:space="preserve"> обязанности убывшего сотрудника, с возложением на него на </w:t>
      </w:r>
      <w:proofErr w:type="spellStart"/>
      <w:r w:rsidRPr="006B79AF">
        <w:rPr>
          <w:rStyle w:val="fill"/>
          <w:rFonts w:ascii="Times New Roman" w:hAnsi="Times New Roman" w:cs="Times New Roman"/>
          <w:i/>
          <w:sz w:val="24"/>
          <w:szCs w:val="24"/>
        </w:rPr>
        <w:t>периодкомандировки</w:t>
      </w:r>
      <w:proofErr w:type="spellEnd"/>
      <w:r w:rsidRPr="006B79AF">
        <w:rPr>
          <w:rStyle w:val="fill"/>
          <w:rFonts w:ascii="Times New Roman" w:hAnsi="Times New Roman" w:cs="Times New Roman"/>
          <w:i/>
          <w:sz w:val="24"/>
          <w:szCs w:val="24"/>
        </w:rPr>
        <w:t xml:space="preserve"> всех должностных обязанностей и прав командированного </w:t>
      </w:r>
      <w:proofErr w:type="spellStart"/>
      <w:proofErr w:type="gramStart"/>
      <w:r w:rsidRPr="006B79AF">
        <w:rPr>
          <w:rStyle w:val="fill"/>
          <w:rFonts w:ascii="Times New Roman" w:hAnsi="Times New Roman" w:cs="Times New Roman"/>
          <w:i/>
          <w:sz w:val="24"/>
          <w:szCs w:val="24"/>
        </w:rPr>
        <w:t>сотрудника,включая</w:t>
      </w:r>
      <w:proofErr w:type="spellEnd"/>
      <w:proofErr w:type="gramEnd"/>
      <w:r w:rsidRPr="006B79AF">
        <w:rPr>
          <w:rStyle w:val="fill"/>
          <w:rFonts w:ascii="Times New Roman" w:hAnsi="Times New Roman" w:cs="Times New Roman"/>
          <w:i/>
          <w:sz w:val="24"/>
          <w:szCs w:val="24"/>
        </w:rPr>
        <w:t xml:space="preserve"> права, предоставленные командированному сотруднику на основании доверенности.</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1.7. Запрещается направление в служебные командировки беременных женщин.</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1.8. Направление в служебные командировки женщин, имеющих детей в возрасте до трех лет, допускается только с их письменного согласия при условии, что это не запрещено им в соответствии с медицинским заключением. При этом женщины, имеющие детей в возрасте до </w:t>
      </w:r>
      <w:r w:rsidRPr="006B79AF">
        <w:lastRenderedPageBreak/>
        <w:t>трех лет, должны быть ознакомлены в письменной форме со своим правом отказаться от направления в служебную командировку.</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1.9. В служебные командировки только с письменного согласия допускается направлять:</w:t>
      </w:r>
    </w:p>
    <w:p w:rsidR="00BC685C" w:rsidRPr="006B79AF" w:rsidRDefault="00BC685C" w:rsidP="008E34F0">
      <w:pPr>
        <w:pStyle w:val="HTML"/>
        <w:numPr>
          <w:ilvl w:val="0"/>
          <w:numId w:val="32"/>
        </w:numPr>
        <w:tabs>
          <w:tab w:val="clear" w:pos="720"/>
        </w:tabs>
        <w:rPr>
          <w:rFonts w:ascii="Times New Roman" w:hAnsi="Times New Roman"/>
          <w:sz w:val="24"/>
          <w:szCs w:val="24"/>
        </w:rPr>
      </w:pPr>
      <w:r w:rsidRPr="006B79AF">
        <w:rPr>
          <w:rFonts w:ascii="Times New Roman" w:hAnsi="Times New Roman"/>
          <w:sz w:val="24"/>
          <w:szCs w:val="24"/>
        </w:rPr>
        <w:t>матерей и отцов, воспитывающих без супруга (супруги) детей в возрасте до пяти лет;</w:t>
      </w:r>
    </w:p>
    <w:p w:rsidR="00BC685C" w:rsidRPr="006B79AF" w:rsidRDefault="00BC685C" w:rsidP="008E34F0">
      <w:pPr>
        <w:pStyle w:val="HTML"/>
        <w:numPr>
          <w:ilvl w:val="0"/>
          <w:numId w:val="32"/>
        </w:numPr>
        <w:tabs>
          <w:tab w:val="clear" w:pos="720"/>
        </w:tabs>
        <w:rPr>
          <w:rFonts w:ascii="Times New Roman" w:hAnsi="Times New Roman"/>
          <w:sz w:val="24"/>
          <w:szCs w:val="24"/>
        </w:rPr>
      </w:pPr>
      <w:r w:rsidRPr="006B79AF">
        <w:rPr>
          <w:rFonts w:ascii="Times New Roman" w:hAnsi="Times New Roman"/>
          <w:sz w:val="24"/>
          <w:szCs w:val="24"/>
        </w:rPr>
        <w:t>сотрудников, имеющих детей-инвалидов;</w:t>
      </w:r>
    </w:p>
    <w:p w:rsidR="00BC685C" w:rsidRPr="006B79AF" w:rsidRDefault="00BC685C" w:rsidP="008E34F0">
      <w:pPr>
        <w:pStyle w:val="HTML"/>
        <w:numPr>
          <w:ilvl w:val="0"/>
          <w:numId w:val="32"/>
        </w:numPr>
        <w:tabs>
          <w:tab w:val="clear" w:pos="720"/>
        </w:tabs>
        <w:rPr>
          <w:rFonts w:ascii="Times New Roman" w:hAnsi="Times New Roman"/>
          <w:sz w:val="24"/>
          <w:szCs w:val="24"/>
        </w:rPr>
      </w:pPr>
      <w:r w:rsidRPr="006B79AF">
        <w:rPr>
          <w:rFonts w:ascii="Times New Roman" w:hAnsi="Times New Roman"/>
          <w:sz w:val="24"/>
          <w:szCs w:val="24"/>
        </w:rPr>
        <w:t xml:space="preserve">сотрудников, осуществляющих уход за больными членами их семей в соответствии с медицинским заключением.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При этом такие сотрудники должны быть ознакомлены в письменной форме со своим правом отказаться от направления в служебную командировку</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1.10. Не допускается направление в командировку и выдача аванса сотрудникам, не </w:t>
      </w:r>
      <w:r w:rsidRPr="006B79AF">
        <w:br/>
        <w:t>отчитавшимся об израсходованных средствах в предыдущей командировке.</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rPr>
          <w:b/>
          <w:bCs/>
        </w:rPr>
        <w:t>2. Срок и режим командировки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2.1. Срок командировки сотрудника определяет работодатель с учетом объема, сложности и других особенностей служебного поручения.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2.2. Продолжительность командировки исчисляется по фактическому количеству дней </w:t>
      </w:r>
      <w:r w:rsidRPr="006B79AF">
        <w:br/>
        <w:t xml:space="preserve">пребывания в служебной командировке со дня убытия из учреждения, но не более дней, </w:t>
      </w:r>
      <w:r w:rsidRPr="006B79AF">
        <w:br/>
        <w:t>указанных в командировочном удостоверении, и по день возвращения (включительно) обратно после выполнения служебного задания (включая выходные и нерабочие праздничные дни).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Днем выезда сотрудника в командировку считается день отправления поезда, самолета, автобуса или другого транспортного средства от места постоянной работы командированного, а днем прибытия из командировки – день прибытия транспортного средства в место постоянной работы. При отправлении транспортного средства до 24 часов включительно днем выбытия в командировку считаются текущие сутки, а с 00 часов и позже – следующие сутки.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2.3. На сотрудника, находящегося в командировке, распространяется режим рабочего времени, и правила распорядка организации, куда он командирован. Вместо дней отдыха, не использованных за время командировки, другие дни отдыха после возвращения из командировки не предоставляются. Исключение составляют случаи, когда мероприятия, на которые сотрудник командирован, проходили в выходные дни либо иные дни отдыха, установленные в соответствии с законодательством и Правилами трудового распорядка.</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В случаях, когда сотрудник специально командирован для работы в выходные или праздничные и нерабочие дни, компенсация за работу в эти дни выплачивается в соответствии с действующим законодательством.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2.4. В случае невозможности возвращения сотрудника из командировки в установленные сроки вследствие непреодолимой силы или иных не зависящих от него обстоятельств командировка может быть продлена.</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rPr>
          <w:rStyle w:val="fill"/>
          <w:i/>
        </w:rPr>
        <w:t xml:space="preserve">Факт наличия данных обстоятельств должен быть подтвержден проведенной </w:t>
      </w:r>
      <w:proofErr w:type="spellStart"/>
      <w:r w:rsidRPr="006B79AF">
        <w:rPr>
          <w:rStyle w:val="fill"/>
          <w:i/>
        </w:rPr>
        <w:t>служебнойпроверкой</w:t>
      </w:r>
      <w:proofErr w:type="spellEnd"/>
      <w:r w:rsidRPr="006B79AF">
        <w:rPr>
          <w:rStyle w:val="fill"/>
          <w:i/>
        </w:rPr>
        <w:t xml:space="preserve">, по результатам которой в установленном порядке выносится </w:t>
      </w:r>
      <w:proofErr w:type="spellStart"/>
      <w:r w:rsidRPr="006B79AF">
        <w:rPr>
          <w:rStyle w:val="fill"/>
          <w:i/>
        </w:rPr>
        <w:t>соответствующеезаключение</w:t>
      </w:r>
      <w:proofErr w:type="spellEnd"/>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За время задержки в пути без уважительных причин сотруднику не выплачивается зарплата, не возмещаются суточные расходы, расходы на наем жилого помещения и другие расходы.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2.5. Выдача денежных средств на командировочные расходы производится путем </w:t>
      </w:r>
      <w:r w:rsidRPr="006B79AF">
        <w:br/>
      </w:r>
      <w:r w:rsidRPr="006B79AF">
        <w:rPr>
          <w:rStyle w:val="fill"/>
          <w:i/>
        </w:rPr>
        <w:t>зачисления на зарплатную карточку сотрудника</w:t>
      </w:r>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bCs/>
        </w:rPr>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rPr>
          <w:b/>
          <w:bCs/>
        </w:rPr>
      </w:pP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rPr>
          <w:b/>
          <w:bCs/>
        </w:rPr>
        <w:t>3. Гарантии и компенсации при направлении сотрудников в служебные командировки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3.1. За командированным сотрудником сохраняется место работы (должность) и средний </w:t>
      </w:r>
      <w:r w:rsidRPr="006B79AF">
        <w:br/>
        <w:t>заработок за время командировки, в том числе и за время пребывания в пути.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lastRenderedPageBreak/>
        <w:t xml:space="preserve">Средний заработок за время пребывания сотрудника в командировке сохраняется на все рабочие дни недели по графику, установленному по месту постоянной работы.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3.2. Командированному сотруднику учреждение обязано возместить:</w:t>
      </w:r>
    </w:p>
    <w:p w:rsidR="00BC685C" w:rsidRPr="006B79AF" w:rsidRDefault="00BC685C" w:rsidP="008E34F0">
      <w:pPr>
        <w:pStyle w:val="HTML"/>
        <w:numPr>
          <w:ilvl w:val="0"/>
          <w:numId w:val="33"/>
        </w:numPr>
        <w:tabs>
          <w:tab w:val="clear" w:pos="720"/>
        </w:tabs>
        <w:rPr>
          <w:rFonts w:ascii="Times New Roman" w:hAnsi="Times New Roman"/>
          <w:sz w:val="24"/>
          <w:szCs w:val="24"/>
        </w:rPr>
      </w:pPr>
      <w:r w:rsidRPr="006B79AF">
        <w:rPr>
          <w:rFonts w:ascii="Times New Roman" w:hAnsi="Times New Roman"/>
          <w:sz w:val="24"/>
          <w:szCs w:val="24"/>
        </w:rPr>
        <w:t>расходы на проезд;</w:t>
      </w:r>
    </w:p>
    <w:p w:rsidR="00BC685C" w:rsidRPr="006B79AF" w:rsidRDefault="00BC685C" w:rsidP="008E34F0">
      <w:pPr>
        <w:pStyle w:val="HTML"/>
        <w:numPr>
          <w:ilvl w:val="0"/>
          <w:numId w:val="33"/>
        </w:numPr>
        <w:tabs>
          <w:tab w:val="clear" w:pos="720"/>
        </w:tabs>
        <w:rPr>
          <w:rFonts w:ascii="Times New Roman" w:hAnsi="Times New Roman"/>
          <w:sz w:val="24"/>
          <w:szCs w:val="24"/>
        </w:rPr>
      </w:pPr>
      <w:r w:rsidRPr="006B79AF">
        <w:rPr>
          <w:rFonts w:ascii="Times New Roman" w:hAnsi="Times New Roman"/>
          <w:sz w:val="24"/>
          <w:szCs w:val="24"/>
        </w:rPr>
        <w:t>расходы по найму жилого помещения;</w:t>
      </w:r>
    </w:p>
    <w:p w:rsidR="00BC685C" w:rsidRPr="006B79AF" w:rsidRDefault="00BC685C" w:rsidP="008E34F0">
      <w:pPr>
        <w:pStyle w:val="HTML"/>
        <w:numPr>
          <w:ilvl w:val="0"/>
          <w:numId w:val="33"/>
        </w:numPr>
        <w:tabs>
          <w:tab w:val="clear" w:pos="720"/>
        </w:tabs>
        <w:rPr>
          <w:rFonts w:ascii="Times New Roman" w:hAnsi="Times New Roman"/>
          <w:sz w:val="24"/>
          <w:szCs w:val="24"/>
        </w:rPr>
      </w:pPr>
      <w:r w:rsidRPr="006B79AF">
        <w:rPr>
          <w:rFonts w:ascii="Times New Roman" w:hAnsi="Times New Roman"/>
          <w:sz w:val="24"/>
          <w:szCs w:val="24"/>
        </w:rPr>
        <w:t>дополнительные расходы, связанные с проживанием вне постоянного местожительства (суточные);</w:t>
      </w:r>
    </w:p>
    <w:p w:rsidR="00BC685C" w:rsidRPr="006B79AF" w:rsidRDefault="00BC685C" w:rsidP="008E34F0">
      <w:pPr>
        <w:pStyle w:val="HTML"/>
        <w:numPr>
          <w:ilvl w:val="0"/>
          <w:numId w:val="33"/>
        </w:numPr>
        <w:tabs>
          <w:tab w:val="clear" w:pos="720"/>
        </w:tabs>
        <w:rPr>
          <w:rFonts w:ascii="Times New Roman" w:hAnsi="Times New Roman"/>
          <w:sz w:val="24"/>
          <w:szCs w:val="24"/>
        </w:rPr>
      </w:pPr>
      <w:r w:rsidRPr="006B79AF">
        <w:rPr>
          <w:rFonts w:ascii="Times New Roman" w:hAnsi="Times New Roman"/>
          <w:sz w:val="24"/>
          <w:szCs w:val="24"/>
        </w:rPr>
        <w:t xml:space="preserve">другие расходы, произведенные с разрешения </w:t>
      </w:r>
      <w:r w:rsidRPr="006B79AF">
        <w:rPr>
          <w:rStyle w:val="fill"/>
          <w:rFonts w:ascii="Times New Roman" w:hAnsi="Times New Roman"/>
          <w:i/>
          <w:sz w:val="24"/>
          <w:szCs w:val="24"/>
        </w:rPr>
        <w:t>администрации</w:t>
      </w:r>
      <w:r w:rsidRPr="006B79AF">
        <w:rPr>
          <w:rFonts w:ascii="Times New Roman" w:hAnsi="Times New Roman"/>
          <w:sz w:val="24"/>
          <w:szCs w:val="24"/>
        </w:rPr>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3.3. Расходы на проезд учреждение возмещает сотруднику:</w:t>
      </w:r>
    </w:p>
    <w:p w:rsidR="00BC685C" w:rsidRPr="006B79AF" w:rsidRDefault="00BC685C" w:rsidP="008E34F0">
      <w:pPr>
        <w:pStyle w:val="HTML"/>
        <w:numPr>
          <w:ilvl w:val="0"/>
          <w:numId w:val="34"/>
        </w:numPr>
        <w:tabs>
          <w:tab w:val="clear" w:pos="720"/>
        </w:tabs>
        <w:rPr>
          <w:rFonts w:ascii="Times New Roman" w:hAnsi="Times New Roman"/>
          <w:sz w:val="24"/>
          <w:szCs w:val="24"/>
        </w:rPr>
      </w:pPr>
      <w:r w:rsidRPr="006B79AF">
        <w:rPr>
          <w:rFonts w:ascii="Times New Roman" w:hAnsi="Times New Roman"/>
          <w:sz w:val="24"/>
          <w:szCs w:val="24"/>
        </w:rPr>
        <w:t>до места командировки и обратно;</w:t>
      </w:r>
    </w:p>
    <w:p w:rsidR="00BC685C" w:rsidRPr="006B79AF" w:rsidRDefault="00BC685C" w:rsidP="008E34F0">
      <w:pPr>
        <w:pStyle w:val="HTML"/>
        <w:numPr>
          <w:ilvl w:val="0"/>
          <w:numId w:val="34"/>
        </w:numPr>
        <w:tabs>
          <w:tab w:val="clear" w:pos="720"/>
        </w:tabs>
        <w:rPr>
          <w:rFonts w:ascii="Times New Roman" w:hAnsi="Times New Roman"/>
          <w:sz w:val="24"/>
          <w:szCs w:val="24"/>
        </w:rPr>
      </w:pPr>
      <w:r w:rsidRPr="006B79AF">
        <w:rPr>
          <w:rFonts w:ascii="Times New Roman" w:hAnsi="Times New Roman"/>
          <w:sz w:val="24"/>
          <w:szCs w:val="24"/>
        </w:rPr>
        <w:t>из одного населенного пункта в другой (если сотрудник командирован в несколько организаций, расположенных в разных населенных пунктах).</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В состав этих расходов входят:</w:t>
      </w:r>
    </w:p>
    <w:p w:rsidR="00BC685C" w:rsidRPr="006B79AF" w:rsidRDefault="00BC685C" w:rsidP="008E34F0">
      <w:pPr>
        <w:pStyle w:val="HTML"/>
        <w:numPr>
          <w:ilvl w:val="0"/>
          <w:numId w:val="35"/>
        </w:numPr>
        <w:tabs>
          <w:tab w:val="clear" w:pos="720"/>
        </w:tabs>
        <w:rPr>
          <w:rFonts w:ascii="Times New Roman" w:hAnsi="Times New Roman"/>
          <w:sz w:val="24"/>
          <w:szCs w:val="24"/>
        </w:rPr>
      </w:pPr>
      <w:r w:rsidRPr="006B79AF">
        <w:rPr>
          <w:rFonts w:ascii="Times New Roman" w:hAnsi="Times New Roman"/>
          <w:sz w:val="24"/>
          <w:szCs w:val="24"/>
        </w:rPr>
        <w:t>стоимость проездного билета на транспорт общего пользования (самолет, поезд и т. д.);</w:t>
      </w:r>
    </w:p>
    <w:p w:rsidR="00BC685C" w:rsidRPr="006B79AF" w:rsidRDefault="00BC685C" w:rsidP="008E34F0">
      <w:pPr>
        <w:pStyle w:val="HTML"/>
        <w:numPr>
          <w:ilvl w:val="0"/>
          <w:numId w:val="35"/>
        </w:numPr>
        <w:tabs>
          <w:tab w:val="clear" w:pos="720"/>
        </w:tabs>
        <w:rPr>
          <w:rFonts w:ascii="Times New Roman" w:hAnsi="Times New Roman"/>
          <w:sz w:val="24"/>
          <w:szCs w:val="24"/>
        </w:rPr>
      </w:pPr>
      <w:r w:rsidRPr="006B79AF">
        <w:rPr>
          <w:rFonts w:ascii="Times New Roman" w:hAnsi="Times New Roman"/>
          <w:sz w:val="24"/>
          <w:szCs w:val="24"/>
        </w:rPr>
        <w:t>стоимость услуг по оформлению проездных билетов;</w:t>
      </w:r>
    </w:p>
    <w:p w:rsidR="00BC685C" w:rsidRPr="006B79AF" w:rsidRDefault="00BC685C" w:rsidP="008E34F0">
      <w:pPr>
        <w:pStyle w:val="HTML"/>
        <w:numPr>
          <w:ilvl w:val="0"/>
          <w:numId w:val="35"/>
        </w:numPr>
        <w:tabs>
          <w:tab w:val="clear" w:pos="720"/>
        </w:tabs>
        <w:rPr>
          <w:rFonts w:ascii="Times New Roman" w:hAnsi="Times New Roman"/>
          <w:sz w:val="24"/>
          <w:szCs w:val="24"/>
        </w:rPr>
      </w:pPr>
      <w:r w:rsidRPr="006B79AF">
        <w:rPr>
          <w:rFonts w:ascii="Times New Roman" w:hAnsi="Times New Roman"/>
          <w:sz w:val="24"/>
          <w:szCs w:val="24"/>
        </w:rPr>
        <w:t>расходы на оплату постельных принадлежностей в поездах;</w:t>
      </w:r>
    </w:p>
    <w:p w:rsidR="00BC685C" w:rsidRPr="006B79AF" w:rsidRDefault="00BC685C" w:rsidP="008E34F0">
      <w:pPr>
        <w:pStyle w:val="HTML"/>
        <w:numPr>
          <w:ilvl w:val="0"/>
          <w:numId w:val="35"/>
        </w:numPr>
        <w:tabs>
          <w:tab w:val="clear" w:pos="720"/>
        </w:tabs>
        <w:rPr>
          <w:rFonts w:ascii="Times New Roman" w:hAnsi="Times New Roman"/>
          <w:sz w:val="24"/>
          <w:szCs w:val="24"/>
        </w:rPr>
      </w:pPr>
      <w:r w:rsidRPr="006B79AF">
        <w:rPr>
          <w:rFonts w:ascii="Times New Roman" w:hAnsi="Times New Roman"/>
          <w:sz w:val="24"/>
          <w:szCs w:val="24"/>
        </w:rPr>
        <w:t xml:space="preserve">стоимость проезда до места (вокзал, пристань, аэропорт) отправления в командировку (от места возвращения из командировки), если оно расположено вне населенного пункта, где сотрудник работает.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w:t>
      </w:r>
      <w:r w:rsidRPr="006B79AF">
        <w:br/>
        <w:t>соответствии с представленными документами.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При отсутствии проездных документов, подтверждающих произведенные расходы, возмещение расходов работнику не производится.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3.4. Если до места командировки можно добраться разными видами транспорта, руководство учреждения вправе по своему выбору оплатить сотруднику один из них.</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3.5. Расходы на приобретение проездного документа на все виды транспорта при следовании к месту командирования и обратно к месту постоянной работы возмещаются в соответствии с представленными документами.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rPr>
      </w:pPr>
      <w:r w:rsidRPr="006B79AF">
        <w:t xml:space="preserve">3.6. При командировках в пределах Новосибирской области размер суточных составляет </w:t>
      </w:r>
      <w:r w:rsidRPr="006B79AF">
        <w:rPr>
          <w:b/>
          <w:i/>
        </w:rPr>
        <w:t>5</w:t>
      </w:r>
      <w:r w:rsidRPr="006B79AF">
        <w:rPr>
          <w:rStyle w:val="fill"/>
          <w:i/>
        </w:rPr>
        <w:t>00 руб. за каждый день, в размере 700 рублей при направлении за пределы области.</w:t>
      </w:r>
      <w:r w:rsidRPr="006B79AF">
        <w:rPr>
          <w:b/>
        </w:rPr>
        <w:br/>
      </w:r>
      <w:r w:rsidRPr="006B79AF">
        <w:rPr>
          <w:rStyle w:val="fill"/>
          <w:i/>
        </w:rPr>
        <w:t>нахождения в командировке</w:t>
      </w:r>
      <w:r w:rsidRPr="006B79AF">
        <w:rPr>
          <w:b/>
        </w:rPr>
        <w:t xml:space="preserve">.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В случае болезни сотрудника во время нахождения в командировке ему на общих основаниях выплачиваются суточные в течение всего времени, пока он не имеет возможности по состоянию здоровья приступить к выполнению возложенного на него служебного поручения или вернуться к постоянному месту работы.</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3.7. При командировках по России расходы на наем жилья во время </w:t>
      </w:r>
      <w:proofErr w:type="gramStart"/>
      <w:r w:rsidRPr="006B79AF">
        <w:t>командировки  в</w:t>
      </w:r>
      <w:proofErr w:type="gramEnd"/>
      <w:r w:rsidRPr="006B79AF">
        <w:t xml:space="preserve"> размере фактических расходов, подтвержденных документально, но не более стоимости однокомнатного (одноместного) номера по месту проживания и </w:t>
      </w:r>
      <w:r w:rsidRPr="006B79AF">
        <w:rPr>
          <w:rStyle w:val="fill"/>
          <w:i/>
        </w:rPr>
        <w:t>не могут превышать 4000 руб. в сутки</w:t>
      </w:r>
      <w:r w:rsidRPr="006B79AF">
        <w:t xml:space="preserve">. При отсутствии документов, подтверждающих эти расходы – </w:t>
      </w:r>
      <w:r w:rsidRPr="006B79AF">
        <w:rPr>
          <w:rStyle w:val="fill"/>
          <w:i/>
        </w:rPr>
        <w:t xml:space="preserve">150 руб. в </w:t>
      </w:r>
      <w:proofErr w:type="gramStart"/>
      <w:r w:rsidRPr="006B79AF">
        <w:rPr>
          <w:rStyle w:val="fill"/>
          <w:i/>
        </w:rPr>
        <w:t>сутки( 30</w:t>
      </w:r>
      <w:proofErr w:type="gramEnd"/>
      <w:r w:rsidRPr="006B79AF">
        <w:rPr>
          <w:rStyle w:val="fill"/>
          <w:i/>
        </w:rPr>
        <w:t>% от суточной нормы)</w:t>
      </w:r>
      <w:r w:rsidRPr="006B79AF">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3.8. Расходы, связанные с командировкой, но не подтвержденные соответствующими </w:t>
      </w:r>
      <w:r w:rsidRPr="006B79AF">
        <w:br/>
        <w:t xml:space="preserve">документами, сотруднику </w:t>
      </w:r>
      <w:r w:rsidRPr="006B79AF">
        <w:rPr>
          <w:rStyle w:val="fill"/>
          <w:i/>
        </w:rPr>
        <w:t xml:space="preserve">не </w:t>
      </w:r>
      <w:proofErr w:type="gramStart"/>
      <w:r w:rsidRPr="006B79AF">
        <w:rPr>
          <w:rStyle w:val="fill"/>
          <w:i/>
        </w:rPr>
        <w:t>возмещаются  или</w:t>
      </w:r>
      <w:proofErr w:type="gramEnd"/>
      <w:r w:rsidRPr="006B79AF">
        <w:rPr>
          <w:rStyle w:val="fill"/>
          <w:i/>
        </w:rPr>
        <w:t xml:space="preserve"> возмещаются в минимальном размере</w:t>
      </w:r>
      <w:r w:rsidRPr="006B79AF">
        <w:t xml:space="preserve">. </w:t>
      </w:r>
      <w:r w:rsidRPr="006B79AF">
        <w:br/>
        <w:t xml:space="preserve">               Расходы в связи </w:t>
      </w:r>
      <w:proofErr w:type="gramStart"/>
      <w:r w:rsidRPr="006B79AF">
        <w:t>с возвращением</w:t>
      </w:r>
      <w:proofErr w:type="gramEnd"/>
      <w:r w:rsidRPr="006B79AF">
        <w:t xml:space="preserve"> командированным сотрудником билета на поезд, самолет или другое транспортное средство могут быть возмещены с разрешения </w:t>
      </w:r>
      <w:r w:rsidRPr="006B79AF">
        <w:rPr>
          <w:rStyle w:val="fill"/>
          <w:i/>
        </w:rPr>
        <w:t>директора</w:t>
      </w:r>
      <w:r w:rsidRPr="006B79AF">
        <w:t xml:space="preserve"> только по уважительным причинам (решение об отмене командировки, отозвание из командировки, болезнь) при наличии документа, подтверждающего такие расходы.</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3.9. Сотруднику, направленному в однодневную командировку, согласно статьям 167, 168 Трудового кодекса РФ, </w:t>
      </w:r>
      <w:proofErr w:type="gramStart"/>
      <w:r w:rsidRPr="006B79AF">
        <w:t>оплачиваются:</w:t>
      </w:r>
      <w:r w:rsidRPr="006B79AF">
        <w:br/>
        <w:t xml:space="preserve">   </w:t>
      </w:r>
      <w:proofErr w:type="gramEnd"/>
      <w:r w:rsidRPr="006B79AF">
        <w:t xml:space="preserve">      – средний заработок за день командировки;</w:t>
      </w:r>
      <w:r w:rsidRPr="006B79AF">
        <w:br/>
        <w:t xml:space="preserve">         – расходы на проезд;</w:t>
      </w:r>
      <w:r w:rsidRPr="006B79AF">
        <w:br/>
        <w:t xml:space="preserve">         – иные расходы, произведенные сотрудником с разрешения руководителя учреждения.</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rPr>
          <w:b/>
        </w:rPr>
      </w:pPr>
      <w:proofErr w:type="gramStart"/>
      <w:r w:rsidRPr="006B79AF">
        <w:rPr>
          <w:rStyle w:val="fill"/>
          <w:i/>
        </w:rPr>
        <w:t>Суточные  при</w:t>
      </w:r>
      <w:proofErr w:type="gramEnd"/>
      <w:r w:rsidRPr="006B79AF">
        <w:rPr>
          <w:rStyle w:val="fill"/>
          <w:i/>
        </w:rPr>
        <w:t xml:space="preserve"> однодневной командировке не выплачиваются</w:t>
      </w:r>
      <w:r w:rsidRPr="006B79AF">
        <w:rPr>
          <w:b/>
        </w:rPr>
        <w:t>.</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lastRenderedPageBreak/>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rPr>
          <w:b/>
          <w:bCs/>
        </w:rPr>
        <w:t>4. Порядок отчета сотрудника о служебной командировке</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jc w:val="center"/>
      </w:pPr>
      <w:r w:rsidRPr="006B79AF">
        <w:t> </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4.1.</w:t>
      </w:r>
      <w:r w:rsidRPr="006B79AF">
        <w:rPr>
          <w:color w:val="000000"/>
        </w:rPr>
        <w:t xml:space="preserve">Работник по возвращении из командировки обязан представить работодателю в течение 3 рабочих дней </w:t>
      </w:r>
      <w:r w:rsidRPr="006B79AF">
        <w:rPr>
          <w:color w:val="000000" w:themeColor="text1"/>
        </w:rPr>
        <w:t>авансовый отчет</w:t>
      </w:r>
      <w:r w:rsidRPr="006B79AF">
        <w:rPr>
          <w:color w:val="000000"/>
        </w:rPr>
        <w:t xml:space="preserve"> об израсходованных в связи с командировкой суммах и произвести </w:t>
      </w:r>
      <w:proofErr w:type="spellStart"/>
      <w:r w:rsidRPr="006B79AF">
        <w:rPr>
          <w:color w:val="000000"/>
        </w:rPr>
        <w:t>окончательныйрасчет</w:t>
      </w:r>
      <w:proofErr w:type="spellEnd"/>
      <w:r w:rsidRPr="006B79AF">
        <w:rPr>
          <w:color w:val="000000"/>
        </w:rPr>
        <w:t xml:space="preserve"> по выданному ему перед отъездом в командировку денежному авансу на командировочные расходы. </w:t>
      </w:r>
      <w:proofErr w:type="spellStart"/>
      <w:r w:rsidRPr="006B79AF">
        <w:rPr>
          <w:color w:val="000000"/>
        </w:rPr>
        <w:t>Кавансовому</w:t>
      </w:r>
      <w:proofErr w:type="spellEnd"/>
      <w:r w:rsidRPr="006B79AF">
        <w:rPr>
          <w:color w:val="000000"/>
        </w:rPr>
        <w:t xml:space="preserve"> отчету прилагаются документы о найме жилого помещения, фактических расходах по </w:t>
      </w:r>
      <w:proofErr w:type="gramStart"/>
      <w:r w:rsidRPr="006B79AF">
        <w:rPr>
          <w:color w:val="000000"/>
        </w:rPr>
        <w:t>проезду(</w:t>
      </w:r>
      <w:proofErr w:type="gramEnd"/>
      <w:r w:rsidRPr="006B79AF">
        <w:rPr>
          <w:color w:val="000000"/>
        </w:rPr>
        <w:t xml:space="preserve">включая оплату услуг по оформлению проездных документов и предоставлению в поездах </w:t>
      </w:r>
      <w:proofErr w:type="spellStart"/>
      <w:r w:rsidRPr="006B79AF">
        <w:rPr>
          <w:color w:val="000000"/>
        </w:rPr>
        <w:t>постельныхпринадлежностей</w:t>
      </w:r>
      <w:proofErr w:type="spellEnd"/>
      <w:r w:rsidRPr="006B79AF">
        <w:rPr>
          <w:color w:val="000000"/>
        </w:rPr>
        <w:t>) и об иных расходах, связанных с командировкой;</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4.2. Остаток денежных средств, превышающий сумму, использованную согласно авансового отчета, подлежит возвращению сотрудником не позднее трех рабочих дней после возвращения из командировки.</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r w:rsidRPr="006B79AF">
        <w:t xml:space="preserve">             В случае невозвращения сотрудником остатка средств в определенный срок соответствующая сумма возмещается в порядке, установленном трудовым и гражданско-процессуальным законодательством.</w:t>
      </w:r>
    </w:p>
    <w:p w:rsidR="00BC685C" w:rsidRPr="006B79AF" w:rsidRDefault="00BC685C" w:rsidP="00BC685C">
      <w:pPr>
        <w:pStyle w:val="a6"/>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before="0" w:beforeAutospacing="0" w:after="0" w:afterAutospacing="0"/>
      </w:pP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sz w:val="24"/>
          <w:szCs w:val="24"/>
        </w:rPr>
      </w:pPr>
      <w:r w:rsidRPr="006B79AF">
        <w:rPr>
          <w:rFonts w:ascii="Times New Roman" w:hAnsi="Times New Roman" w:cs="Times New Roman"/>
          <w:b/>
          <w:bCs/>
          <w:sz w:val="24"/>
          <w:szCs w:val="24"/>
        </w:rPr>
        <w:t>5</w:t>
      </w:r>
      <w:r w:rsidRPr="006B79AF">
        <w:rPr>
          <w:rFonts w:ascii="Times New Roman" w:eastAsia="Times New Roman" w:hAnsi="Times New Roman" w:cs="Times New Roman"/>
          <w:b/>
          <w:bCs/>
          <w:sz w:val="24"/>
          <w:szCs w:val="24"/>
        </w:rPr>
        <w:t>. Отзыв сотрудника из командировки или отмена командировки осуществляется в следующем порядке</w:t>
      </w:r>
      <w:r w:rsidRPr="006B79AF">
        <w:rPr>
          <w:rFonts w:ascii="Times New Roman" w:hAnsi="Times New Roman" w:cs="Times New Roman"/>
          <w:b/>
          <w:bCs/>
          <w:sz w:val="24"/>
          <w:szCs w:val="24"/>
        </w:rPr>
        <w:t>.</w:t>
      </w:r>
      <w:r w:rsidRPr="006B79AF">
        <w:rPr>
          <w:rFonts w:ascii="Times New Roman" w:eastAsia="Times New Roman" w:hAnsi="Times New Roman" w:cs="Times New Roman"/>
          <w:sz w:val="24"/>
          <w:szCs w:val="24"/>
        </w:rPr>
        <w:t>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hAnsi="Times New Roman" w:cs="Times New Roman"/>
          <w:sz w:val="24"/>
          <w:szCs w:val="24"/>
        </w:rPr>
        <w:t>5</w:t>
      </w:r>
      <w:r w:rsidRPr="006B79AF">
        <w:rPr>
          <w:rFonts w:ascii="Times New Roman" w:eastAsia="Times New Roman" w:hAnsi="Times New Roman" w:cs="Times New Roman"/>
          <w:sz w:val="24"/>
          <w:szCs w:val="24"/>
        </w:rPr>
        <w:t xml:space="preserve">.1. </w:t>
      </w:r>
      <w:r w:rsidRPr="006B79AF">
        <w:rPr>
          <w:rStyle w:val="fill"/>
          <w:rFonts w:ascii="Times New Roman" w:hAnsi="Times New Roman" w:cs="Times New Roman"/>
          <w:i/>
          <w:sz w:val="24"/>
          <w:szCs w:val="24"/>
        </w:rPr>
        <w:t>Руководитель структурного подразделения</w:t>
      </w:r>
      <w:r w:rsidRPr="006B79AF">
        <w:rPr>
          <w:rFonts w:ascii="Times New Roman" w:eastAsia="Times New Roman" w:hAnsi="Times New Roman" w:cs="Times New Roman"/>
          <w:sz w:val="24"/>
          <w:szCs w:val="24"/>
        </w:rPr>
        <w:t xml:space="preserve"> готовит служебную записку на имя </w:t>
      </w:r>
      <w:r w:rsidRPr="006B79AF">
        <w:rPr>
          <w:rStyle w:val="fill"/>
          <w:rFonts w:ascii="Times New Roman" w:hAnsi="Times New Roman" w:cs="Times New Roman"/>
          <w:i/>
          <w:sz w:val="24"/>
          <w:szCs w:val="24"/>
        </w:rPr>
        <w:t>руководителя</w:t>
      </w:r>
      <w:r w:rsidRPr="006B79AF">
        <w:rPr>
          <w:rFonts w:ascii="Times New Roman" w:eastAsia="Times New Roman" w:hAnsi="Times New Roman" w:cs="Times New Roman"/>
          <w:sz w:val="24"/>
          <w:szCs w:val="24"/>
        </w:rPr>
        <w:t xml:space="preserve"> учреждения с объяснением причин о невозможности направления сотрудника в командировку или отзыва сотрудника из командировки до истечения ее срока.</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 xml:space="preserve">После решения </w:t>
      </w:r>
      <w:r w:rsidRPr="006B79AF">
        <w:rPr>
          <w:rStyle w:val="fill"/>
          <w:rFonts w:ascii="Times New Roman" w:hAnsi="Times New Roman" w:cs="Times New Roman"/>
          <w:i/>
          <w:sz w:val="24"/>
          <w:szCs w:val="24"/>
        </w:rPr>
        <w:t>руководителя</w:t>
      </w:r>
      <w:r w:rsidRPr="006B79AF">
        <w:rPr>
          <w:rFonts w:ascii="Times New Roman" w:eastAsia="Times New Roman" w:hAnsi="Times New Roman" w:cs="Times New Roman"/>
          <w:sz w:val="24"/>
          <w:szCs w:val="24"/>
        </w:rPr>
        <w:t xml:space="preserve"> готовится приказ об отмене командировки или отзыве из командировки. Возмещение расходов отозванному из командировки сотруднику производится на основании авансового отчета и приложенных к нему документов.</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hAnsi="Times New Roman" w:cs="Times New Roman"/>
          <w:sz w:val="24"/>
          <w:szCs w:val="24"/>
        </w:rPr>
        <w:t>5</w:t>
      </w:r>
      <w:r w:rsidRPr="006B79AF">
        <w:rPr>
          <w:rFonts w:ascii="Times New Roman" w:eastAsia="Times New Roman" w:hAnsi="Times New Roman" w:cs="Times New Roman"/>
          <w:sz w:val="24"/>
          <w:szCs w:val="24"/>
        </w:rPr>
        <w:t xml:space="preserve">.2. Командировка может быть прекращена досрочно по решению </w:t>
      </w:r>
      <w:r w:rsidRPr="006B79AF">
        <w:rPr>
          <w:rStyle w:val="fill"/>
          <w:rFonts w:ascii="Times New Roman" w:hAnsi="Times New Roman" w:cs="Times New Roman"/>
          <w:i/>
          <w:sz w:val="24"/>
          <w:szCs w:val="24"/>
        </w:rPr>
        <w:t>руководителя</w:t>
      </w:r>
      <w:r w:rsidRPr="006B79AF">
        <w:rPr>
          <w:rFonts w:ascii="Times New Roman" w:eastAsia="Times New Roman" w:hAnsi="Times New Roman" w:cs="Times New Roman"/>
          <w:sz w:val="24"/>
          <w:szCs w:val="24"/>
        </w:rPr>
        <w:t xml:space="preserve"> учреждения в случаях:</w:t>
      </w:r>
    </w:p>
    <w:p w:rsidR="00BC685C" w:rsidRPr="006B79AF" w:rsidRDefault="00BC685C" w:rsidP="008E34F0">
      <w:pPr>
        <w:numPr>
          <w:ilvl w:val="0"/>
          <w:numId w:val="36"/>
        </w:numPr>
        <w:tabs>
          <w:tab w:val="clear" w:pos="720"/>
        </w:tabs>
        <w:spacing w:after="0" w:line="240" w:lineRule="auto"/>
        <w:ind w:left="0" w:firstLine="0"/>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выполнения служебного задания в полном объеме;</w:t>
      </w:r>
    </w:p>
    <w:p w:rsidR="00BC685C" w:rsidRPr="006B79AF" w:rsidRDefault="00BC685C" w:rsidP="008E34F0">
      <w:pPr>
        <w:numPr>
          <w:ilvl w:val="0"/>
          <w:numId w:val="36"/>
        </w:numPr>
        <w:tabs>
          <w:tab w:val="clear" w:pos="720"/>
        </w:tabs>
        <w:spacing w:after="0" w:line="240" w:lineRule="auto"/>
        <w:ind w:left="0" w:firstLine="0"/>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болезни командированного, наличия чрезвычайных семейных и иных обстоятельств и иных обстоятельств, требующих его присутствия по месту постоянного проживания;</w:t>
      </w:r>
    </w:p>
    <w:p w:rsidR="00BC685C" w:rsidRPr="006B79AF" w:rsidRDefault="00BC685C" w:rsidP="008E34F0">
      <w:pPr>
        <w:numPr>
          <w:ilvl w:val="0"/>
          <w:numId w:val="36"/>
        </w:numPr>
        <w:tabs>
          <w:tab w:val="clear" w:pos="720"/>
        </w:tabs>
        <w:spacing w:after="0" w:line="240" w:lineRule="auto"/>
        <w:ind w:left="0" w:firstLine="0"/>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наличия служебной необходимости;</w:t>
      </w:r>
    </w:p>
    <w:p w:rsidR="00BC685C" w:rsidRPr="006B79AF" w:rsidRDefault="00BC685C" w:rsidP="008E34F0">
      <w:pPr>
        <w:numPr>
          <w:ilvl w:val="0"/>
          <w:numId w:val="36"/>
        </w:numPr>
        <w:tabs>
          <w:tab w:val="clear" w:pos="720"/>
        </w:tabs>
        <w:spacing w:after="0" w:line="240" w:lineRule="auto"/>
        <w:ind w:left="0" w:firstLine="0"/>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нарушения сотрудником трудовой дисциплины в период нахождения в командировке.</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hAnsi="Times New Roman" w:cs="Times New Roman"/>
          <w:sz w:val="24"/>
          <w:szCs w:val="24"/>
        </w:rPr>
        <w:t>5</w:t>
      </w:r>
      <w:r w:rsidRPr="006B79AF">
        <w:rPr>
          <w:rFonts w:ascii="Times New Roman" w:eastAsia="Times New Roman" w:hAnsi="Times New Roman" w:cs="Times New Roman"/>
          <w:sz w:val="24"/>
          <w:szCs w:val="24"/>
        </w:rPr>
        <w:t>.3. Отъезд в командировку без надлежащего оформления документов по вине сотрудников считается прогулом и влечет за собой меры дисциплинарного взыскания в соответствии с Трудовым кодексом.</w:t>
      </w: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6B79AF" w:rsidRDefault="006B79AF"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eastAsia="Times New Roman" w:hAnsi="Times New Roman" w:cs="Times New Roman"/>
          <w:sz w:val="24"/>
          <w:szCs w:val="24"/>
        </w:rPr>
      </w:pPr>
      <w:r w:rsidRPr="006B79AF">
        <w:rPr>
          <w:rFonts w:ascii="Times New Roman" w:hAnsi="Times New Roman" w:cs="Times New Roman"/>
          <w:sz w:val="24"/>
          <w:szCs w:val="24"/>
        </w:rPr>
        <w:lastRenderedPageBreak/>
        <w:t xml:space="preserve">Приложение 7                                                                                                                            </w:t>
      </w:r>
    </w:p>
    <w:p w:rsidR="00BC685C" w:rsidRPr="006B79AF" w:rsidRDefault="00BC685C" w:rsidP="00BC685C">
      <w:pPr>
        <w:jc w:val="right"/>
        <w:rPr>
          <w:rFonts w:ascii="Times New Roman" w:hAnsi="Times New Roman" w:cs="Times New Roman"/>
          <w:sz w:val="24"/>
          <w:szCs w:val="24"/>
        </w:rPr>
      </w:pPr>
      <w:r w:rsidRPr="006B79AF">
        <w:rPr>
          <w:rFonts w:ascii="Times New Roman" w:eastAsia="Times New Roman" w:hAnsi="Times New Roman" w:cs="Times New Roman"/>
          <w:sz w:val="24"/>
          <w:szCs w:val="24"/>
        </w:rPr>
        <w:t>к приказу от 20.12.2023 №111 </w:t>
      </w:r>
    </w:p>
    <w:p w:rsidR="00BC685C" w:rsidRPr="006B79AF" w:rsidRDefault="00BC685C" w:rsidP="00BC685C">
      <w:pPr>
        <w:jc w:val="center"/>
        <w:rPr>
          <w:rFonts w:ascii="Times New Roman" w:hAnsi="Times New Roman" w:cs="Times New Roman"/>
          <w:b/>
          <w:bCs/>
          <w:sz w:val="24"/>
          <w:szCs w:val="24"/>
        </w:rPr>
      </w:pPr>
      <w:r w:rsidRPr="006B79AF">
        <w:rPr>
          <w:rFonts w:ascii="Times New Roman" w:hAnsi="Times New Roman" w:cs="Times New Roman"/>
          <w:b/>
          <w:bCs/>
          <w:sz w:val="24"/>
          <w:szCs w:val="24"/>
        </w:rPr>
        <w:t>ПОЛОЖЕНИЕ</w:t>
      </w:r>
    </w:p>
    <w:p w:rsidR="00BC685C" w:rsidRPr="006B79AF" w:rsidRDefault="00BC685C" w:rsidP="00BC685C">
      <w:pPr>
        <w:jc w:val="center"/>
        <w:rPr>
          <w:rFonts w:ascii="Times New Roman" w:hAnsi="Times New Roman" w:cs="Times New Roman"/>
          <w:sz w:val="24"/>
          <w:szCs w:val="24"/>
        </w:rPr>
      </w:pPr>
      <w:r w:rsidRPr="006B79AF">
        <w:rPr>
          <w:rFonts w:ascii="Times New Roman" w:hAnsi="Times New Roman" w:cs="Times New Roman"/>
          <w:b/>
          <w:bCs/>
          <w:sz w:val="24"/>
          <w:szCs w:val="24"/>
        </w:rPr>
        <w:t>о признании дебиторской задолженности сомнительной или безнадежной к взысканию</w:t>
      </w:r>
      <w:r w:rsidRPr="006B79AF">
        <w:rPr>
          <w:rFonts w:ascii="Times New Roman" w:hAnsi="Times New Roman" w:cs="Times New Roman"/>
          <w:sz w:val="24"/>
          <w:szCs w:val="24"/>
        </w:rPr>
        <w:t> </w:t>
      </w:r>
    </w:p>
    <w:p w:rsidR="00BC685C" w:rsidRPr="006B79AF" w:rsidRDefault="00BC685C" w:rsidP="00BC685C">
      <w:pPr>
        <w:jc w:val="center"/>
        <w:rPr>
          <w:rFonts w:ascii="Times New Roman" w:hAnsi="Times New Roman" w:cs="Times New Roman"/>
          <w:sz w:val="24"/>
          <w:szCs w:val="24"/>
        </w:rPr>
      </w:pPr>
      <w:r w:rsidRPr="006B79AF">
        <w:rPr>
          <w:rFonts w:ascii="Times New Roman" w:hAnsi="Times New Roman" w:cs="Times New Roman"/>
          <w:b/>
          <w:bCs/>
          <w:sz w:val="24"/>
          <w:szCs w:val="24"/>
        </w:rPr>
        <w:t>1. Общие положения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1.1. Настоящее Положение разработано в соответствии с Гражданским кодексом, Законом от 02.10.2007 № 229-ФЗ и приказом Минфина от 27.02.2018 № 32н</w:t>
      </w:r>
      <w:r w:rsidRPr="006B79AF">
        <w:rPr>
          <w:rFonts w:ascii="Times New Roman" w:hAnsi="Times New Roman" w:cs="Times New Roman"/>
          <w:color w:val="000000"/>
          <w:sz w:val="24"/>
          <w:szCs w:val="24"/>
          <w:shd w:val="clear" w:color="auto" w:fill="FFFFFF"/>
        </w:rPr>
        <w:t>.</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1.2. Положение устанавливает правила и условия признания сомнительной или безнадежной к взысканию дебиторской задолженности.</w:t>
      </w:r>
    </w:p>
    <w:p w:rsidR="00BC685C" w:rsidRPr="006B79AF" w:rsidRDefault="00BC685C" w:rsidP="00BC685C">
      <w:pPr>
        <w:jc w:val="center"/>
        <w:rPr>
          <w:rFonts w:ascii="Times New Roman" w:hAnsi="Times New Roman" w:cs="Times New Roman"/>
          <w:b/>
          <w:bCs/>
          <w:sz w:val="24"/>
          <w:szCs w:val="24"/>
        </w:rPr>
      </w:pPr>
      <w:r w:rsidRPr="006B79AF">
        <w:rPr>
          <w:rFonts w:ascii="Times New Roman" w:hAnsi="Times New Roman" w:cs="Times New Roman"/>
          <w:b/>
          <w:bCs/>
          <w:sz w:val="24"/>
          <w:szCs w:val="24"/>
        </w:rPr>
        <w:t>2. Критерии признания дебиторской задолженности сомнительной или безнадежной к взысканию</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2.1. Безнадежной к взысканию признается дебиторская задолженность, по которой меры, принятые по ее взысканию, носят полный характер и свидетельствуют о невозможности проведения дальнейших действий по возвращению задолженности.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2.2. Основанием для признания дебиторской задолженности безнадежной к взысканию является: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ликвидации организации-должника после завершения ликвидационного процесса в установленном законодательством Российской Федерации порядке и внесении записи о ликвидации в Единый государственный реестр юридических лиц (ЕГРЮЛ);</w:t>
      </w:r>
      <w:r w:rsidRPr="006B79AF">
        <w:rPr>
          <w:rFonts w:ascii="Times New Roman" w:hAnsi="Times New Roman" w:cs="Times New Roman"/>
          <w:sz w:val="24"/>
          <w:szCs w:val="24"/>
        </w:rPr>
        <w:br/>
        <w:t>– вынесение определения о завершении конкурсного производства по делу о банкротстве организации-должника и внесение в Единый государственный реестр юридических лиц (ЕГРЮЛ) записи о ликвидации организации;</w:t>
      </w:r>
      <w:r w:rsidRPr="006B79AF">
        <w:rPr>
          <w:rFonts w:ascii="Times New Roman" w:hAnsi="Times New Roman" w:cs="Times New Roman"/>
          <w:sz w:val="24"/>
          <w:szCs w:val="24"/>
        </w:rPr>
        <w:br/>
        <w:t>– определение о завершении конкурсного производства по делу о банкротстве в отношении индивидуального предпринимателя или крестьянского (фермерского) хозяйства;</w:t>
      </w:r>
      <w:r w:rsidRPr="006B79AF">
        <w:rPr>
          <w:rFonts w:ascii="Times New Roman" w:hAnsi="Times New Roman" w:cs="Times New Roman"/>
          <w:sz w:val="24"/>
          <w:szCs w:val="24"/>
        </w:rPr>
        <w:br/>
        <w:t>– постановление о прекращении исполнительного производства и о возвращении взыскателю исполнительного документа по основаниям, предусмотренным пунктами 3–4 статьи 46 Закона от 02.10.2007 № 229-ФЗ;</w:t>
      </w:r>
      <w:r w:rsidRPr="006B79AF">
        <w:rPr>
          <w:rFonts w:ascii="Times New Roman" w:hAnsi="Times New Roman" w:cs="Times New Roman"/>
          <w:sz w:val="24"/>
          <w:szCs w:val="24"/>
        </w:rPr>
        <w:br/>
        <w:t>– вступление в силу решения суда об отказе в удовлетворении требований (части требований) заявителя о взыскании задолженности;</w:t>
      </w:r>
      <w:r w:rsidRPr="006B79AF">
        <w:rPr>
          <w:rFonts w:ascii="Times New Roman" w:hAnsi="Times New Roman" w:cs="Times New Roman"/>
          <w:sz w:val="24"/>
          <w:szCs w:val="24"/>
        </w:rPr>
        <w:br/>
        <w:t>– смерть должника – физического лица (индивидуального предпринимателя), или объявление его умершим, или признание безвестно отсутствующим в порядке, установленном гражданским процессуальным законодательством Российской Федерации, если обязанности не могут перейти к правопреемнику;</w:t>
      </w:r>
      <w:r w:rsidRPr="006B79AF">
        <w:rPr>
          <w:rFonts w:ascii="Times New Roman" w:hAnsi="Times New Roman" w:cs="Times New Roman"/>
          <w:sz w:val="24"/>
          <w:szCs w:val="24"/>
        </w:rPr>
        <w:br/>
        <w:t>– истечение срока исковой давности, если принимаемые учреждением меры не принесли результата при условии, что срок исковой давности не прерывался и не приостанавливался в порядке, установленном гражданским законодательством;</w:t>
      </w:r>
      <w:r w:rsidRPr="006B79AF">
        <w:rPr>
          <w:rFonts w:ascii="Times New Roman" w:hAnsi="Times New Roman" w:cs="Times New Roman"/>
          <w:sz w:val="24"/>
          <w:szCs w:val="24"/>
        </w:rPr>
        <w:br/>
        <w:t>– издание акта государственного органа или органа местного самоуправления, вследствие которого исполнение обязательства становится невозможным полностью или частично и обязательство прекращается полностью или в соответствующей части.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lastRenderedPageBreak/>
        <w:t xml:space="preserve">2.3 Сомнительной </w:t>
      </w:r>
      <w:r w:rsidRPr="006B79AF">
        <w:rPr>
          <w:rFonts w:ascii="Times New Roman" w:hAnsi="Times New Roman" w:cs="Times New Roman"/>
          <w:color w:val="000000"/>
          <w:sz w:val="24"/>
          <w:szCs w:val="24"/>
          <w:shd w:val="clear" w:color="auto" w:fill="FFFFFF"/>
        </w:rPr>
        <w:t>признается задолженность при условии, что должник нарушил сроки исполнения обязательства, и наличии одного из следующих обст</w:t>
      </w:r>
      <w:r w:rsidRPr="006B79AF">
        <w:rPr>
          <w:rFonts w:ascii="Times New Roman" w:hAnsi="Times New Roman" w:cs="Times New Roman"/>
          <w:sz w:val="24"/>
          <w:szCs w:val="24"/>
        </w:rPr>
        <w:t>оятельств:</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 отсутствие обеспечения долга залогом, задатком, поручительством, банковской гарантией и т. </w:t>
      </w:r>
      <w:proofErr w:type="gramStart"/>
      <w:r w:rsidRPr="006B79AF">
        <w:rPr>
          <w:rFonts w:ascii="Times New Roman" w:hAnsi="Times New Roman" w:cs="Times New Roman"/>
          <w:sz w:val="24"/>
          <w:szCs w:val="24"/>
        </w:rPr>
        <w:t>п.;</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значительные финансовые затруднения должника, ставшие известными из СМИ или других источников;</w:t>
      </w:r>
      <w:r w:rsidRPr="006B79AF">
        <w:rPr>
          <w:rFonts w:ascii="Times New Roman" w:hAnsi="Times New Roman" w:cs="Times New Roman"/>
          <w:sz w:val="24"/>
          <w:szCs w:val="24"/>
        </w:rPr>
        <w:br/>
        <w:t>– возбуждение процедуры банкротства в отношении должника.</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2.4. Не признаются сомнительными: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 обязательство должника, просрочка исполнения которого не превышает 30 </w:t>
      </w:r>
      <w:proofErr w:type="gramStart"/>
      <w:r w:rsidRPr="006B79AF">
        <w:rPr>
          <w:rFonts w:ascii="Times New Roman" w:hAnsi="Times New Roman" w:cs="Times New Roman"/>
          <w:sz w:val="24"/>
          <w:szCs w:val="24"/>
        </w:rPr>
        <w:t>дней;</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задолженность заказчиков по договорам оказания услуг или выполнения работ, по которым срок действия договора не истек.</w:t>
      </w:r>
    </w:p>
    <w:p w:rsidR="00BC685C" w:rsidRPr="006B79AF" w:rsidRDefault="00BC685C" w:rsidP="00BC685C">
      <w:pPr>
        <w:jc w:val="center"/>
        <w:rPr>
          <w:rFonts w:ascii="Times New Roman" w:hAnsi="Times New Roman" w:cs="Times New Roman"/>
          <w:b/>
          <w:bCs/>
          <w:sz w:val="24"/>
          <w:szCs w:val="24"/>
        </w:rPr>
      </w:pPr>
      <w:r w:rsidRPr="006B79AF">
        <w:rPr>
          <w:rFonts w:ascii="Times New Roman" w:hAnsi="Times New Roman" w:cs="Times New Roman"/>
          <w:b/>
          <w:sz w:val="24"/>
          <w:szCs w:val="24"/>
        </w:rPr>
        <w:t xml:space="preserve">3. Порядок </w:t>
      </w:r>
      <w:r w:rsidRPr="006B79AF">
        <w:rPr>
          <w:rFonts w:ascii="Times New Roman" w:hAnsi="Times New Roman" w:cs="Times New Roman"/>
          <w:b/>
          <w:bCs/>
          <w:sz w:val="24"/>
          <w:szCs w:val="24"/>
        </w:rPr>
        <w:t>признания дебиторской задолженности сомнительной или безнадежной к взысканию</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3.1. Решение о признании дебиторской задолженности сомнительной или безнадежной к взысканию принимает комиссия по поступлению и выбытию активов. </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Комиссия принимает решение на основании служебной записки главного бухгалтера рассмотреть вопрос о признании дебиторской задолженности сомнительной или безнадежной к взысканию.</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Служебная записка содержит информацию о причинах признания дебиторской задолженности сомнительной или безнадежной к взысканию. К служебной записке прикладываются документы, указанные в пункте 3.5 настоящего Положения.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Заседание комиссии проводится на следующий рабочий день после поступления служебной записки от главного бухгалтера.</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3.2. Комиссия может признать дебиторскую задолженность сомнительной или безнадежной к взысканию или откажет в признании. Для этого комиссия проводит анализ документов, указанных в пункте 3.5. настоящего Положения, и устанавливает факт возникновения обстоятельств для признания дебиторской задолженности сомнительной или безнадежной к взысканию.</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При необходимости запрашивает у главного бухгалтера другие документы и разъяснения;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3.3. Комиссия признает дебиторскую задолженность сомнительной или безнадежной к взысканию, если имеются основания для возобновления процедуры взыскания задолженности или отсутствуют основания для возобновления процедуры взыскания задолженности, предусмотренные законодательством Российской Федерации.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При наличии оснований для возобновления процедуры взыскания дебиторской задолженности указывается дата окончания срока возможного возобновления процедуры взыскания.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3.4. В случае разногласия мнений членов комиссии принимается решение об отказе в признании дебиторской задолженности сомнительной или безнадежной к взысканию.</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lastRenderedPageBreak/>
        <w:t>3.5. Для признания дебиторской задолженности сомнительной или безнадежной к взысканию необходимы следующие документы:</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а) выписка из бухгалтерской отчетности </w:t>
      </w:r>
      <w:proofErr w:type="gramStart"/>
      <w:r w:rsidRPr="006B79AF">
        <w:rPr>
          <w:rFonts w:ascii="Times New Roman" w:hAnsi="Times New Roman" w:cs="Times New Roman"/>
          <w:sz w:val="24"/>
          <w:szCs w:val="24"/>
        </w:rPr>
        <w:t>учреждения(</w:t>
      </w:r>
      <w:proofErr w:type="gramEnd"/>
      <w:r w:rsidRPr="006B79AF">
        <w:rPr>
          <w:rFonts w:ascii="Times New Roman" w:hAnsi="Times New Roman" w:cs="Times New Roman"/>
          <w:sz w:val="24"/>
          <w:szCs w:val="24"/>
        </w:rPr>
        <w:t>приложения 1, 2);</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б) справка о принятых мерах по взысканию задолженности;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в) документы, подтверждающие случаи признания задолженности безнадежной к взысканию:</w:t>
      </w:r>
    </w:p>
    <w:p w:rsidR="00BC685C" w:rsidRPr="00BC685C"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документ, содержащий сведения из ЕГРЮЛ о ликвидации юридического лица или об отсутствии сведений о юридическом лице в ЕГРЮЛ;</w:t>
      </w:r>
      <w:r w:rsidRPr="006B79AF">
        <w:rPr>
          <w:rFonts w:ascii="Times New Roman" w:hAnsi="Times New Roman" w:cs="Times New Roman"/>
          <w:sz w:val="24"/>
          <w:szCs w:val="24"/>
        </w:rPr>
        <w:br/>
        <w:t>– документ, содержащий сведения из ЕГРИП о прекращении деятельности индивидуального предпринимателя или об отсутствии сведений об индивидуальном предпринимателе в ЕГРИП;</w:t>
      </w:r>
      <w:r w:rsidRPr="006B79AF">
        <w:rPr>
          <w:rFonts w:ascii="Times New Roman" w:hAnsi="Times New Roman" w:cs="Times New Roman"/>
          <w:sz w:val="24"/>
          <w:szCs w:val="24"/>
        </w:rPr>
        <w:br/>
        <w:t>– копия решения арбитражного суда о признании индивидуального предпринимателя или</w:t>
      </w:r>
      <w:r w:rsidRPr="00BC685C">
        <w:rPr>
          <w:rFonts w:ascii="Times New Roman" w:hAnsi="Times New Roman" w:cs="Times New Roman"/>
          <w:sz w:val="24"/>
          <w:szCs w:val="24"/>
        </w:rPr>
        <w:t xml:space="preserve"> крестьянского (фермерского) хозяйства банкротом и копия определения арбитражного суда о завершении конкурсного производства по делу о банкротстве;</w:t>
      </w:r>
      <w:r w:rsidRPr="00BC685C">
        <w:rPr>
          <w:rFonts w:ascii="Times New Roman" w:hAnsi="Times New Roman" w:cs="Times New Roman"/>
          <w:sz w:val="24"/>
          <w:szCs w:val="24"/>
        </w:rPr>
        <w:br/>
        <w:t>– копия постановления о прекращении исполнительного производства;</w:t>
      </w:r>
      <w:r w:rsidRPr="00BC685C">
        <w:rPr>
          <w:rFonts w:ascii="Times New Roman" w:hAnsi="Times New Roman" w:cs="Times New Roman"/>
          <w:sz w:val="24"/>
          <w:szCs w:val="24"/>
        </w:rPr>
        <w:br/>
        <w:t>– копия решения суда об отказе в удовлетворении требований (части требований) о взыскании задолженности с должника;</w:t>
      </w:r>
      <w:r w:rsidRPr="00BC685C">
        <w:rPr>
          <w:rFonts w:ascii="Times New Roman" w:hAnsi="Times New Roman" w:cs="Times New Roman"/>
          <w:sz w:val="24"/>
          <w:szCs w:val="24"/>
        </w:rPr>
        <w:br/>
        <w:t>– копия решения арбитражного суда о признании организации банкротом и копия определения арбитражного суда о завершении конкурсного производства;</w:t>
      </w:r>
      <w:r w:rsidRPr="00BC685C">
        <w:rPr>
          <w:rFonts w:ascii="Times New Roman" w:hAnsi="Times New Roman" w:cs="Times New Roman"/>
          <w:sz w:val="24"/>
          <w:szCs w:val="24"/>
        </w:rPr>
        <w:br/>
        <w:t>– документы, подтверждающие истечение срока исковой давности (договоры, платежные документы, товарные накладные, акты выполненных работ (оказанных услуг), акты инвентаризации дебиторской задолженности на конец отчетного периода, другие документы, подтверждающие истечение срока исковой давности);</w:t>
      </w:r>
      <w:r w:rsidRPr="00BC685C">
        <w:rPr>
          <w:rFonts w:ascii="Times New Roman" w:hAnsi="Times New Roman" w:cs="Times New Roman"/>
          <w:sz w:val="24"/>
          <w:szCs w:val="24"/>
        </w:rPr>
        <w:br/>
        <w:t>– копия акта государственного органа или органа местного самоуправления, вследствие которого исполнение обязательства становится невозможным полностью или частично;</w:t>
      </w:r>
      <w:r w:rsidRPr="00BC685C">
        <w:rPr>
          <w:rFonts w:ascii="Times New Roman" w:hAnsi="Times New Roman" w:cs="Times New Roman"/>
          <w:sz w:val="24"/>
          <w:szCs w:val="24"/>
        </w:rPr>
        <w:br/>
        <w:t>– документ, содержащий сведения уполномоченного органа о наступлении чрезвычайных или других непредвиденных обстоятельств;</w:t>
      </w:r>
      <w:r w:rsidRPr="00BC685C">
        <w:rPr>
          <w:rFonts w:ascii="Times New Roman" w:hAnsi="Times New Roman" w:cs="Times New Roman"/>
          <w:sz w:val="24"/>
          <w:szCs w:val="24"/>
        </w:rPr>
        <w:br/>
        <w:t>– копия свидетельства о смерти гражданина (справка из отдела ЗАГС) или копия судебного решения об объявлении физического лица (индивидуального предпринимателя) умершим или о признании его безвестно отсутствующим;</w:t>
      </w:r>
    </w:p>
    <w:p w:rsidR="00BC685C" w:rsidRPr="00BC685C" w:rsidRDefault="00BC685C" w:rsidP="00BC685C">
      <w:pPr>
        <w:rPr>
          <w:rFonts w:ascii="Times New Roman" w:hAnsi="Times New Roman" w:cs="Times New Roman"/>
          <w:sz w:val="24"/>
          <w:szCs w:val="24"/>
        </w:rPr>
      </w:pPr>
      <w:r w:rsidRPr="00BC685C">
        <w:rPr>
          <w:rFonts w:ascii="Times New Roman" w:hAnsi="Times New Roman" w:cs="Times New Roman"/>
          <w:sz w:val="24"/>
          <w:szCs w:val="24"/>
        </w:rPr>
        <w:t>г) документы, подтверждающие случаи признания задолженности сомнительной:</w:t>
      </w:r>
    </w:p>
    <w:p w:rsidR="00BC685C" w:rsidRPr="00BC685C" w:rsidRDefault="00BC685C" w:rsidP="00BC685C">
      <w:pPr>
        <w:rPr>
          <w:rFonts w:ascii="Times New Roman" w:hAnsi="Times New Roman" w:cs="Times New Roman"/>
          <w:sz w:val="24"/>
          <w:szCs w:val="24"/>
        </w:rPr>
      </w:pPr>
      <w:r w:rsidRPr="00BC685C">
        <w:rPr>
          <w:rFonts w:ascii="Times New Roman" w:hAnsi="Times New Roman" w:cs="Times New Roman"/>
          <w:sz w:val="24"/>
          <w:szCs w:val="24"/>
        </w:rPr>
        <w:t xml:space="preserve">– договор с контрагентом, выписка из него или копия </w:t>
      </w:r>
      <w:proofErr w:type="gramStart"/>
      <w:r w:rsidRPr="00BC685C">
        <w:rPr>
          <w:rFonts w:ascii="Times New Roman" w:hAnsi="Times New Roman" w:cs="Times New Roman"/>
          <w:sz w:val="24"/>
          <w:szCs w:val="24"/>
        </w:rPr>
        <w:t>договора;</w:t>
      </w:r>
      <w:r w:rsidRPr="00BC685C">
        <w:rPr>
          <w:rFonts w:ascii="Times New Roman" w:hAnsi="Times New Roman" w:cs="Times New Roman"/>
          <w:sz w:val="24"/>
          <w:szCs w:val="24"/>
        </w:rPr>
        <w:br/>
        <w:t>–</w:t>
      </w:r>
      <w:proofErr w:type="gramEnd"/>
      <w:r w:rsidRPr="00BC685C">
        <w:rPr>
          <w:rFonts w:ascii="Times New Roman" w:hAnsi="Times New Roman" w:cs="Times New Roman"/>
          <w:sz w:val="24"/>
          <w:szCs w:val="24"/>
        </w:rPr>
        <w:t xml:space="preserve"> копии документов, ссылки на сайт в сети Интернет, подтверждающие значительные финансовые затруднения контрагента;</w:t>
      </w:r>
      <w:r w:rsidRPr="00BC685C">
        <w:rPr>
          <w:rFonts w:ascii="Times New Roman" w:hAnsi="Times New Roman" w:cs="Times New Roman"/>
          <w:sz w:val="24"/>
          <w:szCs w:val="24"/>
        </w:rPr>
        <w:br/>
        <w:t>– документы, подтверждающие возбуждение процедуры банкротства, или ссылки на сайт в сети Интернет с информацией о начале процедуры банкротства.</w:t>
      </w:r>
    </w:p>
    <w:p w:rsidR="00BC685C" w:rsidRPr="00BC685C" w:rsidRDefault="00BC685C" w:rsidP="00BC685C">
      <w:pPr>
        <w:rPr>
          <w:rFonts w:ascii="Times New Roman" w:hAnsi="Times New Roman" w:cs="Times New Roman"/>
          <w:sz w:val="24"/>
          <w:szCs w:val="24"/>
        </w:rPr>
      </w:pPr>
      <w:r w:rsidRPr="00BC685C">
        <w:rPr>
          <w:rFonts w:ascii="Times New Roman" w:hAnsi="Times New Roman" w:cs="Times New Roman"/>
          <w:sz w:val="24"/>
          <w:szCs w:val="24"/>
        </w:rPr>
        <w:t>3.6. Решение комиссии по поступлению и выбытию активов о признании задолженности сомнительной или безнадежной к взысканию оформляется актом (приложение 3), содержащим следующую информацию:</w:t>
      </w:r>
    </w:p>
    <w:p w:rsidR="00BC685C" w:rsidRPr="00BC685C" w:rsidRDefault="00BC685C" w:rsidP="00BC685C">
      <w:pPr>
        <w:rPr>
          <w:rFonts w:ascii="Times New Roman" w:hAnsi="Times New Roman" w:cs="Times New Roman"/>
          <w:sz w:val="24"/>
          <w:szCs w:val="24"/>
        </w:rPr>
      </w:pPr>
      <w:r w:rsidRPr="00BC685C">
        <w:rPr>
          <w:rFonts w:ascii="Times New Roman" w:hAnsi="Times New Roman" w:cs="Times New Roman"/>
          <w:sz w:val="24"/>
          <w:szCs w:val="24"/>
        </w:rPr>
        <w:t>– полное наименование учреждения;</w:t>
      </w:r>
      <w:r w:rsidRPr="00BC685C">
        <w:rPr>
          <w:rFonts w:ascii="Times New Roman" w:hAnsi="Times New Roman" w:cs="Times New Roman"/>
          <w:sz w:val="24"/>
          <w:szCs w:val="24"/>
        </w:rPr>
        <w:br/>
        <w:t>– идентификационный номер налогоплательщика, основной государственный регистрационный номер, код причины постановки на учет налогоплательщика;</w:t>
      </w:r>
      <w:r w:rsidRPr="00BC685C">
        <w:rPr>
          <w:rFonts w:ascii="Times New Roman" w:hAnsi="Times New Roman" w:cs="Times New Roman"/>
          <w:sz w:val="24"/>
          <w:szCs w:val="24"/>
        </w:rPr>
        <w:br/>
        <w:t xml:space="preserve">– реквизиты документов, по которым возникла дебиторская задолженность, – платежных </w:t>
      </w:r>
      <w:r w:rsidRPr="00BC685C">
        <w:rPr>
          <w:rFonts w:ascii="Times New Roman" w:hAnsi="Times New Roman" w:cs="Times New Roman"/>
          <w:sz w:val="24"/>
          <w:szCs w:val="24"/>
        </w:rPr>
        <w:lastRenderedPageBreak/>
        <w:t>документов, накладных, актов выполненных работ и т. д.;</w:t>
      </w:r>
      <w:r w:rsidRPr="00BC685C">
        <w:rPr>
          <w:rFonts w:ascii="Times New Roman" w:hAnsi="Times New Roman" w:cs="Times New Roman"/>
          <w:sz w:val="24"/>
          <w:szCs w:val="24"/>
        </w:rPr>
        <w:br/>
        <w:t>– сумма дебиторской задолженности, признанной сомнительной или безнадежной к взысканию;</w:t>
      </w:r>
      <w:r w:rsidRPr="00BC685C">
        <w:rPr>
          <w:rFonts w:ascii="Times New Roman" w:hAnsi="Times New Roman" w:cs="Times New Roman"/>
          <w:sz w:val="24"/>
          <w:szCs w:val="24"/>
        </w:rPr>
        <w:br/>
        <w:t>– дата принятия решения о признании дебиторской задолженности сомнительной или безнадежной к взысканию;</w:t>
      </w:r>
      <w:r w:rsidRPr="00BC685C">
        <w:rPr>
          <w:rFonts w:ascii="Times New Roman" w:hAnsi="Times New Roman" w:cs="Times New Roman"/>
          <w:sz w:val="24"/>
          <w:szCs w:val="24"/>
        </w:rPr>
        <w:br/>
        <w:t>– подписи членов комиссии;</w:t>
      </w:r>
    </w:p>
    <w:p w:rsidR="00BC685C" w:rsidRPr="00BC685C" w:rsidRDefault="00BC685C" w:rsidP="00BC685C">
      <w:pPr>
        <w:rPr>
          <w:rFonts w:ascii="Times New Roman" w:hAnsi="Times New Roman" w:cs="Times New Roman"/>
          <w:sz w:val="24"/>
          <w:szCs w:val="24"/>
        </w:rPr>
      </w:pPr>
      <w:r w:rsidRPr="00BC685C">
        <w:rPr>
          <w:rFonts w:ascii="Times New Roman" w:hAnsi="Times New Roman" w:cs="Times New Roman"/>
          <w:sz w:val="24"/>
          <w:szCs w:val="24"/>
        </w:rPr>
        <w:t>-утверждается руководителем.</w:t>
      </w:r>
    </w:p>
    <w:p w:rsidR="00BC685C" w:rsidRPr="00BC685C" w:rsidRDefault="00BC685C" w:rsidP="00BC685C">
      <w:pPr>
        <w:jc w:val="right"/>
        <w:rPr>
          <w:rFonts w:ascii="Times New Roman" w:hAnsi="Times New Roman" w:cs="Times New Roman"/>
        </w:rPr>
      </w:pPr>
      <w:r w:rsidRPr="00BC685C">
        <w:rPr>
          <w:rFonts w:ascii="Times New Roman" w:hAnsi="Times New Roman" w:cs="Times New Roman"/>
        </w:rPr>
        <w:t>Приложение 1</w:t>
      </w:r>
      <w:r w:rsidRPr="00BC685C">
        <w:rPr>
          <w:rFonts w:ascii="Times New Roman" w:hAnsi="Times New Roman" w:cs="Times New Roman"/>
        </w:rPr>
        <w:br/>
        <w:t>к настоящему Положению</w:t>
      </w:r>
    </w:p>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Выписка из Сведений о дебиторской и кредиторской задолженности учреждения (ф. </w:t>
      </w:r>
      <w:r w:rsidRPr="00BC685C">
        <w:rPr>
          <w:rFonts w:ascii="Times New Roman" w:hAnsi="Times New Roman" w:cs="Times New Roman"/>
          <w:b/>
          <w:bCs/>
        </w:rPr>
        <w:t>0503169</w:t>
      </w:r>
      <w:r w:rsidRPr="00BC685C">
        <w:rPr>
          <w:rFonts w:ascii="Times New Roman" w:hAnsi="Times New Roman" w:cs="Times New Roman"/>
          <w:b/>
        </w:rPr>
        <w:t xml:space="preserve">) </w:t>
      </w:r>
    </w:p>
    <w:p w:rsidR="00BC685C" w:rsidRPr="00BC685C" w:rsidRDefault="00BC685C" w:rsidP="00BC685C">
      <w:pPr>
        <w:rPr>
          <w:rFonts w:ascii="Times New Roman" w:hAnsi="Times New Roman" w:cs="Times New Roman"/>
        </w:rPr>
      </w:pPr>
      <w:r w:rsidRPr="00BC685C">
        <w:rPr>
          <w:rFonts w:ascii="Times New Roman" w:hAnsi="Times New Roman" w:cs="Times New Roman"/>
        </w:rPr>
        <w:t>1. Сведения о дебиторской (кредиторской) задолженности</w:t>
      </w:r>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770"/>
        <w:gridCol w:w="462"/>
        <w:gridCol w:w="724"/>
        <w:gridCol w:w="734"/>
        <w:gridCol w:w="867"/>
        <w:gridCol w:w="937"/>
        <w:gridCol w:w="867"/>
        <w:gridCol w:w="937"/>
        <w:gridCol w:w="462"/>
        <w:gridCol w:w="724"/>
        <w:gridCol w:w="734"/>
        <w:gridCol w:w="462"/>
        <w:gridCol w:w="724"/>
        <w:gridCol w:w="734"/>
      </w:tblGrid>
      <w:tr w:rsidR="00BC685C" w:rsidRPr="00BC685C" w:rsidTr="00BC685C">
        <w:tc>
          <w:tcPr>
            <w:tcW w:w="445" w:type="pct"/>
            <w:vMerge w:val="restart"/>
            <w:tcBorders>
              <w:top w:val="single" w:sz="4" w:space="0" w:color="auto"/>
              <w:left w:val="single" w:sz="4" w:space="0" w:color="auto"/>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Номер (код) счета бюджетного учета с расшифровкой по контрагентам</w:t>
            </w:r>
          </w:p>
        </w:tc>
        <w:tc>
          <w:tcPr>
            <w:tcW w:w="4555" w:type="pct"/>
            <w:gridSpan w:val="13"/>
            <w:tcBorders>
              <w:top w:val="single" w:sz="4" w:space="0" w:color="auto"/>
              <w:left w:val="single" w:sz="4" w:space="0" w:color="auto"/>
              <w:bottom w:val="nil"/>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Суммазадолженности</w:t>
            </w:r>
            <w:proofErr w:type="spellEnd"/>
            <w:r w:rsidRPr="00BC685C">
              <w:rPr>
                <w:rFonts w:ascii="Times New Roman" w:hAnsi="Times New Roman" w:cs="Times New Roman"/>
                <w:b/>
              </w:rPr>
              <w:t>, руб.</w:t>
            </w:r>
          </w:p>
        </w:tc>
      </w:tr>
      <w:tr w:rsidR="00BC685C" w:rsidRPr="00BC685C" w:rsidTr="00BC685C">
        <w:tc>
          <w:tcPr>
            <w:tcW w:w="445" w:type="pct"/>
            <w:vMerge/>
            <w:tcBorders>
              <w:left w:val="single" w:sz="4" w:space="0" w:color="auto"/>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
        </w:tc>
        <w:tc>
          <w:tcPr>
            <w:tcW w:w="1050" w:type="pct"/>
            <w:gridSpan w:val="3"/>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наначалогода</w:t>
            </w:r>
            <w:proofErr w:type="spellEnd"/>
          </w:p>
        </w:tc>
        <w:tc>
          <w:tcPr>
            <w:tcW w:w="1406" w:type="pct"/>
            <w:gridSpan w:val="4"/>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изменениезадолженности</w:t>
            </w:r>
            <w:proofErr w:type="spellEnd"/>
          </w:p>
        </w:tc>
        <w:tc>
          <w:tcPr>
            <w:tcW w:w="1050" w:type="pct"/>
            <w:gridSpan w:val="3"/>
            <w:tcBorders>
              <w:top w:val="single" w:sz="6" w:space="0" w:color="000000"/>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наконецотчетногопериода</w:t>
            </w:r>
            <w:proofErr w:type="spellEnd"/>
          </w:p>
        </w:tc>
        <w:tc>
          <w:tcPr>
            <w:tcW w:w="1050" w:type="pct"/>
            <w:gridSpan w:val="3"/>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на конец аналогичного периода прошлого финансового года</w:t>
            </w:r>
          </w:p>
        </w:tc>
      </w:tr>
      <w:tr w:rsidR="00BC685C" w:rsidRPr="00BC685C" w:rsidTr="00BC685C">
        <w:trPr>
          <w:trHeight w:val="542"/>
        </w:trPr>
        <w:tc>
          <w:tcPr>
            <w:tcW w:w="445" w:type="pct"/>
            <w:vMerge/>
            <w:tcBorders>
              <w:left w:val="single" w:sz="4" w:space="0" w:color="auto"/>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
        </w:tc>
        <w:tc>
          <w:tcPr>
            <w:tcW w:w="273" w:type="pct"/>
            <w:vMerge w:val="restart"/>
            <w:tcBorders>
              <w:top w:val="single" w:sz="6" w:space="0" w:color="000000"/>
              <w:left w:val="single" w:sz="4" w:space="0" w:color="auto"/>
              <w:right w:val="nil"/>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всего</w:t>
            </w:r>
          </w:p>
        </w:tc>
        <w:tc>
          <w:tcPr>
            <w:tcW w:w="778" w:type="pct"/>
            <w:gridSpan w:val="2"/>
            <w:tcBorders>
              <w:top w:val="single" w:sz="6" w:space="0" w:color="000000"/>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изних</w:t>
            </w:r>
            <w:proofErr w:type="spellEnd"/>
            <w:r w:rsidRPr="00BC685C">
              <w:rPr>
                <w:rFonts w:ascii="Times New Roman" w:hAnsi="Times New Roman" w:cs="Times New Roman"/>
                <w:b/>
              </w:rPr>
              <w:t>:</w:t>
            </w:r>
          </w:p>
        </w:tc>
        <w:tc>
          <w:tcPr>
            <w:tcW w:w="703" w:type="pct"/>
            <w:gridSpan w:val="2"/>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увеличение</w:t>
            </w:r>
          </w:p>
        </w:tc>
        <w:tc>
          <w:tcPr>
            <w:tcW w:w="703" w:type="pct"/>
            <w:gridSpan w:val="2"/>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уменьшение</w:t>
            </w:r>
          </w:p>
        </w:tc>
        <w:tc>
          <w:tcPr>
            <w:tcW w:w="220" w:type="pct"/>
            <w:vMerge w:val="restart"/>
            <w:tcBorders>
              <w:top w:val="nil"/>
              <w:left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всего</w:t>
            </w:r>
          </w:p>
        </w:tc>
        <w:tc>
          <w:tcPr>
            <w:tcW w:w="830" w:type="pct"/>
            <w:gridSpan w:val="2"/>
            <w:tcBorders>
              <w:top w:val="nil"/>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изних</w:t>
            </w:r>
            <w:proofErr w:type="spellEnd"/>
            <w:r w:rsidRPr="00BC685C">
              <w:rPr>
                <w:rFonts w:ascii="Times New Roman" w:hAnsi="Times New Roman" w:cs="Times New Roman"/>
                <w:b/>
              </w:rPr>
              <w:t>:</w:t>
            </w:r>
          </w:p>
        </w:tc>
        <w:tc>
          <w:tcPr>
            <w:tcW w:w="220" w:type="pct"/>
            <w:vMerge w:val="restart"/>
            <w:tcBorders>
              <w:top w:val="nil"/>
              <w:left w:val="single" w:sz="4" w:space="0" w:color="auto"/>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всего</w:t>
            </w:r>
          </w:p>
        </w:tc>
        <w:tc>
          <w:tcPr>
            <w:tcW w:w="830" w:type="pct"/>
            <w:gridSpan w:val="2"/>
            <w:tcBorders>
              <w:top w:val="single" w:sz="6" w:space="0" w:color="000000"/>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изних</w:t>
            </w:r>
            <w:proofErr w:type="spellEnd"/>
            <w:r w:rsidRPr="00BC685C">
              <w:rPr>
                <w:rFonts w:ascii="Times New Roman" w:hAnsi="Times New Roman" w:cs="Times New Roman"/>
                <w:b/>
              </w:rPr>
              <w:t>:</w:t>
            </w:r>
          </w:p>
        </w:tc>
      </w:tr>
      <w:tr w:rsidR="00BC685C" w:rsidRPr="00BC685C" w:rsidTr="00BC685C">
        <w:trPr>
          <w:trHeight w:val="1190"/>
        </w:trPr>
        <w:tc>
          <w:tcPr>
            <w:tcW w:w="445" w:type="pct"/>
            <w:vMerge/>
            <w:tcBorders>
              <w:left w:val="single" w:sz="4" w:space="0" w:color="auto"/>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
        </w:tc>
        <w:tc>
          <w:tcPr>
            <w:tcW w:w="273" w:type="pct"/>
            <w:vMerge/>
            <w:tcBorders>
              <w:left w:val="single" w:sz="4" w:space="0" w:color="auto"/>
              <w:bottom w:val="single" w:sz="6" w:space="0" w:color="000000"/>
              <w:right w:val="nil"/>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
        </w:tc>
        <w:tc>
          <w:tcPr>
            <w:tcW w:w="359" w:type="pct"/>
            <w:tcBorders>
              <w:top w:val="nil"/>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долгосрочная</w:t>
            </w: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просроченная</w:t>
            </w: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денежныерасчеты</w:t>
            </w:r>
            <w:proofErr w:type="spellEnd"/>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неденежныерасчеты</w:t>
            </w:r>
            <w:proofErr w:type="spellEnd"/>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денежныерасчеты</w:t>
            </w:r>
            <w:proofErr w:type="spellEnd"/>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неденежныерасчеты</w:t>
            </w:r>
            <w:proofErr w:type="spellEnd"/>
          </w:p>
        </w:tc>
        <w:tc>
          <w:tcPr>
            <w:tcW w:w="220" w:type="pct"/>
            <w:vMerge/>
            <w:tcBorders>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долгосрочная</w:t>
            </w:r>
          </w:p>
        </w:tc>
        <w:tc>
          <w:tcPr>
            <w:tcW w:w="418" w:type="pct"/>
            <w:tcBorders>
              <w:top w:val="nil"/>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просроченная</w:t>
            </w:r>
          </w:p>
        </w:tc>
        <w:tc>
          <w:tcPr>
            <w:tcW w:w="220" w:type="pct"/>
            <w:vMerge/>
            <w:tcBorders>
              <w:left w:val="single" w:sz="4" w:space="0" w:color="auto"/>
              <w:bottom w:val="single" w:sz="4" w:space="0" w:color="auto"/>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
        </w:tc>
        <w:tc>
          <w:tcPr>
            <w:tcW w:w="412"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долгосрочная</w:t>
            </w:r>
          </w:p>
        </w:tc>
        <w:tc>
          <w:tcPr>
            <w:tcW w:w="418" w:type="pct"/>
            <w:tcBorders>
              <w:top w:val="nil"/>
              <w:left w:val="nil"/>
              <w:bottom w:val="single" w:sz="4" w:space="0" w:color="auto"/>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просроченная</w:t>
            </w:r>
          </w:p>
        </w:tc>
      </w:tr>
      <w:tr w:rsidR="00BC685C" w:rsidRPr="00BC685C" w:rsidTr="00BC685C">
        <w:tc>
          <w:tcPr>
            <w:tcW w:w="445" w:type="pct"/>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w:t>
            </w:r>
          </w:p>
        </w:tc>
        <w:tc>
          <w:tcPr>
            <w:tcW w:w="273" w:type="pct"/>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2</w:t>
            </w:r>
          </w:p>
        </w:tc>
        <w:tc>
          <w:tcPr>
            <w:tcW w:w="359"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3</w:t>
            </w: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4</w:t>
            </w:r>
          </w:p>
        </w:tc>
        <w:tc>
          <w:tcPr>
            <w:tcW w:w="326" w:type="pct"/>
            <w:tcBorders>
              <w:top w:val="nil"/>
              <w:left w:val="nil"/>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5</w:t>
            </w:r>
          </w:p>
        </w:tc>
        <w:tc>
          <w:tcPr>
            <w:tcW w:w="377" w:type="pct"/>
            <w:tcBorders>
              <w:top w:val="nil"/>
              <w:left w:val="single" w:sz="6" w:space="0" w:color="000000"/>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6</w:t>
            </w:r>
          </w:p>
        </w:tc>
        <w:tc>
          <w:tcPr>
            <w:tcW w:w="326" w:type="pct"/>
            <w:tcBorders>
              <w:top w:val="nil"/>
              <w:left w:val="single" w:sz="6" w:space="0" w:color="000000"/>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7</w:t>
            </w:r>
          </w:p>
        </w:tc>
        <w:tc>
          <w:tcPr>
            <w:tcW w:w="377" w:type="pct"/>
            <w:tcBorders>
              <w:top w:val="nil"/>
              <w:left w:val="single" w:sz="6" w:space="0" w:color="000000"/>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8</w:t>
            </w:r>
          </w:p>
        </w:tc>
        <w:tc>
          <w:tcPr>
            <w:tcW w:w="220" w:type="pct"/>
            <w:tcBorders>
              <w:top w:val="nil"/>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9</w:t>
            </w: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10</w:t>
            </w: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11</w:t>
            </w:r>
          </w:p>
        </w:tc>
        <w:tc>
          <w:tcPr>
            <w:tcW w:w="220" w:type="pct"/>
            <w:tcBorders>
              <w:top w:val="single" w:sz="4" w:space="0" w:color="auto"/>
              <w:left w:val="nil"/>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12</w:t>
            </w:r>
          </w:p>
        </w:tc>
        <w:tc>
          <w:tcPr>
            <w:tcW w:w="412" w:type="pct"/>
            <w:tcBorders>
              <w:top w:val="single" w:sz="4" w:space="0" w:color="auto"/>
              <w:left w:val="single" w:sz="6" w:space="0" w:color="000000"/>
              <w:bottom w:val="single" w:sz="6" w:space="0" w:color="000000"/>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13</w:t>
            </w:r>
          </w:p>
        </w:tc>
        <w:tc>
          <w:tcPr>
            <w:tcW w:w="418" w:type="pct"/>
            <w:tcBorders>
              <w:top w:val="single" w:sz="4" w:space="0" w:color="auto"/>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14</w:t>
            </w:r>
          </w:p>
        </w:tc>
      </w:tr>
      <w:tr w:rsidR="00BC685C" w:rsidRPr="00BC685C" w:rsidTr="00BC685C">
        <w:tc>
          <w:tcPr>
            <w:tcW w:w="445" w:type="pct"/>
            <w:tcBorders>
              <w:top w:val="single" w:sz="6" w:space="0" w:color="000000"/>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roofErr w:type="spellStart"/>
            <w:r w:rsidRPr="00BC685C">
              <w:rPr>
                <w:rFonts w:ascii="Times New Roman" w:hAnsi="Times New Roman" w:cs="Times New Roman"/>
              </w:rPr>
              <w:t>Номерсчета</w:t>
            </w:r>
            <w:proofErr w:type="spellEnd"/>
          </w:p>
        </w:tc>
        <w:tc>
          <w:tcPr>
            <w:tcW w:w="273" w:type="pct"/>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59"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single" w:sz="4" w:space="0" w:color="auto"/>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r>
      <w:tr w:rsidR="00BC685C" w:rsidRPr="00BC685C" w:rsidTr="00BC685C">
        <w:tc>
          <w:tcPr>
            <w:tcW w:w="445" w:type="pct"/>
            <w:tcBorders>
              <w:top w:val="single" w:sz="6" w:space="0" w:color="000000"/>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Контрагент 1</w:t>
            </w:r>
          </w:p>
        </w:tc>
        <w:tc>
          <w:tcPr>
            <w:tcW w:w="273" w:type="pct"/>
            <w:tcBorders>
              <w:top w:val="single" w:sz="6" w:space="0" w:color="000000"/>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59"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single" w:sz="4" w:space="0" w:color="auto"/>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r>
      <w:tr w:rsidR="00BC685C" w:rsidRPr="00BC685C" w:rsidTr="00BC685C">
        <w:tc>
          <w:tcPr>
            <w:tcW w:w="445" w:type="pct"/>
            <w:tcBorders>
              <w:top w:val="single" w:sz="4" w:space="0" w:color="auto"/>
              <w:left w:val="single" w:sz="6" w:space="0" w:color="000000"/>
              <w:bottom w:val="single" w:sz="4" w:space="0" w:color="auto"/>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lastRenderedPageBreak/>
              <w:t>Контрагент 2</w:t>
            </w:r>
          </w:p>
        </w:tc>
        <w:tc>
          <w:tcPr>
            <w:tcW w:w="273" w:type="pct"/>
            <w:tcBorders>
              <w:top w:val="single" w:sz="6" w:space="0" w:color="000000"/>
              <w:left w:val="single" w:sz="6" w:space="0" w:color="000000"/>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59"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nil"/>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r>
      <w:tr w:rsidR="00BC685C" w:rsidRPr="00BC685C" w:rsidTr="00BC685C">
        <w:tc>
          <w:tcPr>
            <w:tcW w:w="445" w:type="pct"/>
            <w:tcBorders>
              <w:top w:val="single" w:sz="4" w:space="0" w:color="auto"/>
              <w:left w:val="single" w:sz="4" w:space="0" w:color="auto"/>
              <w:bottom w:val="single" w:sz="4" w:space="0" w:color="auto"/>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73" w:type="pct"/>
            <w:tcBorders>
              <w:top w:val="single" w:sz="4" w:space="0" w:color="auto"/>
              <w:left w:val="single" w:sz="6" w:space="0" w:color="000000"/>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59"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26"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77"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220"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2" w:type="pct"/>
            <w:tcBorders>
              <w:top w:val="single" w:sz="4" w:space="0" w:color="auto"/>
              <w:left w:val="nil"/>
              <w:bottom w:val="single" w:sz="4" w:space="0" w:color="auto"/>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18" w:type="pct"/>
            <w:tcBorders>
              <w:top w:val="single" w:sz="4" w:space="0" w:color="auto"/>
              <w:left w:val="nil"/>
              <w:bottom w:val="single" w:sz="4" w:space="0" w:color="auto"/>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r>
    </w:tbl>
    <w:p w:rsidR="00BC685C" w:rsidRPr="00BC685C" w:rsidRDefault="00BC685C" w:rsidP="00BC685C">
      <w:pPr>
        <w:rPr>
          <w:rFonts w:ascii="Times New Roman" w:hAnsi="Times New Roman" w:cs="Times New Roman"/>
          <w:color w:val="000000"/>
        </w:rPr>
      </w:pPr>
      <w:r w:rsidRPr="00BC685C">
        <w:rPr>
          <w:rFonts w:ascii="Times New Roman" w:hAnsi="Times New Roman" w:cs="Times New Roman"/>
        </w:rPr>
        <w:t xml:space="preserve">2. Сведения о </w:t>
      </w:r>
      <w:proofErr w:type="spellStart"/>
      <w:r w:rsidRPr="00BC685C">
        <w:rPr>
          <w:rFonts w:ascii="Times New Roman" w:hAnsi="Times New Roman" w:cs="Times New Roman"/>
        </w:rPr>
        <w:t>просроченнойзадолженности</w:t>
      </w:r>
      <w:proofErr w:type="spellEnd"/>
    </w:p>
    <w:tbl>
      <w:tblPr>
        <w:tblW w:w="5000" w:type="pct"/>
        <w:shd w:val="clear" w:color="auto" w:fill="FFFFFF"/>
        <w:tblCellMar>
          <w:top w:w="15" w:type="dxa"/>
          <w:left w:w="15" w:type="dxa"/>
          <w:bottom w:w="15" w:type="dxa"/>
          <w:right w:w="15" w:type="dxa"/>
        </w:tblCellMar>
        <w:tblLook w:val="04A0" w:firstRow="1" w:lastRow="0" w:firstColumn="1" w:lastColumn="0" w:noHBand="0" w:noVBand="1"/>
      </w:tblPr>
      <w:tblGrid>
        <w:gridCol w:w="1273"/>
        <w:gridCol w:w="811"/>
        <w:gridCol w:w="1363"/>
        <w:gridCol w:w="2807"/>
        <w:gridCol w:w="657"/>
        <w:gridCol w:w="1296"/>
        <w:gridCol w:w="776"/>
        <w:gridCol w:w="709"/>
        <w:gridCol w:w="456"/>
      </w:tblGrid>
      <w:tr w:rsidR="00BC685C" w:rsidRPr="00BC685C" w:rsidTr="00BC685C">
        <w:tc>
          <w:tcPr>
            <w:tcW w:w="892" w:type="pct"/>
            <w:vMerge w:val="restart"/>
            <w:tcBorders>
              <w:top w:val="single" w:sz="4" w:space="0" w:color="auto"/>
              <w:left w:val="single" w:sz="4" w:space="0" w:color="auto"/>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Номер (код) счета бюджетного учета</w:t>
            </w:r>
          </w:p>
        </w:tc>
        <w:tc>
          <w:tcPr>
            <w:tcW w:w="811" w:type="pct"/>
            <w:vMerge w:val="restart"/>
            <w:tcBorders>
              <w:top w:val="single" w:sz="6" w:space="0" w:color="000000"/>
              <w:left w:val="single" w:sz="4" w:space="0" w:color="auto"/>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 xml:space="preserve">Сумма, </w:t>
            </w:r>
            <w:r w:rsidRPr="00BC685C">
              <w:rPr>
                <w:rFonts w:ascii="Times New Roman" w:hAnsi="Times New Roman" w:cs="Times New Roman"/>
                <w:b/>
              </w:rPr>
              <w:br/>
              <w:t>руб.</w:t>
            </w:r>
          </w:p>
        </w:tc>
        <w:tc>
          <w:tcPr>
            <w:tcW w:w="1102" w:type="pct"/>
            <w:gridSpan w:val="2"/>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Дата</w:t>
            </w:r>
          </w:p>
        </w:tc>
        <w:tc>
          <w:tcPr>
            <w:tcW w:w="1062" w:type="pct"/>
            <w:gridSpan w:val="2"/>
            <w:tcBorders>
              <w:top w:val="single" w:sz="6" w:space="0" w:color="000000"/>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Дебитор (кредитор)</w:t>
            </w:r>
          </w:p>
        </w:tc>
        <w:tc>
          <w:tcPr>
            <w:tcW w:w="1098" w:type="pct"/>
            <w:gridSpan w:val="3"/>
            <w:tcBorders>
              <w:top w:val="single" w:sz="4" w:space="0" w:color="auto"/>
              <w:left w:val="single" w:sz="4" w:space="0" w:color="auto"/>
              <w:bottom w:val="single" w:sz="4" w:space="0" w:color="auto"/>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Причиныобразования</w:t>
            </w:r>
            <w:proofErr w:type="spellEnd"/>
          </w:p>
        </w:tc>
      </w:tr>
      <w:tr w:rsidR="00BC685C" w:rsidRPr="00BC685C" w:rsidTr="00BC685C">
        <w:tc>
          <w:tcPr>
            <w:tcW w:w="892" w:type="pct"/>
            <w:vMerge/>
            <w:tcBorders>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811" w:type="pct"/>
            <w:vMerge/>
            <w:tcBorders>
              <w:left w:val="single" w:sz="4" w:space="0" w:color="auto"/>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588"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возникновения</w:t>
            </w:r>
          </w:p>
        </w:tc>
        <w:tc>
          <w:tcPr>
            <w:tcW w:w="515" w:type="pct"/>
            <w:tcBorders>
              <w:top w:val="nil"/>
              <w:left w:val="nil"/>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исполненияпоправовомуоснованию</w:t>
            </w:r>
            <w:proofErr w:type="spellEnd"/>
          </w:p>
        </w:tc>
        <w:tc>
          <w:tcPr>
            <w:tcW w:w="514" w:type="pct"/>
            <w:tcBorders>
              <w:top w:val="nil"/>
              <w:left w:val="nil"/>
              <w:bottom w:val="single" w:sz="6" w:space="0" w:color="000000"/>
              <w:right w:val="nil"/>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ИНН</w:t>
            </w:r>
          </w:p>
        </w:tc>
        <w:tc>
          <w:tcPr>
            <w:tcW w:w="548" w:type="pct"/>
            <w:tcBorders>
              <w:top w:val="single" w:sz="6" w:space="0" w:color="000000"/>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наименование</w:t>
            </w:r>
          </w:p>
        </w:tc>
        <w:tc>
          <w:tcPr>
            <w:tcW w:w="441" w:type="pct"/>
            <w:tcBorders>
              <w:top w:val="single" w:sz="4" w:space="0" w:color="auto"/>
              <w:left w:val="nil"/>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код</w:t>
            </w:r>
          </w:p>
        </w:tc>
        <w:tc>
          <w:tcPr>
            <w:tcW w:w="657" w:type="pct"/>
            <w:gridSpan w:val="2"/>
            <w:tcBorders>
              <w:top w:val="single" w:sz="4" w:space="0" w:color="auto"/>
              <w:left w:val="single" w:sz="4" w:space="0" w:color="auto"/>
              <w:bottom w:val="single" w:sz="6" w:space="0" w:color="000000"/>
              <w:right w:val="single" w:sz="4" w:space="0" w:color="auto"/>
            </w:tcBorders>
            <w:shd w:val="clear" w:color="auto" w:fill="FFFFFF"/>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пояснения</w:t>
            </w:r>
          </w:p>
        </w:tc>
      </w:tr>
      <w:tr w:rsidR="00BC685C" w:rsidRPr="00BC685C" w:rsidTr="00BC685C">
        <w:tc>
          <w:tcPr>
            <w:tcW w:w="892" w:type="pct"/>
            <w:tcBorders>
              <w:top w:val="nil"/>
              <w:left w:val="single" w:sz="4" w:space="0" w:color="auto"/>
              <w:bottom w:val="single" w:sz="4" w:space="0" w:color="auto"/>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w:t>
            </w:r>
          </w:p>
        </w:tc>
        <w:tc>
          <w:tcPr>
            <w:tcW w:w="811" w:type="pct"/>
            <w:tcBorders>
              <w:top w:val="nil"/>
              <w:left w:val="single" w:sz="4" w:space="0" w:color="auto"/>
              <w:bottom w:val="nil"/>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2</w:t>
            </w:r>
          </w:p>
        </w:tc>
        <w:tc>
          <w:tcPr>
            <w:tcW w:w="588" w:type="pct"/>
            <w:tcBorders>
              <w:top w:val="nil"/>
              <w:left w:val="nil"/>
              <w:bottom w:val="nil"/>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3</w:t>
            </w:r>
          </w:p>
        </w:tc>
        <w:tc>
          <w:tcPr>
            <w:tcW w:w="515" w:type="pct"/>
            <w:tcBorders>
              <w:top w:val="nil"/>
              <w:left w:val="nil"/>
              <w:bottom w:val="nil"/>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4</w:t>
            </w:r>
          </w:p>
        </w:tc>
        <w:tc>
          <w:tcPr>
            <w:tcW w:w="514" w:type="pct"/>
            <w:tcBorders>
              <w:top w:val="nil"/>
              <w:left w:val="nil"/>
              <w:bottom w:val="nil"/>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5</w:t>
            </w:r>
          </w:p>
        </w:tc>
        <w:tc>
          <w:tcPr>
            <w:tcW w:w="548" w:type="pct"/>
            <w:tcBorders>
              <w:top w:val="single" w:sz="6" w:space="0" w:color="000000"/>
              <w:left w:val="single" w:sz="6" w:space="0" w:color="000000"/>
              <w:bottom w:val="nil"/>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6</w:t>
            </w:r>
          </w:p>
        </w:tc>
        <w:tc>
          <w:tcPr>
            <w:tcW w:w="441" w:type="pct"/>
            <w:tcBorders>
              <w:top w:val="nil"/>
              <w:left w:val="nil"/>
              <w:bottom w:val="nil"/>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7</w:t>
            </w:r>
          </w:p>
        </w:tc>
        <w:tc>
          <w:tcPr>
            <w:tcW w:w="657" w:type="pct"/>
            <w:gridSpan w:val="2"/>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8</w:t>
            </w:r>
          </w:p>
        </w:tc>
      </w:tr>
      <w:tr w:rsidR="00BC685C" w:rsidRPr="00BC685C" w:rsidTr="00BC685C">
        <w:tc>
          <w:tcPr>
            <w:tcW w:w="892" w:type="pct"/>
            <w:tcBorders>
              <w:top w:val="single" w:sz="4" w:space="0" w:color="auto"/>
              <w:left w:val="single" w:sz="6" w:space="0" w:color="000000"/>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811" w:type="pct"/>
            <w:tcBorders>
              <w:top w:val="single" w:sz="6" w:space="0" w:color="000000"/>
              <w:left w:val="single" w:sz="6" w:space="0" w:color="000000"/>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588" w:type="pct"/>
            <w:tcBorders>
              <w:top w:val="single" w:sz="6" w:space="0" w:color="000000"/>
              <w:left w:val="single" w:sz="6" w:space="0" w:color="000000"/>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515" w:type="pct"/>
            <w:tcBorders>
              <w:top w:val="single" w:sz="6" w:space="0" w:color="000000"/>
              <w:left w:val="nil"/>
              <w:bottom w:val="single" w:sz="6" w:space="0" w:color="000000"/>
              <w:right w:val="single" w:sz="6" w:space="0" w:color="000000"/>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514" w:type="pct"/>
            <w:tcBorders>
              <w:top w:val="single" w:sz="6" w:space="0" w:color="000000"/>
              <w:left w:val="nil"/>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548" w:type="pct"/>
            <w:tcBorders>
              <w:top w:val="single" w:sz="6" w:space="0" w:color="000000"/>
              <w:left w:val="single" w:sz="6" w:space="0" w:color="000000"/>
              <w:bottom w:val="single" w:sz="6" w:space="0" w:color="000000"/>
              <w:right w:val="nil"/>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441" w:type="pct"/>
            <w:tcBorders>
              <w:top w:val="single" w:sz="6" w:space="0" w:color="000000"/>
              <w:left w:val="single" w:sz="6" w:space="0" w:color="000000"/>
              <w:bottom w:val="single" w:sz="6" w:space="0" w:color="000000"/>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657" w:type="pct"/>
            <w:gridSpan w:val="2"/>
            <w:tcBorders>
              <w:top w:val="single" w:sz="6" w:space="0" w:color="000000"/>
              <w:left w:val="single" w:sz="4" w:space="0" w:color="auto"/>
              <w:bottom w:val="single" w:sz="6" w:space="0" w:color="000000"/>
              <w:right w:val="single" w:sz="4" w:space="0" w:color="auto"/>
            </w:tcBorders>
            <w:shd w:val="clear" w:color="auto" w:fill="FFFFFF"/>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r>
      <w:tr w:rsidR="00BC685C" w:rsidRPr="00BC685C" w:rsidTr="00BC685C">
        <w:tblPrEx>
          <w:shd w:val="clear" w:color="auto" w:fill="auto"/>
        </w:tblPrEx>
        <w:trPr>
          <w:gridAfter w:val="1"/>
          <w:wAfter w:w="293" w:type="pct"/>
        </w:trPr>
        <w:tc>
          <w:tcPr>
            <w:tcW w:w="4707" w:type="pct"/>
            <w:gridSpan w:val="8"/>
            <w:tcMar>
              <w:top w:w="90" w:type="dxa"/>
              <w:left w:w="90" w:type="dxa"/>
              <w:bottom w:w="90" w:type="dxa"/>
              <w:right w:w="90" w:type="dxa"/>
            </w:tcMar>
            <w:vAlign w:val="center"/>
            <w:hideMark/>
          </w:tcPr>
          <w:tbl>
            <w:tblPr>
              <w:tblW w:w="11624" w:type="dxa"/>
              <w:tblCellMar>
                <w:top w:w="15" w:type="dxa"/>
                <w:left w:w="15" w:type="dxa"/>
                <w:bottom w:w="15" w:type="dxa"/>
                <w:right w:w="15" w:type="dxa"/>
              </w:tblCellMar>
              <w:tblLook w:val="04A0" w:firstRow="1" w:lastRow="0" w:firstColumn="1" w:lastColumn="0" w:noHBand="0" w:noVBand="1"/>
            </w:tblPr>
            <w:tblGrid>
              <w:gridCol w:w="4111"/>
              <w:gridCol w:w="1843"/>
              <w:gridCol w:w="425"/>
              <w:gridCol w:w="5245"/>
            </w:tblGrid>
            <w:tr w:rsidR="00BC685C" w:rsidRPr="00BC685C" w:rsidTr="00BC685C">
              <w:tc>
                <w:tcPr>
                  <w:tcW w:w="4111" w:type="dxa"/>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iCs/>
                    </w:rPr>
                    <w:t>Главный бухгалтер</w:t>
                  </w:r>
                </w:p>
              </w:tc>
              <w:tc>
                <w:tcPr>
                  <w:tcW w:w="1843" w:type="dxa"/>
                  <w:tcBorders>
                    <w:left w:val="nil"/>
                    <w:bottom w:val="single" w:sz="4" w:space="0" w:color="auto"/>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 </w:t>
                  </w:r>
                </w:p>
              </w:tc>
              <w:tc>
                <w:tcPr>
                  <w:tcW w:w="425" w:type="dxa"/>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5245" w:type="dxa"/>
                  <w:tcBorders>
                    <w:bottom w:val="single" w:sz="4" w:space="0" w:color="auto"/>
                  </w:tcBorders>
                </w:tcPr>
                <w:p w:rsidR="00BC685C" w:rsidRPr="00BC685C" w:rsidRDefault="00BC685C" w:rsidP="00BC685C">
                  <w:pPr>
                    <w:rPr>
                      <w:rFonts w:ascii="Times New Roman" w:hAnsi="Times New Roman" w:cs="Times New Roman"/>
                    </w:rPr>
                  </w:pPr>
                </w:p>
              </w:tc>
            </w:tr>
            <w:tr w:rsidR="00BC685C" w:rsidRPr="00BC685C" w:rsidTr="00BC685C">
              <w:tc>
                <w:tcPr>
                  <w:tcW w:w="4111" w:type="dxa"/>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1843" w:type="dxa"/>
                  <w:tcBorders>
                    <w:top w:val="single" w:sz="4" w:space="0" w:color="auto"/>
                    <w:left w:val="nil"/>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rPr>
                  </w:pPr>
                  <w:r w:rsidRPr="00BC685C">
                    <w:rPr>
                      <w:rFonts w:ascii="Times New Roman" w:hAnsi="Times New Roman" w:cs="Times New Roman"/>
                    </w:rPr>
                    <w:t>(подпись)</w:t>
                  </w:r>
                </w:p>
              </w:tc>
              <w:tc>
                <w:tcPr>
                  <w:tcW w:w="425" w:type="dxa"/>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5245" w:type="dxa"/>
                  <w:tcBorders>
                    <w:top w:val="single" w:sz="4" w:space="0" w:color="auto"/>
                  </w:tcBorders>
                </w:tcPr>
                <w:p w:rsidR="00BC685C" w:rsidRPr="00BC685C" w:rsidRDefault="00BC685C" w:rsidP="00BC685C">
                  <w:pPr>
                    <w:jc w:val="center"/>
                    <w:rPr>
                      <w:rFonts w:ascii="Times New Roman" w:hAnsi="Times New Roman" w:cs="Times New Roman"/>
                    </w:rPr>
                  </w:pPr>
                  <w:r w:rsidRPr="00BC685C">
                    <w:rPr>
                      <w:rFonts w:ascii="Times New Roman" w:hAnsi="Times New Roman" w:cs="Times New Roman"/>
                    </w:rPr>
                    <w:t>(расшифровка подписи)</w:t>
                  </w:r>
                </w:p>
              </w:tc>
            </w:tr>
            <w:tr w:rsidR="00BC685C" w:rsidRPr="00BC685C" w:rsidTr="00BC685C">
              <w:tc>
                <w:tcPr>
                  <w:tcW w:w="4111" w:type="dxa"/>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Руководитель учреждения</w:t>
                  </w:r>
                </w:p>
              </w:tc>
              <w:tc>
                <w:tcPr>
                  <w:tcW w:w="1843" w:type="dxa"/>
                  <w:tcBorders>
                    <w:left w:val="nil"/>
                    <w:bottom w:val="single" w:sz="4" w:space="0" w:color="auto"/>
                  </w:tcBorders>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425" w:type="dxa"/>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5245" w:type="dxa"/>
                  <w:tcBorders>
                    <w:bottom w:val="single" w:sz="4" w:space="0" w:color="auto"/>
                  </w:tcBorders>
                </w:tcPr>
                <w:p w:rsidR="00BC685C" w:rsidRPr="00BC685C" w:rsidRDefault="00BC685C" w:rsidP="00BC685C">
                  <w:pPr>
                    <w:rPr>
                      <w:rFonts w:ascii="Times New Roman" w:hAnsi="Times New Roman" w:cs="Times New Roman"/>
                    </w:rPr>
                  </w:pPr>
                </w:p>
              </w:tc>
            </w:tr>
            <w:tr w:rsidR="00BC685C" w:rsidRPr="00BC685C" w:rsidTr="00BC685C">
              <w:tc>
                <w:tcPr>
                  <w:tcW w:w="4111" w:type="dxa"/>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1843" w:type="dxa"/>
                  <w:tcBorders>
                    <w:top w:val="single" w:sz="4" w:space="0" w:color="auto"/>
                    <w:left w:val="nil"/>
                  </w:tcBorders>
                  <w:tcMar>
                    <w:top w:w="90" w:type="dxa"/>
                    <w:left w:w="90" w:type="dxa"/>
                    <w:bottom w:w="90" w:type="dxa"/>
                    <w:right w:w="90" w:type="dxa"/>
                  </w:tcMar>
                  <w:hideMark/>
                </w:tcPr>
                <w:p w:rsidR="00BC685C" w:rsidRPr="00BC685C" w:rsidRDefault="00BC685C" w:rsidP="00BC685C">
                  <w:pPr>
                    <w:jc w:val="center"/>
                    <w:rPr>
                      <w:rFonts w:ascii="Times New Roman" w:hAnsi="Times New Roman" w:cs="Times New Roman"/>
                    </w:rPr>
                  </w:pPr>
                  <w:r w:rsidRPr="00BC685C">
                    <w:rPr>
                      <w:rFonts w:ascii="Times New Roman" w:hAnsi="Times New Roman" w:cs="Times New Roman"/>
                    </w:rPr>
                    <w:t>(подпись)</w:t>
                  </w:r>
                </w:p>
              </w:tc>
              <w:tc>
                <w:tcPr>
                  <w:tcW w:w="425" w:type="dxa"/>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5245" w:type="dxa"/>
                  <w:tcBorders>
                    <w:top w:val="single" w:sz="4" w:space="0" w:color="auto"/>
                  </w:tcBorders>
                </w:tcPr>
                <w:p w:rsidR="00BC685C" w:rsidRPr="00BC685C" w:rsidRDefault="00BC685C" w:rsidP="00BC685C">
                  <w:pPr>
                    <w:jc w:val="center"/>
                    <w:rPr>
                      <w:rFonts w:ascii="Times New Roman" w:hAnsi="Times New Roman" w:cs="Times New Roman"/>
                    </w:rPr>
                  </w:pPr>
                  <w:r w:rsidRPr="00BC685C">
                    <w:rPr>
                      <w:rFonts w:ascii="Times New Roman" w:hAnsi="Times New Roman" w:cs="Times New Roman"/>
                    </w:rPr>
                    <w:t>(расшифровка подписи)</w:t>
                  </w:r>
                </w:p>
              </w:tc>
            </w:tr>
          </w:tbl>
          <w:p w:rsidR="00BC685C" w:rsidRPr="00BC685C" w:rsidRDefault="00BC685C" w:rsidP="00BC685C">
            <w:pPr>
              <w:rPr>
                <w:rFonts w:ascii="Times New Roman" w:hAnsi="Times New Roman" w:cs="Times New Roman"/>
              </w:rPr>
            </w:pPr>
            <w:r w:rsidRPr="00BC685C">
              <w:rPr>
                <w:rFonts w:ascii="Times New Roman" w:hAnsi="Times New Roman" w:cs="Times New Roman"/>
                <w:iCs/>
              </w:rPr>
              <w:t>«__» ____________ 20__ г.</w:t>
            </w:r>
          </w:p>
        </w:tc>
      </w:tr>
    </w:tbl>
    <w:p w:rsidR="00BC685C" w:rsidRPr="00BC685C" w:rsidRDefault="00BC685C" w:rsidP="00BC685C">
      <w:pPr>
        <w:jc w:val="right"/>
        <w:rPr>
          <w:rFonts w:ascii="Times New Roman" w:hAnsi="Times New Roman" w:cs="Times New Roman"/>
        </w:rPr>
      </w:pPr>
      <w:r w:rsidRPr="00BC685C">
        <w:rPr>
          <w:rFonts w:ascii="Times New Roman" w:hAnsi="Times New Roman" w:cs="Times New Roman"/>
        </w:rPr>
        <w:t>Приложение 2</w:t>
      </w:r>
      <w:r w:rsidRPr="00BC685C">
        <w:rPr>
          <w:rFonts w:ascii="Times New Roman" w:hAnsi="Times New Roman" w:cs="Times New Roman"/>
        </w:rPr>
        <w:br/>
        <w:t>к настоящему Положению</w:t>
      </w:r>
    </w:p>
    <w:p w:rsidR="00BC685C" w:rsidRPr="00BC685C" w:rsidRDefault="00BC685C" w:rsidP="00BC685C">
      <w:pPr>
        <w:rPr>
          <w:rFonts w:ascii="Times New Roman" w:hAnsi="Times New Roman" w:cs="Times New Roman"/>
          <w:b/>
        </w:rPr>
      </w:pPr>
      <w:r w:rsidRPr="00BC685C">
        <w:rPr>
          <w:rFonts w:ascii="Times New Roman" w:hAnsi="Times New Roman" w:cs="Times New Roman"/>
          <w:b/>
        </w:rPr>
        <w:t xml:space="preserve">1. Извлечение из Справки о наличии имущества и обязательств на </w:t>
      </w:r>
      <w:proofErr w:type="spellStart"/>
      <w:r w:rsidRPr="00BC685C">
        <w:rPr>
          <w:rFonts w:ascii="Times New Roman" w:hAnsi="Times New Roman" w:cs="Times New Roman"/>
          <w:b/>
        </w:rPr>
        <w:t>забалансовых</w:t>
      </w:r>
      <w:proofErr w:type="spellEnd"/>
      <w:r w:rsidRPr="00BC685C">
        <w:rPr>
          <w:rFonts w:ascii="Times New Roman" w:hAnsi="Times New Roman" w:cs="Times New Roman"/>
          <w:b/>
        </w:rPr>
        <w:t xml:space="preserve"> счетах к Балансу государственного (муниципального) учреждения (ф. 0503130)</w:t>
      </w:r>
    </w:p>
    <w:tbl>
      <w:tblPr>
        <w:tblW w:w="5000" w:type="pct"/>
        <w:tblCellMar>
          <w:top w:w="15" w:type="dxa"/>
          <w:left w:w="15" w:type="dxa"/>
          <w:bottom w:w="15" w:type="dxa"/>
          <w:right w:w="15" w:type="dxa"/>
        </w:tblCellMar>
        <w:tblLook w:val="04A0" w:firstRow="1" w:lastRow="0" w:firstColumn="1" w:lastColumn="0" w:noHBand="0" w:noVBand="1"/>
      </w:tblPr>
      <w:tblGrid>
        <w:gridCol w:w="950"/>
        <w:gridCol w:w="1325"/>
        <w:gridCol w:w="496"/>
        <w:gridCol w:w="813"/>
        <w:gridCol w:w="1421"/>
        <w:gridCol w:w="1100"/>
        <w:gridCol w:w="343"/>
        <w:gridCol w:w="813"/>
        <w:gridCol w:w="1421"/>
        <w:gridCol w:w="1100"/>
        <w:gridCol w:w="356"/>
      </w:tblGrid>
      <w:tr w:rsidR="00BC685C" w:rsidRPr="00BC685C" w:rsidTr="00BC685C">
        <w:tc>
          <w:tcPr>
            <w:tcW w:w="333" w:type="pct"/>
            <w:vMerge w:val="restart"/>
            <w:tcBorders>
              <w:top w:val="single" w:sz="4" w:space="0" w:color="auto"/>
              <w:left w:val="single" w:sz="4" w:space="0" w:color="auto"/>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Номерзабалансовогосчета</w:t>
            </w:r>
            <w:proofErr w:type="spellEnd"/>
          </w:p>
        </w:tc>
        <w:tc>
          <w:tcPr>
            <w:tcW w:w="503" w:type="pct"/>
            <w:vMerge w:val="restart"/>
            <w:tcBorders>
              <w:top w:val="single" w:sz="4" w:space="0" w:color="auto"/>
              <w:left w:val="single" w:sz="6" w:space="0" w:color="000000"/>
              <w:right w:val="single" w:sz="6" w:space="0" w:color="000000"/>
            </w:tcBorders>
            <w:tcMar>
              <w:top w:w="90" w:type="dxa"/>
              <w:left w:w="149" w:type="dxa"/>
              <w:bottom w:w="90" w:type="dxa"/>
              <w:right w:w="149"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Наименованиезабалансовогосчета</w:t>
            </w:r>
            <w:proofErr w:type="spellEnd"/>
            <w:r w:rsidRPr="00BC685C">
              <w:rPr>
                <w:rFonts w:ascii="Times New Roman" w:hAnsi="Times New Roman" w:cs="Times New Roman"/>
                <w:b/>
              </w:rPr>
              <w:t>, показателя</w:t>
            </w:r>
          </w:p>
        </w:tc>
        <w:tc>
          <w:tcPr>
            <w:tcW w:w="359" w:type="pct"/>
            <w:vMerge w:val="restart"/>
            <w:tcBorders>
              <w:top w:val="single" w:sz="4" w:space="0" w:color="auto"/>
              <w:left w:val="nil"/>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Кодстроки</w:t>
            </w:r>
            <w:proofErr w:type="spellEnd"/>
          </w:p>
        </w:tc>
        <w:tc>
          <w:tcPr>
            <w:tcW w:w="2154" w:type="pct"/>
            <w:gridSpan w:val="4"/>
            <w:tcBorders>
              <w:top w:val="single" w:sz="4" w:space="0" w:color="auto"/>
              <w:left w:val="nil"/>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Наначалогода</w:t>
            </w:r>
            <w:proofErr w:type="spellEnd"/>
          </w:p>
        </w:tc>
        <w:tc>
          <w:tcPr>
            <w:tcW w:w="1651" w:type="pct"/>
            <w:gridSpan w:val="4"/>
            <w:tcBorders>
              <w:top w:val="single" w:sz="4" w:space="0" w:color="auto"/>
              <w:left w:val="nil"/>
              <w:bottom w:val="single" w:sz="6" w:space="0" w:color="000000"/>
              <w:right w:val="single" w:sz="4" w:space="0" w:color="auto"/>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Наконецотчетногопериода</w:t>
            </w:r>
            <w:proofErr w:type="spellEnd"/>
          </w:p>
        </w:tc>
      </w:tr>
      <w:tr w:rsidR="00BC685C" w:rsidRPr="00BC685C" w:rsidTr="00BC685C">
        <w:tc>
          <w:tcPr>
            <w:tcW w:w="333" w:type="pct"/>
            <w:vMerge/>
            <w:tcBorders>
              <w:left w:val="single" w:sz="4" w:space="0" w:color="auto"/>
              <w:bottom w:val="single" w:sz="4" w:space="0" w:color="auto"/>
            </w:tcBorders>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p>
        </w:tc>
        <w:tc>
          <w:tcPr>
            <w:tcW w:w="503" w:type="pct"/>
            <w:vMerge/>
            <w:tcBorders>
              <w:left w:val="single" w:sz="6" w:space="0" w:color="000000"/>
              <w:bottom w:val="single" w:sz="6" w:space="0" w:color="000000"/>
              <w:right w:val="single" w:sz="6" w:space="0" w:color="000000"/>
            </w:tcBorders>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59" w:type="pct"/>
            <w:vMerge/>
            <w:tcBorders>
              <w:left w:val="nil"/>
              <w:bottom w:val="nil"/>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431"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 xml:space="preserve">деятельность с </w:t>
            </w:r>
            <w:proofErr w:type="spellStart"/>
            <w:r w:rsidRPr="00BC685C">
              <w:rPr>
                <w:rFonts w:ascii="Times New Roman" w:hAnsi="Times New Roman" w:cs="Times New Roman"/>
                <w:b/>
              </w:rPr>
              <w:t>целевымисредствами</w:t>
            </w:r>
            <w:proofErr w:type="spellEnd"/>
          </w:p>
        </w:tc>
        <w:tc>
          <w:tcPr>
            <w:tcW w:w="574"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деятельностьпогосударственномузаданию</w:t>
            </w:r>
            <w:proofErr w:type="spellEnd"/>
          </w:p>
        </w:tc>
        <w:tc>
          <w:tcPr>
            <w:tcW w:w="646"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приносящаядоходдеятельность</w:t>
            </w:r>
            <w:proofErr w:type="spellEnd"/>
          </w:p>
        </w:tc>
        <w:tc>
          <w:tcPr>
            <w:tcW w:w="502"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итого</w:t>
            </w:r>
          </w:p>
        </w:tc>
        <w:tc>
          <w:tcPr>
            <w:tcW w:w="431"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 xml:space="preserve">деятельность с </w:t>
            </w:r>
            <w:proofErr w:type="spellStart"/>
            <w:r w:rsidRPr="00BC685C">
              <w:rPr>
                <w:rFonts w:ascii="Times New Roman" w:hAnsi="Times New Roman" w:cs="Times New Roman"/>
                <w:b/>
              </w:rPr>
              <w:t>целевымисредствами</w:t>
            </w:r>
            <w:proofErr w:type="spellEnd"/>
          </w:p>
        </w:tc>
        <w:tc>
          <w:tcPr>
            <w:tcW w:w="431" w:type="pct"/>
            <w:tcBorders>
              <w:top w:val="nil"/>
              <w:left w:val="single" w:sz="6" w:space="0" w:color="000000"/>
              <w:bottom w:val="single" w:sz="6" w:space="0" w:color="000000"/>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деятельностьпогосударственномузаданию</w:t>
            </w:r>
            <w:proofErr w:type="spellEnd"/>
          </w:p>
        </w:tc>
        <w:tc>
          <w:tcPr>
            <w:tcW w:w="359" w:type="pct"/>
            <w:tcBorders>
              <w:top w:val="single" w:sz="6" w:space="0" w:color="000000"/>
              <w:left w:val="single" w:sz="6" w:space="0" w:color="000000"/>
              <w:bottom w:val="single" w:sz="4" w:space="0" w:color="auto"/>
              <w:right w:val="single" w:sz="6" w:space="0" w:color="000000"/>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proofErr w:type="spellStart"/>
            <w:r w:rsidRPr="00BC685C">
              <w:rPr>
                <w:rFonts w:ascii="Times New Roman" w:hAnsi="Times New Roman" w:cs="Times New Roman"/>
                <w:b/>
              </w:rPr>
              <w:t>приносящаядоходдеятельность</w:t>
            </w:r>
            <w:proofErr w:type="spellEnd"/>
          </w:p>
        </w:tc>
        <w:tc>
          <w:tcPr>
            <w:tcW w:w="431" w:type="pct"/>
            <w:tcBorders>
              <w:top w:val="nil"/>
              <w:left w:val="single" w:sz="6" w:space="0" w:color="000000"/>
              <w:bottom w:val="single" w:sz="6" w:space="0" w:color="000000"/>
              <w:right w:val="single" w:sz="4" w:space="0" w:color="auto"/>
            </w:tcBorders>
            <w:tcMar>
              <w:top w:w="90" w:type="dxa"/>
              <w:left w:w="90" w:type="dxa"/>
              <w:bottom w:w="90" w:type="dxa"/>
              <w:right w:w="90" w:type="dxa"/>
            </w:tcMar>
            <w:vAlign w:val="center"/>
            <w:hideMark/>
          </w:tcPr>
          <w:p w:rsidR="00BC685C" w:rsidRPr="00BC685C" w:rsidRDefault="00BC685C" w:rsidP="00BC685C">
            <w:pPr>
              <w:jc w:val="center"/>
              <w:rPr>
                <w:rFonts w:ascii="Times New Roman" w:hAnsi="Times New Roman" w:cs="Times New Roman"/>
                <w:b/>
              </w:rPr>
            </w:pPr>
            <w:r w:rsidRPr="00BC685C">
              <w:rPr>
                <w:rFonts w:ascii="Times New Roman" w:hAnsi="Times New Roman" w:cs="Times New Roman"/>
                <w:b/>
              </w:rPr>
              <w:t>Итого</w:t>
            </w:r>
          </w:p>
        </w:tc>
      </w:tr>
      <w:tr w:rsidR="00BC685C" w:rsidRPr="00BC685C" w:rsidTr="00BC685C">
        <w:tc>
          <w:tcPr>
            <w:tcW w:w="333" w:type="pct"/>
            <w:tcBorders>
              <w:top w:val="single" w:sz="4" w:space="0" w:color="auto"/>
              <w:left w:val="single" w:sz="4" w:space="0" w:color="auto"/>
              <w:bottom w:val="single" w:sz="4" w:space="0" w:color="auto"/>
              <w:right w:val="single" w:sz="4" w:space="0" w:color="auto"/>
            </w:tcBorders>
            <w:tcMar>
              <w:top w:w="90" w:type="dxa"/>
              <w:left w:w="90" w:type="dxa"/>
              <w:bottom w:w="90" w:type="dxa"/>
              <w:right w:w="90" w:type="dxa"/>
            </w:tcMar>
            <w:vAlign w:val="cente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1</w:t>
            </w:r>
          </w:p>
        </w:tc>
        <w:tc>
          <w:tcPr>
            <w:tcW w:w="503" w:type="pct"/>
            <w:tcBorders>
              <w:top w:val="single" w:sz="6" w:space="0" w:color="000000"/>
              <w:left w:val="single" w:sz="4" w:space="0" w:color="auto"/>
              <w:bottom w:val="single" w:sz="4" w:space="0" w:color="auto"/>
              <w:right w:val="nil"/>
            </w:tcBorders>
            <w:tcMar>
              <w:top w:w="90" w:type="dxa"/>
              <w:left w:w="149" w:type="dxa"/>
              <w:bottom w:w="90" w:type="dxa"/>
              <w:right w:w="149"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2</w:t>
            </w:r>
          </w:p>
        </w:tc>
        <w:tc>
          <w:tcPr>
            <w:tcW w:w="359" w:type="pct"/>
            <w:tcBorders>
              <w:top w:val="single" w:sz="6" w:space="0" w:color="000000"/>
              <w:left w:val="single" w:sz="6" w:space="0" w:color="000000"/>
              <w:bottom w:val="single" w:sz="4" w:space="0" w:color="auto"/>
              <w:right w:val="nil"/>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3</w:t>
            </w:r>
          </w:p>
        </w:tc>
        <w:tc>
          <w:tcPr>
            <w:tcW w:w="431" w:type="pct"/>
            <w:tcBorders>
              <w:top w:val="nil"/>
              <w:left w:val="single" w:sz="6" w:space="0" w:color="000000"/>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4</w:t>
            </w:r>
          </w:p>
        </w:tc>
        <w:tc>
          <w:tcPr>
            <w:tcW w:w="574" w:type="pct"/>
            <w:tcBorders>
              <w:top w:val="nil"/>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5</w:t>
            </w:r>
          </w:p>
        </w:tc>
        <w:tc>
          <w:tcPr>
            <w:tcW w:w="646" w:type="pct"/>
            <w:tcBorders>
              <w:top w:val="nil"/>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6</w:t>
            </w:r>
          </w:p>
        </w:tc>
        <w:tc>
          <w:tcPr>
            <w:tcW w:w="502" w:type="pct"/>
            <w:tcBorders>
              <w:top w:val="nil"/>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7</w:t>
            </w:r>
          </w:p>
        </w:tc>
        <w:tc>
          <w:tcPr>
            <w:tcW w:w="431" w:type="pct"/>
            <w:tcBorders>
              <w:top w:val="nil"/>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8</w:t>
            </w:r>
          </w:p>
        </w:tc>
        <w:tc>
          <w:tcPr>
            <w:tcW w:w="431" w:type="pct"/>
            <w:tcBorders>
              <w:top w:val="nil"/>
              <w:left w:val="nil"/>
              <w:bottom w:val="single" w:sz="4" w:space="0" w:color="auto"/>
              <w:right w:val="single" w:sz="4" w:space="0" w:color="auto"/>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r w:rsidRPr="00BC685C">
              <w:rPr>
                <w:rFonts w:ascii="Times New Roman" w:hAnsi="Times New Roman" w:cs="Times New Roman"/>
              </w:rPr>
              <w:t>9</w:t>
            </w:r>
          </w:p>
        </w:tc>
        <w:tc>
          <w:tcPr>
            <w:tcW w:w="359" w:type="pct"/>
            <w:tcBorders>
              <w:top w:val="single" w:sz="4" w:space="0" w:color="auto"/>
              <w:left w:val="single" w:sz="4" w:space="0" w:color="auto"/>
              <w:bottom w:val="single" w:sz="4" w:space="0" w:color="auto"/>
              <w:right w:val="single" w:sz="4" w:space="0" w:color="auto"/>
            </w:tcBorders>
            <w:vAlign w:val="center"/>
            <w:hideMark/>
          </w:tcPr>
          <w:p w:rsidR="00BC685C" w:rsidRPr="00BC685C" w:rsidRDefault="00BC685C" w:rsidP="00BC685C">
            <w:pPr>
              <w:rPr>
                <w:rFonts w:ascii="Times New Roman" w:hAnsi="Times New Roman" w:cs="Times New Roman"/>
              </w:rPr>
            </w:pPr>
          </w:p>
        </w:tc>
        <w:tc>
          <w:tcPr>
            <w:tcW w:w="431" w:type="pct"/>
            <w:tcBorders>
              <w:left w:val="single" w:sz="4" w:space="0" w:color="auto"/>
              <w:bottom w:val="single" w:sz="4" w:space="0" w:color="auto"/>
              <w:right w:val="single" w:sz="4" w:space="0" w:color="auto"/>
            </w:tcBorders>
            <w:vAlign w:val="center"/>
            <w:hideMark/>
          </w:tcPr>
          <w:p w:rsidR="00BC685C" w:rsidRPr="00BC685C" w:rsidRDefault="00BC685C" w:rsidP="00BC685C">
            <w:pPr>
              <w:rPr>
                <w:rFonts w:ascii="Times New Roman" w:hAnsi="Times New Roman" w:cs="Times New Roman"/>
              </w:rPr>
            </w:pPr>
          </w:p>
        </w:tc>
      </w:tr>
      <w:tr w:rsidR="00BC685C" w:rsidRPr="00BC685C" w:rsidTr="00BC685C">
        <w:tc>
          <w:tcPr>
            <w:tcW w:w="333" w:type="pct"/>
            <w:tcBorders>
              <w:top w:val="single" w:sz="4" w:space="0" w:color="auto"/>
              <w:left w:val="single" w:sz="4" w:space="0" w:color="auto"/>
              <w:bottom w:val="single" w:sz="4" w:space="0" w:color="auto"/>
              <w:right w:val="single" w:sz="4" w:space="0" w:color="auto"/>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503" w:type="pct"/>
            <w:tcBorders>
              <w:top w:val="single" w:sz="4" w:space="0" w:color="auto"/>
              <w:left w:val="single" w:sz="4" w:space="0" w:color="auto"/>
              <w:bottom w:val="single" w:sz="4" w:space="0" w:color="auto"/>
              <w:right w:val="nil"/>
            </w:tcBorders>
            <w:tcMar>
              <w:top w:w="90" w:type="dxa"/>
              <w:left w:w="149" w:type="dxa"/>
              <w:bottom w:w="90" w:type="dxa"/>
              <w:right w:w="149" w:type="dxa"/>
            </w:tcMar>
            <w:hideMark/>
          </w:tcPr>
          <w:p w:rsidR="00BC685C" w:rsidRPr="00BC685C" w:rsidRDefault="00BC685C" w:rsidP="00BC685C">
            <w:pPr>
              <w:rPr>
                <w:rFonts w:ascii="Times New Roman" w:hAnsi="Times New Roman" w:cs="Times New Roman"/>
              </w:rPr>
            </w:pPr>
          </w:p>
        </w:tc>
        <w:tc>
          <w:tcPr>
            <w:tcW w:w="359" w:type="pct"/>
            <w:tcBorders>
              <w:top w:val="single" w:sz="4" w:space="0" w:color="auto"/>
              <w:left w:val="single" w:sz="6" w:space="0" w:color="000000"/>
              <w:bottom w:val="single" w:sz="4" w:space="0" w:color="auto"/>
              <w:right w:val="nil"/>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431" w:type="pct"/>
            <w:tcBorders>
              <w:top w:val="single" w:sz="4" w:space="0" w:color="auto"/>
              <w:left w:val="single" w:sz="6" w:space="0" w:color="000000"/>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574"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646"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502"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431" w:type="pct"/>
            <w:tcBorders>
              <w:top w:val="single" w:sz="4" w:space="0" w:color="auto"/>
              <w:left w:val="nil"/>
              <w:bottom w:val="single" w:sz="4" w:space="0" w:color="auto"/>
              <w:right w:val="single" w:sz="6" w:space="0" w:color="000000"/>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431" w:type="pct"/>
            <w:tcBorders>
              <w:top w:val="single" w:sz="4" w:space="0" w:color="auto"/>
              <w:left w:val="nil"/>
              <w:bottom w:val="single" w:sz="4" w:space="0" w:color="auto"/>
              <w:right w:val="single" w:sz="4" w:space="0" w:color="auto"/>
            </w:tcBorders>
            <w:tcMar>
              <w:top w:w="90" w:type="dxa"/>
              <w:left w:w="90" w:type="dxa"/>
              <w:bottom w:w="90" w:type="dxa"/>
              <w:right w:w="90" w:type="dxa"/>
            </w:tcMar>
            <w:hideMark/>
          </w:tcPr>
          <w:p w:rsidR="00BC685C" w:rsidRPr="00BC685C" w:rsidRDefault="00BC685C" w:rsidP="00BC685C">
            <w:pPr>
              <w:rPr>
                <w:rFonts w:ascii="Times New Roman" w:hAnsi="Times New Roman" w:cs="Times New Roman"/>
              </w:rPr>
            </w:pPr>
          </w:p>
        </w:tc>
        <w:tc>
          <w:tcPr>
            <w:tcW w:w="359" w:type="pct"/>
            <w:tcBorders>
              <w:top w:val="single" w:sz="4" w:space="0" w:color="auto"/>
              <w:left w:val="single" w:sz="4" w:space="0" w:color="auto"/>
              <w:bottom w:val="single" w:sz="4" w:space="0" w:color="auto"/>
              <w:right w:val="single" w:sz="4" w:space="0" w:color="auto"/>
            </w:tcBorders>
            <w:hideMark/>
          </w:tcPr>
          <w:p w:rsidR="00BC685C" w:rsidRPr="00BC685C" w:rsidRDefault="00BC685C" w:rsidP="00BC685C">
            <w:pPr>
              <w:rPr>
                <w:rFonts w:ascii="Times New Roman" w:hAnsi="Times New Roman" w:cs="Times New Roman"/>
              </w:rPr>
            </w:pPr>
          </w:p>
        </w:tc>
        <w:tc>
          <w:tcPr>
            <w:tcW w:w="431" w:type="pct"/>
            <w:tcBorders>
              <w:top w:val="single" w:sz="4" w:space="0" w:color="auto"/>
              <w:left w:val="single" w:sz="4" w:space="0" w:color="auto"/>
              <w:bottom w:val="single" w:sz="4" w:space="0" w:color="auto"/>
              <w:right w:val="single" w:sz="4" w:space="0" w:color="auto"/>
            </w:tcBorders>
            <w:hideMark/>
          </w:tcPr>
          <w:p w:rsidR="00BC685C" w:rsidRPr="00BC685C" w:rsidRDefault="00BC685C" w:rsidP="00BC685C">
            <w:pPr>
              <w:rPr>
                <w:rFonts w:ascii="Times New Roman" w:hAnsi="Times New Roman" w:cs="Times New Roman"/>
              </w:rPr>
            </w:pPr>
          </w:p>
        </w:tc>
      </w:tr>
    </w:tbl>
    <w:p w:rsidR="00BC685C" w:rsidRPr="006B79AF" w:rsidRDefault="00BC685C" w:rsidP="00BC685C">
      <w:pPr>
        <w:rPr>
          <w:rFonts w:ascii="Times New Roman" w:hAnsi="Times New Roman" w:cs="Times New Roman"/>
          <w:b/>
          <w:bCs/>
        </w:rPr>
      </w:pPr>
      <w:r w:rsidRPr="00BC685C">
        <w:rPr>
          <w:rFonts w:ascii="Times New Roman" w:hAnsi="Times New Roman" w:cs="Times New Roman"/>
        </w:rPr>
        <w:lastRenderedPageBreak/>
        <w:t xml:space="preserve">2. Тестовая часть Пояснительной записки </w:t>
      </w:r>
      <w:r w:rsidRPr="00BC685C">
        <w:rPr>
          <w:rFonts w:ascii="Times New Roman" w:hAnsi="Times New Roman" w:cs="Times New Roman"/>
          <w:bCs/>
        </w:rPr>
        <w:t xml:space="preserve">(ф. 0503760) с разъяснениями по возникновению и признанию </w:t>
      </w:r>
      <w:r w:rsidRPr="006B79AF">
        <w:rPr>
          <w:rFonts w:ascii="Times New Roman" w:hAnsi="Times New Roman" w:cs="Times New Roman"/>
          <w:bCs/>
        </w:rPr>
        <w:t>безнадежной к взысканию дебиторской задолженности.</w:t>
      </w:r>
    </w:p>
    <w:tbl>
      <w:tblPr>
        <w:tblW w:w="9162" w:type="dxa"/>
        <w:tblLayout w:type="fixed"/>
        <w:tblCellMar>
          <w:top w:w="15" w:type="dxa"/>
          <w:left w:w="15" w:type="dxa"/>
          <w:bottom w:w="15" w:type="dxa"/>
          <w:right w:w="15" w:type="dxa"/>
        </w:tblCellMar>
        <w:tblLook w:val="04A0" w:firstRow="1" w:lastRow="0" w:firstColumn="1" w:lastColumn="0" w:noHBand="0" w:noVBand="1"/>
      </w:tblPr>
      <w:tblGrid>
        <w:gridCol w:w="4111"/>
        <w:gridCol w:w="1843"/>
        <w:gridCol w:w="425"/>
        <w:gridCol w:w="2783"/>
      </w:tblGrid>
      <w:tr w:rsidR="00BC685C" w:rsidRPr="006B79AF" w:rsidTr="00BC685C">
        <w:tc>
          <w:tcPr>
            <w:tcW w:w="4111" w:type="dxa"/>
            <w:tcMar>
              <w:top w:w="90" w:type="dxa"/>
              <w:left w:w="90" w:type="dxa"/>
              <w:bottom w:w="90" w:type="dxa"/>
              <w:right w:w="90" w:type="dxa"/>
            </w:tcMar>
            <w:hideMark/>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iCs/>
              </w:rPr>
              <w:t>Главныйбухгалтер</w:t>
            </w:r>
            <w:proofErr w:type="spellEnd"/>
          </w:p>
        </w:tc>
        <w:tc>
          <w:tcPr>
            <w:tcW w:w="1843" w:type="dxa"/>
            <w:tcBorders>
              <w:left w:val="nil"/>
              <w:bottom w:val="single" w:sz="4" w:space="0" w:color="auto"/>
            </w:tcBorders>
            <w:tcMar>
              <w:top w:w="90" w:type="dxa"/>
              <w:left w:w="90" w:type="dxa"/>
              <w:bottom w:w="90" w:type="dxa"/>
              <w:right w:w="90" w:type="dxa"/>
            </w:tcMar>
            <w:hideMark/>
          </w:tcPr>
          <w:p w:rsidR="00BC685C" w:rsidRPr="006B79AF" w:rsidRDefault="00BC685C" w:rsidP="00BC685C">
            <w:pPr>
              <w:rPr>
                <w:rFonts w:ascii="Times New Roman" w:hAnsi="Times New Roman" w:cs="Times New Roman"/>
              </w:rPr>
            </w:pPr>
            <w:r w:rsidRPr="006B79AF">
              <w:rPr>
                <w:rFonts w:ascii="Times New Roman" w:hAnsi="Times New Roman" w:cs="Times New Roman"/>
              </w:rPr>
              <w:t> </w:t>
            </w:r>
          </w:p>
        </w:tc>
        <w:tc>
          <w:tcPr>
            <w:tcW w:w="425" w:type="dxa"/>
            <w:tcMar>
              <w:top w:w="90" w:type="dxa"/>
              <w:left w:w="90" w:type="dxa"/>
              <w:bottom w:w="90" w:type="dxa"/>
              <w:right w:w="90" w:type="dxa"/>
            </w:tcMar>
            <w:hideMark/>
          </w:tcPr>
          <w:p w:rsidR="00BC685C" w:rsidRPr="006B79AF" w:rsidRDefault="00BC685C" w:rsidP="00BC685C">
            <w:pPr>
              <w:rPr>
                <w:rFonts w:ascii="Times New Roman" w:hAnsi="Times New Roman" w:cs="Times New Roman"/>
              </w:rPr>
            </w:pPr>
          </w:p>
        </w:tc>
        <w:tc>
          <w:tcPr>
            <w:tcW w:w="2783" w:type="dxa"/>
            <w:tcBorders>
              <w:bottom w:val="single" w:sz="4" w:space="0" w:color="auto"/>
            </w:tcBorders>
          </w:tcPr>
          <w:p w:rsidR="00BC685C" w:rsidRPr="006B79AF" w:rsidRDefault="00BC685C" w:rsidP="00BC685C">
            <w:pPr>
              <w:rPr>
                <w:rFonts w:ascii="Times New Roman" w:hAnsi="Times New Roman" w:cs="Times New Roman"/>
              </w:rPr>
            </w:pPr>
          </w:p>
        </w:tc>
      </w:tr>
      <w:tr w:rsidR="00BC685C" w:rsidRPr="006B79AF" w:rsidTr="00BC685C">
        <w:tc>
          <w:tcPr>
            <w:tcW w:w="4111" w:type="dxa"/>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
        </w:tc>
        <w:tc>
          <w:tcPr>
            <w:tcW w:w="1843" w:type="dxa"/>
            <w:tcBorders>
              <w:top w:val="single" w:sz="4" w:space="0" w:color="auto"/>
              <w:left w:val="nil"/>
            </w:tcBorders>
            <w:tcMar>
              <w:top w:w="90" w:type="dxa"/>
              <w:left w:w="90" w:type="dxa"/>
              <w:bottom w:w="90" w:type="dxa"/>
              <w:right w:w="90" w:type="dxa"/>
            </w:tcMar>
            <w:vAlign w:val="center"/>
            <w:hideMark/>
          </w:tcPr>
          <w:p w:rsidR="00BC685C" w:rsidRPr="006B79AF" w:rsidRDefault="00BC685C" w:rsidP="00BC685C">
            <w:pPr>
              <w:jc w:val="center"/>
              <w:rPr>
                <w:rFonts w:ascii="Times New Roman" w:hAnsi="Times New Roman" w:cs="Times New Roman"/>
              </w:rPr>
            </w:pPr>
            <w:r w:rsidRPr="006B79AF">
              <w:rPr>
                <w:rFonts w:ascii="Times New Roman" w:hAnsi="Times New Roman" w:cs="Times New Roman"/>
              </w:rPr>
              <w:t>(подпись)</w:t>
            </w:r>
          </w:p>
        </w:tc>
        <w:tc>
          <w:tcPr>
            <w:tcW w:w="425" w:type="dxa"/>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
        </w:tc>
        <w:tc>
          <w:tcPr>
            <w:tcW w:w="2783" w:type="dxa"/>
            <w:tcBorders>
              <w:top w:val="single" w:sz="4" w:space="0" w:color="auto"/>
            </w:tcBorders>
          </w:tcPr>
          <w:p w:rsidR="00BC685C" w:rsidRPr="006B79AF" w:rsidRDefault="00BC685C" w:rsidP="00BC685C">
            <w:pPr>
              <w:jc w:val="center"/>
              <w:rPr>
                <w:rFonts w:ascii="Times New Roman" w:hAnsi="Times New Roman" w:cs="Times New Roman"/>
              </w:rPr>
            </w:pPr>
            <w:r w:rsidRPr="006B79AF">
              <w:rPr>
                <w:rFonts w:ascii="Times New Roman" w:hAnsi="Times New Roman" w:cs="Times New Roman"/>
              </w:rPr>
              <w:t>(</w:t>
            </w:r>
            <w:proofErr w:type="spellStart"/>
            <w:r w:rsidRPr="006B79AF">
              <w:rPr>
                <w:rFonts w:ascii="Times New Roman" w:hAnsi="Times New Roman" w:cs="Times New Roman"/>
              </w:rPr>
              <w:t>расшифровкаподписи</w:t>
            </w:r>
            <w:proofErr w:type="spellEnd"/>
            <w:r w:rsidRPr="006B79AF">
              <w:rPr>
                <w:rFonts w:ascii="Times New Roman" w:hAnsi="Times New Roman" w:cs="Times New Roman"/>
              </w:rPr>
              <w:t>)</w:t>
            </w:r>
          </w:p>
        </w:tc>
      </w:tr>
      <w:tr w:rsidR="00BC685C" w:rsidRPr="006B79AF" w:rsidTr="00BC685C">
        <w:tc>
          <w:tcPr>
            <w:tcW w:w="4111" w:type="dxa"/>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roofErr w:type="spellStart"/>
            <w:r w:rsidRPr="006B79AF">
              <w:rPr>
                <w:rFonts w:ascii="Times New Roman" w:hAnsi="Times New Roman" w:cs="Times New Roman"/>
              </w:rPr>
              <w:t>Руководительучреждения</w:t>
            </w:r>
            <w:proofErr w:type="spellEnd"/>
          </w:p>
        </w:tc>
        <w:tc>
          <w:tcPr>
            <w:tcW w:w="1843" w:type="dxa"/>
            <w:tcBorders>
              <w:left w:val="nil"/>
              <w:bottom w:val="single" w:sz="4" w:space="0" w:color="auto"/>
            </w:tcBorders>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
        </w:tc>
        <w:tc>
          <w:tcPr>
            <w:tcW w:w="425" w:type="dxa"/>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
        </w:tc>
        <w:tc>
          <w:tcPr>
            <w:tcW w:w="2783" w:type="dxa"/>
            <w:tcBorders>
              <w:bottom w:val="single" w:sz="4" w:space="0" w:color="auto"/>
            </w:tcBorders>
          </w:tcPr>
          <w:p w:rsidR="00BC685C" w:rsidRPr="006B79AF" w:rsidRDefault="00BC685C" w:rsidP="00BC685C">
            <w:pPr>
              <w:rPr>
                <w:rFonts w:ascii="Times New Roman" w:hAnsi="Times New Roman" w:cs="Times New Roman"/>
              </w:rPr>
            </w:pPr>
          </w:p>
        </w:tc>
      </w:tr>
      <w:tr w:rsidR="00BC685C" w:rsidRPr="006B79AF" w:rsidTr="00BC685C">
        <w:tc>
          <w:tcPr>
            <w:tcW w:w="4111" w:type="dxa"/>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
        </w:tc>
        <w:tc>
          <w:tcPr>
            <w:tcW w:w="1843" w:type="dxa"/>
            <w:tcBorders>
              <w:top w:val="single" w:sz="4" w:space="0" w:color="auto"/>
              <w:left w:val="nil"/>
            </w:tcBorders>
            <w:tcMar>
              <w:top w:w="90" w:type="dxa"/>
              <w:left w:w="90" w:type="dxa"/>
              <w:bottom w:w="90" w:type="dxa"/>
              <w:right w:w="90" w:type="dxa"/>
            </w:tcMar>
            <w:hideMark/>
          </w:tcPr>
          <w:p w:rsidR="00BC685C" w:rsidRPr="006B79AF" w:rsidRDefault="00BC685C" w:rsidP="00BC685C">
            <w:pPr>
              <w:jc w:val="center"/>
              <w:rPr>
                <w:rFonts w:ascii="Times New Roman" w:hAnsi="Times New Roman" w:cs="Times New Roman"/>
              </w:rPr>
            </w:pPr>
            <w:r w:rsidRPr="006B79AF">
              <w:rPr>
                <w:rFonts w:ascii="Times New Roman" w:hAnsi="Times New Roman" w:cs="Times New Roman"/>
              </w:rPr>
              <w:t>(подпись)</w:t>
            </w:r>
          </w:p>
        </w:tc>
        <w:tc>
          <w:tcPr>
            <w:tcW w:w="425" w:type="dxa"/>
            <w:tcMar>
              <w:top w:w="90" w:type="dxa"/>
              <w:left w:w="90" w:type="dxa"/>
              <w:bottom w:w="90" w:type="dxa"/>
              <w:right w:w="90" w:type="dxa"/>
            </w:tcMar>
            <w:vAlign w:val="center"/>
            <w:hideMark/>
          </w:tcPr>
          <w:p w:rsidR="00BC685C" w:rsidRPr="006B79AF" w:rsidRDefault="00BC685C" w:rsidP="00BC685C">
            <w:pPr>
              <w:rPr>
                <w:rFonts w:ascii="Times New Roman" w:hAnsi="Times New Roman" w:cs="Times New Roman"/>
              </w:rPr>
            </w:pPr>
          </w:p>
        </w:tc>
        <w:tc>
          <w:tcPr>
            <w:tcW w:w="2783" w:type="dxa"/>
            <w:tcBorders>
              <w:top w:val="single" w:sz="4" w:space="0" w:color="auto"/>
            </w:tcBorders>
          </w:tcPr>
          <w:p w:rsidR="00BC685C" w:rsidRPr="006B79AF" w:rsidRDefault="00BC685C" w:rsidP="00BC685C">
            <w:pPr>
              <w:jc w:val="center"/>
              <w:rPr>
                <w:rFonts w:ascii="Times New Roman" w:hAnsi="Times New Roman" w:cs="Times New Roman"/>
              </w:rPr>
            </w:pPr>
            <w:r w:rsidRPr="006B79AF">
              <w:rPr>
                <w:rFonts w:ascii="Times New Roman" w:hAnsi="Times New Roman" w:cs="Times New Roman"/>
              </w:rPr>
              <w:t>(</w:t>
            </w:r>
            <w:proofErr w:type="spellStart"/>
            <w:r w:rsidRPr="006B79AF">
              <w:rPr>
                <w:rFonts w:ascii="Times New Roman" w:hAnsi="Times New Roman" w:cs="Times New Roman"/>
              </w:rPr>
              <w:t>расшифровкаподписи</w:t>
            </w:r>
            <w:proofErr w:type="spellEnd"/>
            <w:r w:rsidRPr="006B79AF">
              <w:rPr>
                <w:rFonts w:ascii="Times New Roman" w:hAnsi="Times New Roman" w:cs="Times New Roman"/>
              </w:rPr>
              <w:t>)</w:t>
            </w:r>
          </w:p>
        </w:tc>
      </w:tr>
    </w:tbl>
    <w:p w:rsidR="00BC685C" w:rsidRPr="006B79AF" w:rsidRDefault="00BC685C" w:rsidP="00BC685C">
      <w:pPr>
        <w:rPr>
          <w:rFonts w:ascii="Times New Roman" w:hAnsi="Times New Roman" w:cs="Times New Roman"/>
          <w:iCs/>
        </w:rPr>
      </w:pPr>
      <w:r w:rsidRPr="006B79AF">
        <w:rPr>
          <w:rFonts w:ascii="Times New Roman" w:hAnsi="Times New Roman" w:cs="Times New Roman"/>
          <w:iCs/>
        </w:rPr>
        <w:t>«__» ____________ 20__ г.</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rPr>
      </w:pP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r w:rsidRPr="006B79AF">
        <w:rPr>
          <w:rFonts w:ascii="Times New Roman" w:hAnsi="Times New Roman" w:cs="Times New Roman"/>
          <w:sz w:val="24"/>
          <w:szCs w:val="24"/>
        </w:rPr>
        <w:t xml:space="preserve">Приложение №8                                                                                                                                                                                                                                                         </w:t>
      </w:r>
    </w:p>
    <w:p w:rsidR="00BC685C" w:rsidRPr="006B79AF" w:rsidRDefault="00BC685C" w:rsidP="00BC685C">
      <w:pPr>
        <w:tabs>
          <w:tab w:val="left" w:pos="916"/>
          <w:tab w:val="left" w:pos="1832"/>
          <w:tab w:val="left" w:pos="2748"/>
          <w:tab w:val="left" w:pos="2832"/>
          <w:tab w:val="left" w:pos="3540"/>
          <w:tab w:val="left" w:pos="4248"/>
          <w:tab w:val="left" w:pos="4956"/>
          <w:tab w:val="left" w:pos="5664"/>
        </w:tabs>
        <w:jc w:val="right"/>
        <w:rPr>
          <w:rFonts w:ascii="Times New Roman" w:hAnsi="Times New Roman" w:cs="Times New Roman"/>
          <w:sz w:val="24"/>
          <w:szCs w:val="24"/>
        </w:rPr>
      </w:pPr>
      <w:r w:rsidRPr="006B79AF">
        <w:rPr>
          <w:rFonts w:ascii="Times New Roman" w:hAnsi="Times New Roman" w:cs="Times New Roman"/>
          <w:sz w:val="24"/>
          <w:szCs w:val="24"/>
        </w:rPr>
        <w:tab/>
      </w:r>
      <w:r w:rsidRPr="006B79AF">
        <w:rPr>
          <w:rFonts w:ascii="Times New Roman" w:hAnsi="Times New Roman" w:cs="Times New Roman"/>
          <w:sz w:val="24"/>
          <w:szCs w:val="24"/>
        </w:rPr>
        <w:tab/>
      </w:r>
      <w:r w:rsidRPr="006B79AF">
        <w:rPr>
          <w:rFonts w:ascii="Times New Roman" w:hAnsi="Times New Roman" w:cs="Times New Roman"/>
          <w:sz w:val="24"/>
          <w:szCs w:val="24"/>
        </w:rPr>
        <w:tab/>
      </w:r>
      <w:r w:rsidRPr="006B79AF">
        <w:rPr>
          <w:rFonts w:ascii="Times New Roman" w:hAnsi="Times New Roman" w:cs="Times New Roman"/>
          <w:sz w:val="24"/>
          <w:szCs w:val="24"/>
        </w:rPr>
        <w:tab/>
        <w:t xml:space="preserve">       К приказу от 20.12.2023 №111</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eastAsia="Times New Roman" w:hAnsi="Times New Roman" w:cs="Times New Roman"/>
          <w:b/>
          <w:sz w:val="24"/>
          <w:szCs w:val="24"/>
        </w:rPr>
      </w:pPr>
      <w:r w:rsidRPr="006B79AF">
        <w:rPr>
          <w:rFonts w:ascii="Times New Roman" w:eastAsia="Times New Roman" w:hAnsi="Times New Roman" w:cs="Times New Roman"/>
          <w:b/>
          <w:sz w:val="24"/>
          <w:szCs w:val="24"/>
        </w:rPr>
        <w:t>Порядок принятия обязательств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 xml:space="preserve">1. Бюджетные обязательства (принятые, принимаемые, отложенные) принимаются к учету в пределах доведенных лимитов бюджетных обязательств (ЛБО).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Операции по санкционированию обязательств, принимаемых, принятых в текущем финансовом году, формируются с учетом принимаемых, принятых и неисполненных обязательств прошлых лет.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К отложенным бюджетным обязательствам текущего финансового года относятся обязательства по созданным резервам предстоящих расходов (на оплату отпусков).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 xml:space="preserve">2. Денежные обязательства отражаются в учете не ранее принятия бюджетных обязательств. Денежные обязательства принимаются к учету в сумме документа, подтверждающего их возникновение.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eastAsia="Times New Roman" w:hAnsi="Times New Roman" w:cs="Times New Roman"/>
          <w:sz w:val="24"/>
          <w:szCs w:val="24"/>
        </w:rPr>
      </w:pPr>
      <w:r w:rsidRPr="006B79AF">
        <w:rPr>
          <w:rFonts w:ascii="Times New Roman" w:eastAsia="Times New Roman" w:hAnsi="Times New Roman" w:cs="Times New Roman"/>
          <w:sz w:val="24"/>
          <w:szCs w:val="24"/>
        </w:rPr>
        <w:t>3. П</w:t>
      </w:r>
      <w:r w:rsidRPr="006B79AF">
        <w:rPr>
          <w:rFonts w:ascii="Times New Roman" w:eastAsia="Times New Roman" w:hAnsi="Times New Roman" w:cs="Times New Roman"/>
          <w:color w:val="000000"/>
          <w:sz w:val="24"/>
          <w:szCs w:val="24"/>
          <w:shd w:val="clear" w:color="auto" w:fill="FFFFFF"/>
        </w:rPr>
        <w:t>оказатели (остатки) обязательств текущего финансового года (за исключением исполненных денежных обязательств), сформированные по результатам отчетного года, подлежат перерегистрации в году, следующем за отчетным.</w:t>
      </w:r>
    </w:p>
    <w:p w:rsidR="00BC685C"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Pr>
          <w:rFonts w:ascii="Times New Roman" w:hAnsi="Times New Roman" w:cs="Times New Roman"/>
          <w:sz w:val="24"/>
          <w:szCs w:val="24"/>
        </w:rPr>
        <w:lastRenderedPageBreak/>
        <w:t xml:space="preserve">                                                                                                                                       </w:t>
      </w:r>
      <w:r w:rsidRPr="00D633B5">
        <w:rPr>
          <w:rFonts w:ascii="Times New Roman" w:hAnsi="Times New Roman" w:cs="Times New Roman"/>
          <w:sz w:val="24"/>
          <w:szCs w:val="24"/>
        </w:rPr>
        <w:t>Приложение 9</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rFonts w:ascii="Times New Roman" w:hAnsi="Times New Roman" w:cs="Times New Roman"/>
          <w:sz w:val="24"/>
          <w:szCs w:val="24"/>
        </w:rPr>
      </w:pPr>
      <w:r w:rsidRPr="00D633B5">
        <w:rPr>
          <w:rFonts w:ascii="Times New Roman" w:hAnsi="Times New Roman" w:cs="Times New Roman"/>
          <w:sz w:val="24"/>
          <w:szCs w:val="24"/>
        </w:rPr>
        <w:t>к приказу от</w:t>
      </w:r>
      <w:r>
        <w:rPr>
          <w:rFonts w:ascii="Times New Roman" w:hAnsi="Times New Roman" w:cs="Times New Roman"/>
          <w:sz w:val="24"/>
          <w:szCs w:val="24"/>
        </w:rPr>
        <w:t xml:space="preserve"> </w:t>
      </w:r>
      <w:proofErr w:type="gramStart"/>
      <w:r w:rsidRPr="003A5CED">
        <w:rPr>
          <w:rFonts w:ascii="Times New Roman" w:hAnsi="Times New Roman" w:cs="Times New Roman"/>
          <w:sz w:val="24"/>
          <w:szCs w:val="24"/>
        </w:rPr>
        <w:t>20.</w:t>
      </w:r>
      <w:r>
        <w:rPr>
          <w:rFonts w:ascii="Times New Roman" w:hAnsi="Times New Roman" w:cs="Times New Roman"/>
          <w:sz w:val="24"/>
          <w:szCs w:val="24"/>
        </w:rPr>
        <w:t>12</w:t>
      </w:r>
      <w:r w:rsidRPr="003A5CED">
        <w:rPr>
          <w:rFonts w:ascii="Times New Roman" w:hAnsi="Times New Roman" w:cs="Times New Roman"/>
          <w:sz w:val="24"/>
          <w:szCs w:val="24"/>
        </w:rPr>
        <w:t>.2</w:t>
      </w:r>
      <w:r>
        <w:rPr>
          <w:rFonts w:ascii="Times New Roman" w:hAnsi="Times New Roman" w:cs="Times New Roman"/>
          <w:sz w:val="24"/>
          <w:szCs w:val="24"/>
        </w:rPr>
        <w:t>3</w:t>
      </w:r>
      <w:r w:rsidRPr="003A5CED">
        <w:rPr>
          <w:rFonts w:ascii="Times New Roman" w:hAnsi="Times New Roman" w:cs="Times New Roman"/>
          <w:sz w:val="24"/>
          <w:szCs w:val="24"/>
        </w:rPr>
        <w:t xml:space="preserve">  №</w:t>
      </w:r>
      <w:proofErr w:type="gramEnd"/>
      <w:r w:rsidRPr="003A5CED">
        <w:rPr>
          <w:rFonts w:ascii="Times New Roman" w:hAnsi="Times New Roman" w:cs="Times New Roman"/>
          <w:sz w:val="24"/>
          <w:szCs w:val="24"/>
        </w:rPr>
        <w:t>1</w:t>
      </w:r>
      <w:r>
        <w:rPr>
          <w:rFonts w:ascii="Times New Roman" w:hAnsi="Times New Roman" w:cs="Times New Roman"/>
          <w:sz w:val="24"/>
          <w:szCs w:val="24"/>
        </w:rPr>
        <w:t>11</w:t>
      </w:r>
      <w:r w:rsidRPr="008529EE">
        <w:rPr>
          <w:rFonts w:ascii="Times New Roman" w:hAnsi="Times New Roman" w:cs="Times New Roman"/>
          <w:sz w:val="24"/>
          <w:szCs w:val="24"/>
        </w:rPr>
        <w:t> </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8529EE">
        <w:rPr>
          <w:rFonts w:ascii="Times New Roman" w:hAnsi="Times New Roman" w:cs="Times New Roman"/>
          <w:sz w:val="24"/>
          <w:szCs w:val="24"/>
        </w:rPr>
        <w:t> </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633B5">
        <w:rPr>
          <w:rFonts w:ascii="Times New Roman" w:hAnsi="Times New Roman" w:cs="Times New Roman"/>
          <w:b/>
          <w:bCs/>
          <w:sz w:val="24"/>
          <w:szCs w:val="24"/>
        </w:rPr>
        <w:t>Положение о внутреннем финансовом контроле</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8529EE">
        <w:rPr>
          <w:rFonts w:ascii="Times New Roman" w:hAnsi="Times New Roman" w:cs="Times New Roman"/>
          <w:sz w:val="24"/>
          <w:szCs w:val="24"/>
        </w:rPr>
        <w:t> </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D633B5">
        <w:rPr>
          <w:rFonts w:ascii="Times New Roman" w:hAnsi="Times New Roman" w:cs="Times New Roman"/>
          <w:b/>
          <w:bCs/>
          <w:sz w:val="24"/>
          <w:szCs w:val="24"/>
        </w:rPr>
        <w:t>1. Общие положения</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D633B5">
        <w:rPr>
          <w:rFonts w:ascii="Times New Roman" w:hAnsi="Times New Roman" w:cs="Times New Roman"/>
          <w:sz w:val="24"/>
          <w:szCs w:val="24"/>
        </w:rPr>
        <w:t>1.1. Настоящее положение разработано в соответствии с законодательством</w:t>
      </w:r>
      <w:r w:rsidRPr="008529EE">
        <w:rPr>
          <w:rFonts w:ascii="Times New Roman" w:hAnsi="Times New Roman" w:cs="Times New Roman"/>
          <w:sz w:val="24"/>
          <w:szCs w:val="24"/>
        </w:rPr>
        <w:t> </w:t>
      </w:r>
      <w:r w:rsidRPr="00D633B5">
        <w:rPr>
          <w:rFonts w:ascii="Times New Roman" w:hAnsi="Times New Roman" w:cs="Times New Roman"/>
          <w:sz w:val="24"/>
          <w:szCs w:val="24"/>
        </w:rPr>
        <w:t>России (включая внутриведомственные нормативно-правовые акты) и Уставом учреждения. Положение устанавливает единые цели, правила и принципы проведения внутреннего финансового контроля учреждения.</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D633B5">
        <w:rPr>
          <w:rFonts w:ascii="Times New Roman" w:hAnsi="Times New Roman" w:cs="Times New Roman"/>
          <w:sz w:val="24"/>
          <w:szCs w:val="24"/>
        </w:rPr>
        <w:t>1.2. Внутренний финансовый контроль направлен на:</w:t>
      </w:r>
    </w:p>
    <w:p w:rsidR="00BC685C" w:rsidRPr="00D633B5" w:rsidRDefault="00BC685C" w:rsidP="008E34F0">
      <w:pPr>
        <w:numPr>
          <w:ilvl w:val="0"/>
          <w:numId w:val="37"/>
        </w:numPr>
        <w:tabs>
          <w:tab w:val="clear" w:pos="720"/>
        </w:tabs>
        <w:spacing w:after="0" w:line="240" w:lineRule="auto"/>
        <w:ind w:left="0" w:firstLine="0"/>
        <w:rPr>
          <w:rFonts w:ascii="Times New Roman" w:hAnsi="Times New Roman" w:cs="Times New Roman"/>
          <w:sz w:val="24"/>
          <w:szCs w:val="24"/>
        </w:rPr>
      </w:pPr>
      <w:r w:rsidRPr="00D633B5">
        <w:rPr>
          <w:rFonts w:ascii="Times New Roman" w:hAnsi="Times New Roman" w:cs="Times New Roman"/>
          <w:sz w:val="24"/>
          <w:szCs w:val="24"/>
        </w:rPr>
        <w:t>создание системы соблюдения законодательства</w:t>
      </w:r>
      <w:r w:rsidRPr="008529EE">
        <w:rPr>
          <w:rFonts w:ascii="Times New Roman" w:hAnsi="Times New Roman" w:cs="Times New Roman"/>
          <w:sz w:val="24"/>
          <w:szCs w:val="24"/>
        </w:rPr>
        <w:t> </w:t>
      </w:r>
      <w:r w:rsidRPr="00D633B5">
        <w:rPr>
          <w:rFonts w:ascii="Times New Roman" w:hAnsi="Times New Roman" w:cs="Times New Roman"/>
          <w:sz w:val="24"/>
          <w:szCs w:val="24"/>
        </w:rPr>
        <w:t xml:space="preserve">России в сфере финансовой деятельности; </w:t>
      </w:r>
    </w:p>
    <w:p w:rsidR="00BC685C" w:rsidRPr="00D633B5" w:rsidRDefault="00BC685C" w:rsidP="008E34F0">
      <w:pPr>
        <w:numPr>
          <w:ilvl w:val="0"/>
          <w:numId w:val="37"/>
        </w:numPr>
        <w:tabs>
          <w:tab w:val="clear" w:pos="720"/>
        </w:tabs>
        <w:spacing w:after="0" w:line="240" w:lineRule="auto"/>
        <w:ind w:left="0" w:firstLine="0"/>
        <w:rPr>
          <w:rFonts w:ascii="Times New Roman" w:hAnsi="Times New Roman" w:cs="Times New Roman"/>
          <w:sz w:val="24"/>
          <w:szCs w:val="24"/>
        </w:rPr>
      </w:pPr>
      <w:r w:rsidRPr="00D633B5">
        <w:rPr>
          <w:rFonts w:ascii="Times New Roman" w:hAnsi="Times New Roman" w:cs="Times New Roman"/>
          <w:sz w:val="24"/>
          <w:szCs w:val="24"/>
        </w:rPr>
        <w:t>повышение качества составления и достоверности бюджетной отчетности и ведения бюджетного учета;</w:t>
      </w:r>
    </w:p>
    <w:p w:rsidR="00BC685C" w:rsidRPr="00D633B5" w:rsidRDefault="00BC685C" w:rsidP="008E34F0">
      <w:pPr>
        <w:numPr>
          <w:ilvl w:val="0"/>
          <w:numId w:val="37"/>
        </w:numPr>
        <w:tabs>
          <w:tab w:val="clear" w:pos="720"/>
        </w:tabs>
        <w:spacing w:after="0" w:line="240" w:lineRule="auto"/>
        <w:ind w:left="0" w:firstLine="0"/>
        <w:rPr>
          <w:rFonts w:ascii="Times New Roman" w:hAnsi="Times New Roman" w:cs="Times New Roman"/>
          <w:sz w:val="24"/>
          <w:szCs w:val="24"/>
        </w:rPr>
      </w:pPr>
      <w:r w:rsidRPr="00D633B5">
        <w:rPr>
          <w:rFonts w:ascii="Times New Roman" w:hAnsi="Times New Roman" w:cs="Times New Roman"/>
          <w:sz w:val="24"/>
          <w:szCs w:val="24"/>
        </w:rPr>
        <w:t>повышение результативности и недопущение нецелевого использования бюджетных средств.</w:t>
      </w:r>
    </w:p>
    <w:p w:rsidR="00BC685C" w:rsidRPr="00D633B5"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D633B5">
        <w:rPr>
          <w:rFonts w:ascii="Times New Roman" w:hAnsi="Times New Roman" w:cs="Times New Roman"/>
          <w:sz w:val="24"/>
          <w:szCs w:val="24"/>
        </w:rPr>
        <w:t>1.3. Внутренний контроль в учреждении осуществляют:</w:t>
      </w:r>
    </w:p>
    <w:p w:rsidR="00BC685C" w:rsidRPr="006B79AF" w:rsidRDefault="00BC685C" w:rsidP="008E34F0">
      <w:pPr>
        <w:numPr>
          <w:ilvl w:val="0"/>
          <w:numId w:val="3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созданная приказом руководителя комиссия;</w:t>
      </w:r>
    </w:p>
    <w:p w:rsidR="00BC685C" w:rsidRPr="006B79AF" w:rsidRDefault="00BC685C" w:rsidP="008E34F0">
      <w:pPr>
        <w:numPr>
          <w:ilvl w:val="0"/>
          <w:numId w:val="3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руководители всех уровней, сотрудники учреждения;</w:t>
      </w:r>
    </w:p>
    <w:p w:rsidR="00BC685C" w:rsidRPr="006B79AF" w:rsidRDefault="00BC685C" w:rsidP="008E34F0">
      <w:pPr>
        <w:numPr>
          <w:ilvl w:val="0"/>
          <w:numId w:val="3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 xml:space="preserve">сторонние организации или внешние аудиторы, привлекаемые для целей проверки финансово-хозяйственной деятельности учреждения.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1.4. Целями внутреннего финансового контроля учреждения являются: </w:t>
      </w:r>
    </w:p>
    <w:p w:rsidR="00BC685C" w:rsidRPr="006B79AF" w:rsidRDefault="00BC685C" w:rsidP="008E34F0">
      <w:pPr>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подтверждение достоверности бюджетного учета и отчетности учреждения и соответствия порядка ведения учета методологии и стандартам бюджетного учета, установленным Минфином России;</w:t>
      </w:r>
    </w:p>
    <w:p w:rsidR="00BC685C" w:rsidRPr="006B79AF" w:rsidRDefault="00BC685C" w:rsidP="008E34F0">
      <w:pPr>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соблюдение действующего законодательства России, регулирующего порядок осуществления финансово-хозяйственной деятельности;</w:t>
      </w:r>
    </w:p>
    <w:p w:rsidR="00BC685C" w:rsidRPr="006B79AF" w:rsidRDefault="00BC685C" w:rsidP="008E34F0">
      <w:pPr>
        <w:numPr>
          <w:ilvl w:val="0"/>
          <w:numId w:val="5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подготовка предложений по повышению экономности и результативности использования бюджетных средств.</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1.5. Основные задачи внутреннего контроля:</w:t>
      </w:r>
    </w:p>
    <w:p w:rsidR="00BC685C" w:rsidRPr="006B79AF" w:rsidRDefault="00BC685C" w:rsidP="008E34F0">
      <w:pPr>
        <w:numPr>
          <w:ilvl w:val="0"/>
          <w:numId w:val="39"/>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установление соответствия проводимых финансовых операций в части финансово-хозяйственной деятельности и их отражение в бюджетном учете и отчетности требованиям законодательства; установление соответствия осуществляемых операций регламентам, полномочиям сотрудников;</w:t>
      </w:r>
    </w:p>
    <w:p w:rsidR="00BC685C" w:rsidRPr="006B79AF" w:rsidRDefault="00BC685C" w:rsidP="008E34F0">
      <w:pPr>
        <w:numPr>
          <w:ilvl w:val="0"/>
          <w:numId w:val="39"/>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соблюдение установленных технологических процессов и операций при осуществлении деятельности;</w:t>
      </w:r>
    </w:p>
    <w:p w:rsidR="00BC685C" w:rsidRPr="006B79AF" w:rsidRDefault="00BC685C" w:rsidP="008E34F0">
      <w:pPr>
        <w:numPr>
          <w:ilvl w:val="0"/>
          <w:numId w:val="39"/>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анализ системы внутреннего контроля учреждения, позволяющий выявить существенные аспекты, влияющие на ее эффективность.</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1.6. Принципы внутреннего финансового контроля учреждения:</w:t>
      </w:r>
    </w:p>
    <w:p w:rsidR="00BC685C" w:rsidRPr="006B79AF" w:rsidRDefault="00BC685C" w:rsidP="008E34F0">
      <w:pPr>
        <w:numPr>
          <w:ilvl w:val="0"/>
          <w:numId w:val="40"/>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принцип законности. Неуклонное и точное соблюдение всеми субъектами внутреннего контроля норм и правил, установленных законодательством России;</w:t>
      </w:r>
    </w:p>
    <w:p w:rsidR="00BC685C" w:rsidRPr="006B79AF" w:rsidRDefault="00BC685C" w:rsidP="008E34F0">
      <w:pPr>
        <w:numPr>
          <w:ilvl w:val="0"/>
          <w:numId w:val="40"/>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lastRenderedPageBreak/>
        <w:t>принцип объективности. Внутренний контроль осуществляется с использованием фактических документальных данных в порядке, установленном законодательством России, путем применения методов, обеспечивающих получение полной и достоверной информации;</w:t>
      </w:r>
    </w:p>
    <w:p w:rsidR="00BC685C" w:rsidRPr="006B79AF" w:rsidRDefault="00BC685C" w:rsidP="008E34F0">
      <w:pPr>
        <w:numPr>
          <w:ilvl w:val="0"/>
          <w:numId w:val="40"/>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принцип независимости. Субъекты внутреннего контроля при выполнении своих функциональных обязанностей независимы от объектов внутреннего контроля;</w:t>
      </w:r>
    </w:p>
    <w:p w:rsidR="00BC685C" w:rsidRPr="006B79AF" w:rsidRDefault="00BC685C" w:rsidP="008E34F0">
      <w:pPr>
        <w:numPr>
          <w:ilvl w:val="0"/>
          <w:numId w:val="40"/>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принцип системности. Проведение контрольных мероприятий всех сторон деятельности объекта внутреннего контроля и его взаимосвязей в структуре управления;</w:t>
      </w:r>
    </w:p>
    <w:p w:rsidR="00BC685C" w:rsidRPr="006B79AF" w:rsidRDefault="00BC685C" w:rsidP="008E34F0">
      <w:pPr>
        <w:numPr>
          <w:ilvl w:val="0"/>
          <w:numId w:val="40"/>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принцип ответственности. Каждый субъект внутреннего контроля за ненадлежащее выполнение контрольных функций несет ответственность в соответствии с законодательством России.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1.7. Объекты внутреннего финансового контроля: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финансово-плановые документы;</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контракты и договора на приобретение товаров (работ, услуг), оказание Учреждением платных услуг, а также по приобретению имущества в аренду (безвозмездное пользование);</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приказы (распоряжения) руководителя Учреждения;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первичные оправдательные документы и регистры учета;</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хозяйственные операции, отраженные в учете Учреждения;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бухгалтерская, налоговая, статистическая и иная отчетность Учреждения;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имущество Учреждения (наличие, условия эксплуатации, меры по обеспечению сохранности, обоснованность расходов на ремонт и содержание);</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обязательства Учреждения (наличие, причины образования, своевременность погашения);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-трудовые отношения с работниками (порядок оформления приказов, правила начисления заработной платы, соблюдение норм трудового законодательства).</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b/>
          <w:bCs/>
          <w:sz w:val="24"/>
          <w:szCs w:val="24"/>
        </w:rPr>
        <w:t>2. Организация системы внутреннего контроля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2.1. Ответственность за организацию внутреннего финансового контроля возлагается на руководителя Учреждения.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2.2. Система внутреннего контроля обеспечивает:</w:t>
      </w:r>
    </w:p>
    <w:p w:rsidR="00BC685C" w:rsidRPr="006B79AF" w:rsidRDefault="00BC685C" w:rsidP="008E34F0">
      <w:pPr>
        <w:numPr>
          <w:ilvl w:val="0"/>
          <w:numId w:val="41"/>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точность и полноту документации бюджетного учета;</w:t>
      </w:r>
    </w:p>
    <w:p w:rsidR="00BC685C" w:rsidRPr="006B79AF" w:rsidRDefault="00BC685C" w:rsidP="008E34F0">
      <w:pPr>
        <w:numPr>
          <w:ilvl w:val="0"/>
          <w:numId w:val="41"/>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соблюдение требований законодательства;</w:t>
      </w:r>
    </w:p>
    <w:p w:rsidR="00BC685C" w:rsidRPr="006B79AF" w:rsidRDefault="00BC685C" w:rsidP="008E34F0">
      <w:pPr>
        <w:numPr>
          <w:ilvl w:val="0"/>
          <w:numId w:val="41"/>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своевременность подготовки достоверной бюджетной отчетности;</w:t>
      </w:r>
    </w:p>
    <w:p w:rsidR="00BC685C" w:rsidRPr="006B79AF" w:rsidRDefault="00BC685C" w:rsidP="008E34F0">
      <w:pPr>
        <w:numPr>
          <w:ilvl w:val="0"/>
          <w:numId w:val="41"/>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предотвращение ошибок и искажений;</w:t>
      </w:r>
    </w:p>
    <w:p w:rsidR="00BC685C" w:rsidRPr="006B79AF" w:rsidRDefault="00BC685C" w:rsidP="008E34F0">
      <w:pPr>
        <w:numPr>
          <w:ilvl w:val="0"/>
          <w:numId w:val="41"/>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исполнение приказов и распоряжений руководителя учреждения;</w:t>
      </w:r>
    </w:p>
    <w:p w:rsidR="00BC685C" w:rsidRPr="006B79AF" w:rsidRDefault="00BC685C" w:rsidP="008E34F0">
      <w:pPr>
        <w:numPr>
          <w:ilvl w:val="0"/>
          <w:numId w:val="41"/>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сохранность имуществ</w:t>
      </w:r>
      <w:r w:rsidR="00AE2176">
        <w:rPr>
          <w:rFonts w:ascii="Times New Roman" w:hAnsi="Times New Roman" w:cs="Times New Roman"/>
          <w:sz w:val="24"/>
          <w:szCs w:val="24"/>
        </w:rPr>
        <w:t xml:space="preserve">а </w:t>
      </w:r>
      <w:r w:rsidRPr="006B79AF">
        <w:rPr>
          <w:rFonts w:ascii="Times New Roman" w:hAnsi="Times New Roman" w:cs="Times New Roman"/>
          <w:sz w:val="24"/>
          <w:szCs w:val="24"/>
        </w:rPr>
        <w:t>учреждения.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2.3. Система внутреннего контроля позволяет следить за эффективностью работы структурных подразделений, отделов, добросовестностью выполнения сотрудниками возложенных на них должностных обязанностей.</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2.4. В рамках внутреннего контроля проверяется правильность отражения совершаемых фактов хозяйственной жизни в соответствии с действующим законодательством России и иными нормативными актами учреждения.</w:t>
      </w:r>
    </w:p>
    <w:p w:rsidR="00BC685C" w:rsidRPr="006B79AF" w:rsidRDefault="00BC685C" w:rsidP="00BC685C">
      <w:pPr>
        <w:shd w:val="clear" w:color="auto" w:fill="FFFFFF"/>
        <w:textAlignment w:val="baseline"/>
        <w:rPr>
          <w:rFonts w:ascii="Times New Roman" w:hAnsi="Times New Roman" w:cs="Times New Roman"/>
          <w:sz w:val="24"/>
          <w:szCs w:val="24"/>
        </w:rPr>
      </w:pPr>
      <w:r w:rsidRPr="006B79AF">
        <w:rPr>
          <w:rFonts w:ascii="Times New Roman" w:hAnsi="Times New Roman" w:cs="Times New Roman"/>
          <w:sz w:val="24"/>
          <w:szCs w:val="24"/>
        </w:rPr>
        <w:lastRenderedPageBreak/>
        <w:t>2.5. При выполнении контрольных действий отдельно или совместно используются следующие методы:</w:t>
      </w:r>
    </w:p>
    <w:p w:rsidR="00BC685C" w:rsidRPr="006B79AF" w:rsidRDefault="00BC685C" w:rsidP="00BC685C">
      <w:pPr>
        <w:shd w:val="clear" w:color="auto" w:fill="FFFFFF"/>
        <w:textAlignment w:val="baseline"/>
        <w:rPr>
          <w:rFonts w:ascii="Times New Roman" w:hAnsi="Times New Roman" w:cs="Times New Roman"/>
          <w:sz w:val="24"/>
          <w:szCs w:val="24"/>
        </w:rPr>
      </w:pPr>
      <w:r w:rsidRPr="006B79AF">
        <w:rPr>
          <w:rFonts w:ascii="Times New Roman" w:hAnsi="Times New Roman" w:cs="Times New Roman"/>
          <w:sz w:val="24"/>
          <w:szCs w:val="24"/>
        </w:rPr>
        <w:t xml:space="preserve">– </w:t>
      </w:r>
      <w:proofErr w:type="gramStart"/>
      <w:r w:rsidRPr="006B79AF">
        <w:rPr>
          <w:rFonts w:ascii="Times New Roman" w:hAnsi="Times New Roman" w:cs="Times New Roman"/>
          <w:sz w:val="24"/>
          <w:szCs w:val="24"/>
        </w:rPr>
        <w:t>самоконтроль;</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контроль по уровню подчиненности (подведомственности);</w:t>
      </w:r>
      <w:r w:rsidRPr="006B79AF">
        <w:rPr>
          <w:rFonts w:ascii="Times New Roman" w:hAnsi="Times New Roman" w:cs="Times New Roman"/>
          <w:sz w:val="24"/>
          <w:szCs w:val="24"/>
        </w:rPr>
        <w:br/>
        <w:t>– смежный контроль.</w:t>
      </w:r>
    </w:p>
    <w:p w:rsidR="00BC685C" w:rsidRPr="006B79AF" w:rsidRDefault="00BC685C" w:rsidP="00BC685C">
      <w:pPr>
        <w:shd w:val="clear" w:color="auto" w:fill="FFFFFF"/>
        <w:textAlignment w:val="baseline"/>
        <w:rPr>
          <w:rFonts w:ascii="Times New Roman" w:hAnsi="Times New Roman" w:cs="Times New Roman"/>
          <w:sz w:val="24"/>
          <w:szCs w:val="24"/>
        </w:rPr>
      </w:pPr>
      <w:r w:rsidRPr="006B79AF">
        <w:rPr>
          <w:rFonts w:ascii="Times New Roman" w:hAnsi="Times New Roman" w:cs="Times New Roman"/>
          <w:sz w:val="24"/>
          <w:szCs w:val="24"/>
        </w:rPr>
        <w:t>2.6. Контрольные действия подразделяются на:</w:t>
      </w:r>
    </w:p>
    <w:p w:rsidR="00BC685C" w:rsidRPr="006B79AF" w:rsidRDefault="00BC685C" w:rsidP="00BC685C">
      <w:pPr>
        <w:shd w:val="clear" w:color="auto" w:fill="FFFFFF"/>
        <w:textAlignment w:val="baseline"/>
        <w:rPr>
          <w:rFonts w:ascii="Times New Roman" w:hAnsi="Times New Roman" w:cs="Times New Roman"/>
          <w:sz w:val="24"/>
          <w:szCs w:val="24"/>
        </w:rPr>
      </w:pPr>
      <w:r w:rsidRPr="006B79AF">
        <w:rPr>
          <w:rFonts w:ascii="Times New Roman" w:hAnsi="Times New Roman" w:cs="Times New Roman"/>
          <w:sz w:val="24"/>
          <w:szCs w:val="24"/>
        </w:rPr>
        <w:t xml:space="preserve">– визуальные – осуществляются без использования прикладных программных средств </w:t>
      </w:r>
      <w:proofErr w:type="gramStart"/>
      <w:r w:rsidRPr="006B79AF">
        <w:rPr>
          <w:rFonts w:ascii="Times New Roman" w:hAnsi="Times New Roman" w:cs="Times New Roman"/>
          <w:sz w:val="24"/>
          <w:szCs w:val="24"/>
        </w:rPr>
        <w:t>автоматизации;</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автоматические – осуществляются с использованием прикладных программных средств автоматизации без участия должностных лиц;</w:t>
      </w:r>
      <w:r w:rsidRPr="006B79AF">
        <w:rPr>
          <w:rFonts w:ascii="Times New Roman" w:hAnsi="Times New Roman" w:cs="Times New Roman"/>
          <w:sz w:val="24"/>
          <w:szCs w:val="24"/>
        </w:rPr>
        <w:br/>
        <w:t>– смешанные – выполняются с использованием прикладных программных средств автоматизации с участием должностных лиц.</w:t>
      </w:r>
    </w:p>
    <w:p w:rsidR="00BC685C" w:rsidRPr="006B79AF" w:rsidRDefault="00BC685C" w:rsidP="00BC685C">
      <w:pPr>
        <w:shd w:val="clear" w:color="auto" w:fill="FFFFFF"/>
        <w:textAlignment w:val="baseline"/>
        <w:rPr>
          <w:rFonts w:ascii="Times New Roman" w:hAnsi="Times New Roman" w:cs="Times New Roman"/>
          <w:sz w:val="24"/>
          <w:szCs w:val="24"/>
        </w:rPr>
      </w:pPr>
      <w:r w:rsidRPr="006B79AF">
        <w:rPr>
          <w:rFonts w:ascii="Times New Roman" w:hAnsi="Times New Roman" w:cs="Times New Roman"/>
          <w:sz w:val="24"/>
          <w:szCs w:val="24"/>
        </w:rPr>
        <w:t>2.7. Способы проведения контрольных действий:</w:t>
      </w:r>
    </w:p>
    <w:p w:rsidR="00BC685C" w:rsidRPr="006B79AF" w:rsidRDefault="00BC685C" w:rsidP="00BC685C">
      <w:pPr>
        <w:shd w:val="clear" w:color="auto" w:fill="FFFFFF"/>
        <w:textAlignment w:val="baseline"/>
        <w:rPr>
          <w:rFonts w:ascii="Times New Roman" w:hAnsi="Times New Roman" w:cs="Times New Roman"/>
          <w:sz w:val="24"/>
          <w:szCs w:val="24"/>
        </w:rPr>
      </w:pPr>
      <w:r w:rsidRPr="006B79AF">
        <w:rPr>
          <w:rFonts w:ascii="Times New Roman" w:hAnsi="Times New Roman" w:cs="Times New Roman"/>
          <w:sz w:val="24"/>
          <w:szCs w:val="24"/>
        </w:rPr>
        <w:t xml:space="preserve">– сплошной способ – контрольные действия осуществляются в отношении каждой проведенной операции: действия по формированию документа, необходимого для выполнения внутренней бюджетной </w:t>
      </w:r>
      <w:proofErr w:type="gramStart"/>
      <w:r w:rsidRPr="006B79AF">
        <w:rPr>
          <w:rFonts w:ascii="Times New Roman" w:hAnsi="Times New Roman" w:cs="Times New Roman"/>
          <w:sz w:val="24"/>
          <w:szCs w:val="24"/>
        </w:rPr>
        <w:t>процедуры;</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выборочный способ – контрольные действия осуществляются в отношении отдельной проведенной операции: действия по формированию документа, необходимого для выполнения внутренней бюджетной процедуры.</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2.8. При проведении внутреннего контроля проводится: </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проверка документального оформления: </w:t>
      </w:r>
      <w:r w:rsidRPr="006B79AF">
        <w:rPr>
          <w:rFonts w:ascii="Times New Roman" w:hAnsi="Times New Roman" w:cs="Times New Roman"/>
          <w:sz w:val="24"/>
          <w:szCs w:val="24"/>
        </w:rPr>
        <w:br/>
        <w:t>– записи в регистрах бюджетного учета проводятся на основе первичных учетных документов (в том числе бухгалтерских справок</w:t>
      </w:r>
      <w:proofErr w:type="gramStart"/>
      <w:r w:rsidRPr="006B79AF">
        <w:rPr>
          <w:rFonts w:ascii="Times New Roman" w:hAnsi="Times New Roman" w:cs="Times New Roman"/>
          <w:sz w:val="24"/>
          <w:szCs w:val="24"/>
        </w:rPr>
        <w:t>);</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включение в бюджетную (финансовую) отчетность существенных оценочных значений;</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подтверждение соответствия между объектами (документами) и их соответствия установленным требованиям; </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соотнесение оплаты материальных активов с их поступлением в учреждение;</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санкционирование сделок и операций;</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сверка расчетов учреждения с поставщиками и покупателями и </w:t>
      </w:r>
      <w:proofErr w:type="gramStart"/>
      <w:r w:rsidRPr="006B79AF">
        <w:rPr>
          <w:rFonts w:ascii="Times New Roman" w:hAnsi="Times New Roman" w:cs="Times New Roman"/>
          <w:sz w:val="24"/>
          <w:szCs w:val="24"/>
        </w:rPr>
        <w:t>прочими дебиторами</w:t>
      </w:r>
      <w:proofErr w:type="gramEnd"/>
      <w:r w:rsidRPr="006B79AF">
        <w:rPr>
          <w:rFonts w:ascii="Times New Roman" w:hAnsi="Times New Roman" w:cs="Times New Roman"/>
          <w:sz w:val="24"/>
          <w:szCs w:val="24"/>
        </w:rPr>
        <w:t xml:space="preserve"> и кредиторами для подтверждения сумм дебиторской и кредиторской задолженности;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сверка остатков по счетам бюджетного учета наличных денежных средств с остатками денежных средств по данным кассовой книги;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разграничение полномочий и ротация обязанностей;</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процедуры контроля фактического наличия и состояния объектов (в том числе инвентаризация);</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контроль правильности сделок, учетных операций;</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lastRenderedPageBreak/>
        <w:t xml:space="preserve">связанные с компьютерной обработкой информации: </w:t>
      </w:r>
      <w:r w:rsidRPr="006B79AF">
        <w:rPr>
          <w:rFonts w:ascii="Times New Roman" w:hAnsi="Times New Roman" w:cs="Times New Roman"/>
          <w:sz w:val="24"/>
          <w:szCs w:val="24"/>
        </w:rPr>
        <w:br/>
        <w:t xml:space="preserve">– регламент доступа к компьютерным программам, информационным системам, данным и </w:t>
      </w:r>
      <w:proofErr w:type="gramStart"/>
      <w:r w:rsidRPr="006B79AF">
        <w:rPr>
          <w:rFonts w:ascii="Times New Roman" w:hAnsi="Times New Roman" w:cs="Times New Roman"/>
          <w:sz w:val="24"/>
          <w:szCs w:val="24"/>
        </w:rPr>
        <w:t>справочникам;</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порядок восстановления данных;</w:t>
      </w:r>
      <w:r w:rsidRPr="006B79AF">
        <w:rPr>
          <w:rFonts w:ascii="Times New Roman" w:hAnsi="Times New Roman" w:cs="Times New Roman"/>
          <w:sz w:val="24"/>
          <w:szCs w:val="24"/>
        </w:rPr>
        <w:br/>
        <w:t xml:space="preserve">– обеспечение бесперебойного использования компьютерных программ (информационных систем); </w:t>
      </w:r>
      <w:r w:rsidRPr="006B79AF">
        <w:rPr>
          <w:rFonts w:ascii="Times New Roman" w:hAnsi="Times New Roman" w:cs="Times New Roman"/>
          <w:sz w:val="24"/>
          <w:szCs w:val="24"/>
        </w:rPr>
        <w:br/>
        <w:t>– логическая и арифметическая проверка данных в ходе обработки информации о фактах хозяйственной жизни. Исключается внесение исправлений в компьютерные программы (информационные системы) без документального оформления;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b/>
          <w:bCs/>
          <w:sz w:val="24"/>
          <w:szCs w:val="24"/>
        </w:rPr>
        <w:t>3. Организация внутреннего финансового контроля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3.1. Внутренний финансовый контроль в учреждении подразделяется на предварительный, текущий и последующий.</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3.1.1. Предварительный контроль осуществляется до начала совершения хозяйственной операции. Позволяет определить, насколько целесообразной и правомерной является операция.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Целью предварительного финансового контроля является предупреждение нарушений на стадии планирования расходов и заключения договоров.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Предварительный контроль осуществляют руководитель учреждения, его заместители, главный бухгалтер и сотрудники юридического отдела.</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При проведении предварительного внутреннего финансового контроля проводится:</w:t>
      </w:r>
    </w:p>
    <w:p w:rsidR="00BC685C" w:rsidRPr="006B79AF" w:rsidRDefault="00BC685C" w:rsidP="008E34F0">
      <w:pPr>
        <w:numPr>
          <w:ilvl w:val="0"/>
          <w:numId w:val="42"/>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законности и экономической обоснованности, визирование проектов договоров (контрактов</w:t>
      </w:r>
      <w:proofErr w:type="gramStart"/>
      <w:r w:rsidRPr="006B79AF">
        <w:rPr>
          <w:rFonts w:ascii="Times New Roman" w:hAnsi="Times New Roman" w:cs="Times New Roman"/>
          <w:sz w:val="24"/>
          <w:szCs w:val="24"/>
        </w:rPr>
        <w:t>),  визирование</w:t>
      </w:r>
      <w:proofErr w:type="gramEnd"/>
      <w:r w:rsidRPr="006B79AF">
        <w:rPr>
          <w:rFonts w:ascii="Times New Roman" w:hAnsi="Times New Roman" w:cs="Times New Roman"/>
          <w:sz w:val="24"/>
          <w:szCs w:val="24"/>
        </w:rPr>
        <w:t xml:space="preserve"> договоров и прочих документов, из которых вытекают денежные обязательства, специалистами юридической службы;</w:t>
      </w:r>
    </w:p>
    <w:p w:rsidR="00BC685C" w:rsidRPr="006B79AF" w:rsidRDefault="00BC685C" w:rsidP="008E34F0">
      <w:pPr>
        <w:pStyle w:val="af6"/>
        <w:numPr>
          <w:ilvl w:val="0"/>
          <w:numId w:val="43"/>
        </w:numPr>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контроль за принятием обязательств учреждения в пределах доведенных лимитов бюджетных обязательств;</w:t>
      </w:r>
    </w:p>
    <w:p w:rsidR="00BC685C" w:rsidRPr="006B79AF" w:rsidRDefault="00BC685C" w:rsidP="008E34F0">
      <w:pPr>
        <w:pStyle w:val="af6"/>
        <w:numPr>
          <w:ilvl w:val="0"/>
          <w:numId w:val="42"/>
        </w:numPr>
        <w:spacing w:after="0" w:line="240" w:lineRule="auto"/>
        <w:ind w:left="0" w:firstLine="0"/>
        <w:rPr>
          <w:rFonts w:ascii="Times New Roman" w:hAnsi="Times New Roman" w:cs="Times New Roman"/>
          <w:sz w:val="24"/>
          <w:szCs w:val="24"/>
        </w:rPr>
      </w:pPr>
      <w:r w:rsidRPr="006B79AF">
        <w:rPr>
          <w:rFonts w:ascii="Times New Roman" w:hAnsi="Times New Roman" w:cs="Times New Roman"/>
          <w:color w:val="333333"/>
          <w:sz w:val="24"/>
          <w:szCs w:val="24"/>
          <w:shd w:val="clear" w:color="auto" w:fill="FFFFFF"/>
        </w:rPr>
        <w:t>проверка проектов приказов руководителя учреждения</w:t>
      </w:r>
      <w:r w:rsidRPr="006B79AF">
        <w:rPr>
          <w:rFonts w:ascii="Times New Roman" w:hAnsi="Times New Roman" w:cs="Times New Roman"/>
          <w:sz w:val="24"/>
          <w:szCs w:val="24"/>
        </w:rPr>
        <w:t>;</w:t>
      </w:r>
    </w:p>
    <w:p w:rsidR="00BC685C" w:rsidRPr="006B79AF" w:rsidRDefault="00BC685C" w:rsidP="008E34F0">
      <w:pPr>
        <w:numPr>
          <w:ilvl w:val="0"/>
          <w:numId w:val="42"/>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документов до совершения хозяйственных операций в соответствии с графиком документооборота, проверка расчетов перед выплатами;</w:t>
      </w:r>
    </w:p>
    <w:p w:rsidR="00BC685C" w:rsidRPr="006B79AF" w:rsidRDefault="00BC685C" w:rsidP="008E34F0">
      <w:pPr>
        <w:pStyle w:val="af6"/>
        <w:numPr>
          <w:ilvl w:val="0"/>
          <w:numId w:val="43"/>
        </w:numPr>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бюджетной, финансовой, статистической, налоговой и другой отчетности до утверждения или подписания;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3.1.2. При проведении текущего внутреннего финансового контроля проводится:</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расходных денежных документов до их оплаты (расчетно-платежных ведомостей, платежных поручений, счетов и т. п.). Фактом контроля является разрешение документов к оплате;</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первичных документов, отражающих факты хозяйственной жизни учреждения;</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наличия денежных средств в кассе, в том числе контроль за соблюдением правил осуществления кассовых операций, оформления кассовых документов, установленного лимита кассы, хранением наличных денежных средств;</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полноты оприходования полученных в банке наличных денежных средств;</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у подотчетных лиц наличия полученных под отчет наличных денежных средств и (или) оправдательных документов;</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контроль за взысканием дебиторской и погашением кредиторской задолженности;</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сверка аналитического учета с синтетическим (оборотная ведомость);</w:t>
      </w:r>
    </w:p>
    <w:p w:rsidR="00BC685C" w:rsidRPr="006B79AF" w:rsidRDefault="00BC685C" w:rsidP="008E34F0">
      <w:pPr>
        <w:numPr>
          <w:ilvl w:val="0"/>
          <w:numId w:val="43"/>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фактического наличия материальных средств;</w:t>
      </w:r>
    </w:p>
    <w:p w:rsidR="00BC685C" w:rsidRPr="006B79AF" w:rsidRDefault="00BC685C" w:rsidP="008E34F0">
      <w:pPr>
        <w:pStyle w:val="af6"/>
        <w:numPr>
          <w:ilvl w:val="0"/>
          <w:numId w:val="43"/>
        </w:numPr>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lastRenderedPageBreak/>
        <w:t xml:space="preserve">мониторинг расходования лимитов бюджетных </w:t>
      </w:r>
      <w:proofErr w:type="gramStart"/>
      <w:r w:rsidRPr="006B79AF">
        <w:rPr>
          <w:rFonts w:ascii="Times New Roman" w:hAnsi="Times New Roman" w:cs="Times New Roman"/>
          <w:sz w:val="24"/>
          <w:szCs w:val="24"/>
        </w:rPr>
        <w:t>обязательств(</w:t>
      </w:r>
      <w:proofErr w:type="gramEnd"/>
      <w:r w:rsidRPr="006B79AF">
        <w:rPr>
          <w:rFonts w:ascii="Times New Roman" w:hAnsi="Times New Roman" w:cs="Times New Roman"/>
          <w:sz w:val="24"/>
          <w:szCs w:val="24"/>
        </w:rPr>
        <w:t>и других целевых средств)по назначению, оценка эффективности и результативности их расходования;</w:t>
      </w:r>
    </w:p>
    <w:p w:rsidR="00BC685C" w:rsidRPr="006B79AF" w:rsidRDefault="00BC685C" w:rsidP="008E34F0">
      <w:pPr>
        <w:pStyle w:val="af6"/>
        <w:numPr>
          <w:ilvl w:val="0"/>
          <w:numId w:val="43"/>
        </w:numPr>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анализ главным бухгалтером (бухгалтером) конкретных журналов операций, в том числе в обособленных подразделениях, на соответствие методологии учета и положениям учетной политики учреждения</w:t>
      </w:r>
      <w:r w:rsidRPr="006B79AF">
        <w:rPr>
          <w:rFonts w:ascii="Times New Roman" w:hAnsi="Times New Roman" w:cs="Times New Roman"/>
          <w:color w:val="333333"/>
          <w:sz w:val="24"/>
          <w:szCs w:val="24"/>
          <w:shd w:val="clear" w:color="auto" w:fill="FFFFFF"/>
        </w:rPr>
        <w:t>;</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Ведение текущего контроля осуществляется на постоянной основе специалистами бухгалтерии.</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Проверку первичных учетных документов проводят сотрудники бухгалтерии, которые принимают документы к учету. В каждом документе проверяют:</w:t>
      </w:r>
    </w:p>
    <w:p w:rsidR="00BC685C" w:rsidRPr="006B79AF" w:rsidRDefault="00BC685C" w:rsidP="008E34F0">
      <w:pPr>
        <w:numPr>
          <w:ilvl w:val="0"/>
          <w:numId w:val="5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соответствие формы документа и хозяйственной операции;</w:t>
      </w:r>
    </w:p>
    <w:p w:rsidR="00BC685C" w:rsidRPr="006B79AF" w:rsidRDefault="00BC685C" w:rsidP="008E34F0">
      <w:pPr>
        <w:numPr>
          <w:ilvl w:val="0"/>
          <w:numId w:val="5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наличие обязательных реквизитов, если документ составлен не по унифицированной форме;</w:t>
      </w:r>
    </w:p>
    <w:p w:rsidR="00BC685C" w:rsidRPr="006B79AF" w:rsidRDefault="00BC685C" w:rsidP="008E34F0">
      <w:pPr>
        <w:numPr>
          <w:ilvl w:val="0"/>
          <w:numId w:val="51"/>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правильность заполнения и наличие подписей.</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3.1.3. Последующий контроль проводится по итогам совершения хозяйственных операций. Осуществляется путем анализа и проверки бухгалтерской документации и отчетности, проведения инвентаризаций и иных необходимых процедур.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Целью последующего внутреннего финансового контроля является обнаружение фактов незаконного, нецелесообразного расходования денежных и материальных средств и вскрытие причин нарушений.</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color w:val="222222"/>
          <w:sz w:val="24"/>
          <w:szCs w:val="24"/>
          <w:shd w:val="clear" w:color="auto" w:fill="FFFFFF"/>
        </w:rPr>
        <w:t xml:space="preserve">При </w:t>
      </w:r>
      <w:r w:rsidRPr="006B79AF">
        <w:rPr>
          <w:rFonts w:ascii="Times New Roman" w:hAnsi="Times New Roman" w:cs="Times New Roman"/>
          <w:sz w:val="24"/>
          <w:szCs w:val="24"/>
        </w:rPr>
        <w:t xml:space="preserve">последующем внутреннем контроле </w:t>
      </w:r>
      <w:r w:rsidRPr="006B79AF">
        <w:rPr>
          <w:rFonts w:ascii="Times New Roman" w:hAnsi="Times New Roman" w:cs="Times New Roman"/>
          <w:color w:val="222222"/>
          <w:sz w:val="24"/>
          <w:szCs w:val="24"/>
          <w:shd w:val="clear" w:color="auto" w:fill="FFFFFF"/>
        </w:rPr>
        <w:t>осуществляют следующие контрольные действия</w:t>
      </w:r>
      <w:r w:rsidRPr="006B79AF">
        <w:rPr>
          <w:rFonts w:ascii="Times New Roman" w:hAnsi="Times New Roman" w:cs="Times New Roman"/>
          <w:sz w:val="24"/>
          <w:szCs w:val="24"/>
        </w:rPr>
        <w:t>:</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проверка наличия имущества учреждения, в том числе: инвентаризация, внезапная проверка кассы; </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анализ исполнения плановых документов;</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проверка поступления, наличия и использования денежных средств в учреждении;</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проверка материально ответственных лиц, в том числе закупок за наличный расчет с внесением соответствующих записей в Книгу учета материальных ценностей, проверка достоверности данных о закупках в торговых точках;</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соблюдение норм расхода материальных запасов;</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документальные проверки финансово-хозяйственной деятельности учреждения и его обособленных структурных подразделений;</w:t>
      </w:r>
    </w:p>
    <w:p w:rsidR="00BC685C" w:rsidRPr="006B79AF" w:rsidRDefault="00BC685C" w:rsidP="008E34F0">
      <w:pPr>
        <w:pStyle w:val="af6"/>
        <w:numPr>
          <w:ilvl w:val="0"/>
          <w:numId w:val="44"/>
        </w:numPr>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проверка достоверности отражения хозяйственных операций в учете и отчетности учреждения</w:t>
      </w:r>
      <w:r w:rsidRPr="006B79AF">
        <w:rPr>
          <w:rFonts w:ascii="Times New Roman" w:hAnsi="Times New Roman" w:cs="Times New Roman"/>
          <w:color w:val="333333"/>
          <w:sz w:val="24"/>
          <w:szCs w:val="24"/>
          <w:shd w:val="clear" w:color="auto" w:fill="FFFFFF"/>
        </w:rPr>
        <w:t>.</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Последующий контроль осуществляется путем проведения плановых и внеплановых проверок. Плановые проверки проводятся с периодичностью, установленной графиком проведения внутренних проверок финансово-хозяйственной деятельности. График включает: </w:t>
      </w:r>
    </w:p>
    <w:p w:rsidR="00BC685C" w:rsidRPr="006B79AF" w:rsidRDefault="00BC685C" w:rsidP="008E34F0">
      <w:pPr>
        <w:numPr>
          <w:ilvl w:val="0"/>
          <w:numId w:val="45"/>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 xml:space="preserve">объект проверки; </w:t>
      </w:r>
    </w:p>
    <w:p w:rsidR="00BC685C" w:rsidRPr="006B79AF" w:rsidRDefault="00BC685C" w:rsidP="008E34F0">
      <w:pPr>
        <w:numPr>
          <w:ilvl w:val="0"/>
          <w:numId w:val="46"/>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 xml:space="preserve">период, за который проводится проверка; </w:t>
      </w:r>
    </w:p>
    <w:p w:rsidR="00BC685C" w:rsidRPr="006B79AF" w:rsidRDefault="00BC685C" w:rsidP="008E34F0">
      <w:pPr>
        <w:numPr>
          <w:ilvl w:val="0"/>
          <w:numId w:val="46"/>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 xml:space="preserve">срок проведения проверки; </w:t>
      </w:r>
    </w:p>
    <w:p w:rsidR="00BC685C" w:rsidRPr="006B79AF" w:rsidRDefault="00BC685C" w:rsidP="008E34F0">
      <w:pPr>
        <w:numPr>
          <w:ilvl w:val="0"/>
          <w:numId w:val="46"/>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 xml:space="preserve">ответственных исполнителей.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Объектам и плановой проверки являются:</w:t>
      </w:r>
    </w:p>
    <w:p w:rsidR="00BC685C" w:rsidRPr="006B79AF" w:rsidRDefault="00BC685C" w:rsidP="008E34F0">
      <w:pPr>
        <w:numPr>
          <w:ilvl w:val="0"/>
          <w:numId w:val="47"/>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lastRenderedPageBreak/>
        <w:t>соблюдение законодательства России, регулирующего порядок ведения бюджетного учета и норм учетной политики;</w:t>
      </w:r>
    </w:p>
    <w:p w:rsidR="00BC685C" w:rsidRPr="006B79AF" w:rsidRDefault="00BC685C" w:rsidP="008E34F0">
      <w:pPr>
        <w:numPr>
          <w:ilvl w:val="0"/>
          <w:numId w:val="47"/>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правильность и своевременность отражения всех хозяйственных операций в бюджетном учете;</w:t>
      </w:r>
    </w:p>
    <w:p w:rsidR="00BC685C" w:rsidRPr="006B79AF" w:rsidRDefault="00BC685C" w:rsidP="008E34F0">
      <w:pPr>
        <w:numPr>
          <w:ilvl w:val="0"/>
          <w:numId w:val="47"/>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полнота и правильность документального оформления операций;</w:t>
      </w:r>
    </w:p>
    <w:p w:rsidR="00BC685C" w:rsidRPr="006B79AF" w:rsidRDefault="00BC685C" w:rsidP="008E34F0">
      <w:pPr>
        <w:numPr>
          <w:ilvl w:val="0"/>
          <w:numId w:val="47"/>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своевременность и полнота проведения инвентаризаций;</w:t>
      </w:r>
    </w:p>
    <w:p w:rsidR="00BC685C" w:rsidRPr="006B79AF" w:rsidRDefault="00BC685C" w:rsidP="008E34F0">
      <w:pPr>
        <w:numPr>
          <w:ilvl w:val="0"/>
          <w:numId w:val="47"/>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достоверность отчетности.</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В ходе проведения внеплановой проверки осуществляется контроль по вопросам, в отношении которых есть информация о возможных нарушениях.</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3.2. Лица, ответственные за проведение проверки, осуществляют анализ выявленных нарушений, определяют их причины и разрабатывают предложения для принятия мер по их устранению и недопущению в дальнейшем.</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Результаты проведения предварительного и текущего контроля оформляются в виде протоколов проведения внутренней проверки. К ним могут прилагаться перечень мероприятий по устранению недостатков и нарушений, если таковые были выявлены, а также рекомендации по недопущению возможных ошибок.</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3.3. Результаты проведения последующего контроля оформляются в виде акта. Акт проверки должен включать в себя следующие сведения:</w:t>
      </w:r>
    </w:p>
    <w:p w:rsidR="00BC685C" w:rsidRPr="006B79AF" w:rsidRDefault="00BC685C" w:rsidP="008E34F0">
      <w:pPr>
        <w:numPr>
          <w:ilvl w:val="0"/>
          <w:numId w:val="4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программа проверки (утверждается руководителем учреждения);</w:t>
      </w:r>
    </w:p>
    <w:p w:rsidR="00BC685C" w:rsidRPr="006B79AF" w:rsidRDefault="00BC685C" w:rsidP="008E34F0">
      <w:pPr>
        <w:numPr>
          <w:ilvl w:val="0"/>
          <w:numId w:val="4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характер и состояние систем бухгалтерского учета и отчетности,</w:t>
      </w:r>
    </w:p>
    <w:p w:rsidR="00BC685C" w:rsidRPr="006B79AF" w:rsidRDefault="00BC685C" w:rsidP="008E34F0">
      <w:pPr>
        <w:numPr>
          <w:ilvl w:val="0"/>
          <w:numId w:val="4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виды, методы и приемы, применяемые в процессе проведения контрольных мероприятий;</w:t>
      </w:r>
    </w:p>
    <w:p w:rsidR="00BC685C" w:rsidRPr="006B79AF" w:rsidRDefault="00BC685C" w:rsidP="008E34F0">
      <w:pPr>
        <w:numPr>
          <w:ilvl w:val="0"/>
          <w:numId w:val="4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анализ соблюдения законодательства России, регламентирующего порядок осуществления финансово-хозяйственной деятельности;</w:t>
      </w:r>
    </w:p>
    <w:p w:rsidR="00BC685C" w:rsidRPr="006B79AF" w:rsidRDefault="00BC685C" w:rsidP="008E34F0">
      <w:pPr>
        <w:numPr>
          <w:ilvl w:val="0"/>
          <w:numId w:val="4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выводы о результатах проведения контроля;</w:t>
      </w:r>
    </w:p>
    <w:p w:rsidR="00BC685C" w:rsidRPr="006B79AF" w:rsidRDefault="00BC685C" w:rsidP="008E34F0">
      <w:pPr>
        <w:numPr>
          <w:ilvl w:val="0"/>
          <w:numId w:val="48"/>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описание принятых мер и перечень мероприятий по устранению недостатков и нарушений, выявленных в ходе последующего контроля, рекомендации по недопущению возможных ошибок.</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Работники учреждения, допустившие недостатки, искажения и нарушения, в письменной форме представляют руководителю учреждения объяснения по вопросам, относящимся к результатам проведения контроля.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3.4. По результатам проведения проверки главным бухгалтером учреждения (лицом, уполномоченным руководителем учреждения) разрабатывается план мероприятий по устранению выявленных недостатков и нарушений с указанием сроков и ответственных лиц, который утверждается руководителем учреждения.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По истечении установленного срока главный бухгалтер незамедлительно информирует руководителя учреждения о выполнении мероприятий или их неисполнении с указанием причин.</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b/>
          <w:bCs/>
          <w:sz w:val="24"/>
          <w:szCs w:val="24"/>
        </w:rPr>
        <w:t>4. Субъекты внутреннего контроля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4.1. В систему субъектов внутреннего контроля входят:</w:t>
      </w:r>
    </w:p>
    <w:p w:rsidR="00BC685C" w:rsidRPr="006B79AF" w:rsidRDefault="00BC685C" w:rsidP="008E34F0">
      <w:pPr>
        <w:numPr>
          <w:ilvl w:val="0"/>
          <w:numId w:val="49"/>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руководитель учреждения и его заместители;</w:t>
      </w:r>
    </w:p>
    <w:p w:rsidR="00BC685C" w:rsidRPr="006B79AF" w:rsidRDefault="00BC685C" w:rsidP="008E34F0">
      <w:pPr>
        <w:numPr>
          <w:ilvl w:val="0"/>
          <w:numId w:val="49"/>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руководители и работники учреждения на всех уровнях;</w:t>
      </w:r>
    </w:p>
    <w:p w:rsidR="00BC685C" w:rsidRPr="006B79AF" w:rsidRDefault="00BC685C" w:rsidP="008E34F0">
      <w:pPr>
        <w:numPr>
          <w:ilvl w:val="0"/>
          <w:numId w:val="49"/>
        </w:numPr>
        <w:tabs>
          <w:tab w:val="clear" w:pos="720"/>
        </w:tabs>
        <w:spacing w:after="0" w:line="240" w:lineRule="auto"/>
        <w:ind w:left="0" w:firstLine="0"/>
        <w:rPr>
          <w:rFonts w:ascii="Times New Roman" w:hAnsi="Times New Roman" w:cs="Times New Roman"/>
          <w:sz w:val="24"/>
          <w:szCs w:val="24"/>
        </w:rPr>
      </w:pPr>
      <w:r w:rsidRPr="006B79AF">
        <w:rPr>
          <w:rFonts w:ascii="Times New Roman" w:hAnsi="Times New Roman" w:cs="Times New Roman"/>
          <w:sz w:val="24"/>
          <w:szCs w:val="24"/>
        </w:rPr>
        <w:t>сторонние организации или внешние аудиторы, привлекаемые для целей проверки финансово-хозяйственной деятельности учреждения.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4.2. Разграничение полномочий и ответственности органов, задействованных в функционировании системы внутреннего контроля, определяется внутренними документами </w:t>
      </w:r>
      <w:r w:rsidRPr="006B79AF">
        <w:rPr>
          <w:rFonts w:ascii="Times New Roman" w:hAnsi="Times New Roman" w:cs="Times New Roman"/>
          <w:sz w:val="24"/>
          <w:szCs w:val="24"/>
        </w:rPr>
        <w:lastRenderedPageBreak/>
        <w:t>учреждения, в том числе положениями о соответствующих структурных подразделениях, а также организационно-распорядительными документами учреждения и должностными инструкциями работников.</w:t>
      </w:r>
    </w:p>
    <w:p w:rsidR="00BC685C" w:rsidRPr="006B79AF" w:rsidRDefault="00BC685C" w:rsidP="00BC685C">
      <w:pPr>
        <w:shd w:val="clear" w:color="auto" w:fill="FFFFFF"/>
        <w:jc w:val="center"/>
        <w:textAlignment w:val="baseline"/>
        <w:rPr>
          <w:rFonts w:ascii="Times New Roman" w:hAnsi="Times New Roman" w:cs="Times New Roman"/>
          <w:b/>
          <w:bCs/>
          <w:color w:val="222222"/>
          <w:sz w:val="24"/>
          <w:szCs w:val="24"/>
        </w:rPr>
      </w:pPr>
      <w:r w:rsidRPr="006B79AF">
        <w:rPr>
          <w:rFonts w:ascii="Times New Roman" w:hAnsi="Times New Roman" w:cs="Times New Roman"/>
          <w:b/>
          <w:color w:val="222222"/>
          <w:sz w:val="24"/>
          <w:szCs w:val="24"/>
        </w:rPr>
        <w:t xml:space="preserve">5. </w:t>
      </w:r>
      <w:r w:rsidRPr="006B79AF">
        <w:rPr>
          <w:rFonts w:ascii="Times New Roman" w:hAnsi="Times New Roman" w:cs="Times New Roman"/>
          <w:b/>
          <w:bCs/>
          <w:color w:val="222222"/>
          <w:sz w:val="24"/>
          <w:szCs w:val="24"/>
        </w:rPr>
        <w:t>Оценка рисков</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5.1. Оценкой бюджетного риска является осуществляемое субъектом внутреннего финансового аудита и субъектами бюджетных процедур выявление (обнаружение) бюджетного риска, а также определение значимости (уровня) бюджетного риска с применением критериев вероятности и степени влияния в целях формирования и ведения реестра бюджетных рисков.</w:t>
      </w:r>
    </w:p>
    <w:p w:rsidR="00BC685C" w:rsidRPr="006B79AF" w:rsidRDefault="00BC685C" w:rsidP="00BC685C">
      <w:pPr>
        <w:pStyle w:val="pj"/>
        <w:shd w:val="clear" w:color="auto" w:fill="FFFFFF"/>
        <w:spacing w:before="0" w:beforeAutospacing="0" w:after="0" w:afterAutospacing="0"/>
        <w:textAlignment w:val="baseline"/>
      </w:pPr>
    </w:p>
    <w:p w:rsidR="00BC685C" w:rsidRPr="006B79AF" w:rsidRDefault="00BC685C" w:rsidP="00BC685C">
      <w:pPr>
        <w:pStyle w:val="pj"/>
        <w:shd w:val="clear" w:color="auto" w:fill="FFFFFF"/>
        <w:spacing w:before="0" w:beforeAutospacing="0" w:after="0" w:afterAutospacing="0"/>
        <w:textAlignment w:val="baseline"/>
      </w:pPr>
      <w:r w:rsidRPr="006B79AF">
        <w:t>Выявление (обнаружение) бюджетного риска проводится путем определения по каждой операции (действию) по выполнению бюджетной процедуры возможных событий, наступление которых негативно повлияет на результат выполнения бюджетной процедуры:</w:t>
      </w:r>
    </w:p>
    <w:p w:rsidR="00BC685C" w:rsidRPr="006B79AF" w:rsidRDefault="00BC685C" w:rsidP="00BC685C">
      <w:pPr>
        <w:rPr>
          <w:rFonts w:ascii="Times New Roman" w:hAnsi="Times New Roman" w:cs="Times New Roman"/>
          <w:sz w:val="24"/>
          <w:szCs w:val="24"/>
        </w:rPr>
      </w:pPr>
      <w:r w:rsidRPr="006B79AF">
        <w:rPr>
          <w:rFonts w:ascii="Times New Roman" w:hAnsi="Times New Roman" w:cs="Times New Roman"/>
          <w:sz w:val="24"/>
          <w:szCs w:val="24"/>
        </w:rPr>
        <w:t xml:space="preserve">– несвоевременность выполнения </w:t>
      </w:r>
      <w:proofErr w:type="gramStart"/>
      <w:r w:rsidRPr="006B79AF">
        <w:rPr>
          <w:rFonts w:ascii="Times New Roman" w:hAnsi="Times New Roman" w:cs="Times New Roman"/>
          <w:sz w:val="24"/>
          <w:szCs w:val="24"/>
        </w:rPr>
        <w:t>операции;</w:t>
      </w:r>
      <w:r w:rsidRPr="006B79AF">
        <w:rPr>
          <w:rFonts w:ascii="Times New Roman" w:hAnsi="Times New Roman" w:cs="Times New Roman"/>
          <w:sz w:val="24"/>
          <w:szCs w:val="24"/>
        </w:rPr>
        <w:br/>
        <w:t>–</w:t>
      </w:r>
      <w:proofErr w:type="gramEnd"/>
      <w:r w:rsidRPr="006B79AF">
        <w:rPr>
          <w:rFonts w:ascii="Times New Roman" w:hAnsi="Times New Roman" w:cs="Times New Roman"/>
          <w:sz w:val="24"/>
          <w:szCs w:val="24"/>
        </w:rPr>
        <w:t xml:space="preserve"> ошибки, допущенные в ходе выполнения операции;</w:t>
      </w:r>
    </w:p>
    <w:p w:rsidR="00BC685C" w:rsidRPr="006B79AF" w:rsidRDefault="00BC685C" w:rsidP="00BC685C">
      <w:pPr>
        <w:pStyle w:val="pj"/>
        <w:shd w:val="clear" w:color="auto" w:fill="FFFFFF"/>
        <w:spacing w:before="0" w:beforeAutospacing="0" w:after="0" w:afterAutospacing="0"/>
        <w:textAlignment w:val="baseline"/>
      </w:pPr>
      <w:r w:rsidRPr="006B79AF">
        <w:t>Выявление рисков проводится путем проведения анализа информации, указанной в представлениях и предписаниях органов государственного финансового контроля, рекомендациях (предложениях) внутреннего финансового аудита, иной информации об имеющихся нарушениях и недостатках в сфере бухгалтерских правоотношений, их причинах и условиях, в том числе информации, содержащейся в результатах отчетов финансового контроля.</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5.2. Каждый риск подлежит оценке по критерию «вероятность», характеризующему степень возможности наступления выявленного бюджетного риска, и критерию «степень влияния», характеризующему уровень потенциального негативного воздействия выявленного бюджетного риска на результат выполнения бюджетной процедуры.</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Значение каждого из указанных критериев оценивается как "низкое", "среднее" или "высокое".</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Критерий "вероятность" оценивается с учетом результатов анализа имеющихся причин и условий (обстоятельств) для реализации бюджетного риска, </w:t>
      </w:r>
      <w:proofErr w:type="gramStart"/>
      <w:r w:rsidRPr="006B79AF">
        <w:rPr>
          <w:rFonts w:ascii="Times New Roman" w:hAnsi="Times New Roman" w:cs="Times New Roman"/>
          <w:sz w:val="24"/>
          <w:szCs w:val="24"/>
        </w:rPr>
        <w:t>например</w:t>
      </w:r>
      <w:proofErr w:type="gramEnd"/>
      <w:r w:rsidRPr="006B79AF">
        <w:rPr>
          <w:rFonts w:ascii="Times New Roman" w:hAnsi="Times New Roman" w:cs="Times New Roman"/>
          <w:sz w:val="24"/>
          <w:szCs w:val="24"/>
        </w:rPr>
        <w:t>:</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а) отсутствие организованного внутреннего финансового контроля в главном администраторе (администраторе) бюджетных средств и (или) неосуществление контрольных действий;</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б) недостаточность положений правовых актов главного администратора (администратора) бюджетных средств, а также иных актов, распоряжений (указаний) и поручений, регламентирующих выполнение бюджетной процедуры и (или) их несоответствие нормативным правовым актам, регулирующим бюджетные правоотношения, на момент совершения операции;</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в) низкое качество содержания и (или) несвоевременность представления документов, представляемых субъектам бюджетных процедур и необходимых для совершения операций (действий) по выполнению бюджетной процедуры;</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г) наличие конфликта интересов у субъектов бюджетных процедур (например, ответственность за приемку товаров, работ, услуг и точность кассового планирования в целях оплаты закупки осуществляется одним должностным лицом);</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д) отсутствие разграничения прав доступа пользователей (субъектов бюджетных процедур) к базам данных, вводу и выводу информации из прикладных программных средств и информационных ресурсов, обеспечивающих исполнение бюджетных полномочий главного администратора (администратора) бюджетных средств, а также регламента взаимодействия </w:t>
      </w:r>
      <w:r w:rsidRPr="006B79AF">
        <w:rPr>
          <w:rFonts w:ascii="Times New Roman" w:hAnsi="Times New Roman" w:cs="Times New Roman"/>
          <w:sz w:val="24"/>
          <w:szCs w:val="24"/>
        </w:rPr>
        <w:lastRenderedPageBreak/>
        <w:t>пользователей с информационными ресурсами;</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е) недостаточная укомплектованность подразделения главного администратора (администратора) бюджетных средств, ответственного за выполнение бюджетной процедуры;</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ж) иные причины и условия (обстоятельства), которые могут привести к реализации бюджетного риска.</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Критерий "степень влияния" оценивается с учетом результатов анализа возможных последствий реализации бюджетного риска, </w:t>
      </w:r>
      <w:proofErr w:type="gramStart"/>
      <w:r w:rsidRPr="006B79AF">
        <w:rPr>
          <w:rFonts w:ascii="Times New Roman" w:hAnsi="Times New Roman" w:cs="Times New Roman"/>
          <w:sz w:val="24"/>
          <w:szCs w:val="24"/>
        </w:rPr>
        <w:t>например</w:t>
      </w:r>
      <w:proofErr w:type="gramEnd"/>
      <w:r w:rsidRPr="006B79AF">
        <w:rPr>
          <w:rFonts w:ascii="Times New Roman" w:hAnsi="Times New Roman" w:cs="Times New Roman"/>
          <w:sz w:val="24"/>
          <w:szCs w:val="24"/>
        </w:rPr>
        <w:t>:</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а) низкие значения показателей качества финансового менеджмента, в том числе </w:t>
      </w:r>
      <w:proofErr w:type="spellStart"/>
      <w:r w:rsidRPr="006B79AF">
        <w:rPr>
          <w:rFonts w:ascii="Times New Roman" w:hAnsi="Times New Roman" w:cs="Times New Roman"/>
          <w:sz w:val="24"/>
          <w:szCs w:val="24"/>
        </w:rPr>
        <w:t>недостижение</w:t>
      </w:r>
      <w:proofErr w:type="spellEnd"/>
      <w:r w:rsidRPr="006B79AF">
        <w:rPr>
          <w:rFonts w:ascii="Times New Roman" w:hAnsi="Times New Roman" w:cs="Times New Roman"/>
          <w:sz w:val="24"/>
          <w:szCs w:val="24"/>
        </w:rPr>
        <w:t xml:space="preserve"> главным администратором (администратором) бюджетных средств целевых значений показателей качества финансового менеджмента, определенных в соответствии с порядком проведения мониторинга качества финансового менеджмента, предусмотренным пунктом 6 статьи 160.2-1 Бюджетного кодекса Российской Федерации;</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б) искажение бюджетной отчетности;</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в) причинение ущерба публично-правовому образованию;</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г) отклонение от целевых значений показателей государственной (муниципальной) программы;</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д) применение мер уголовной, административной, материальной и (или) дисциплинарной ответственности к виновным должностным лицам (работникам) главного администратора (администратора) бюджетных средств;</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е) негативное воздействие последствий реализации бюджетного риска на репутацию главного администратора (администратора) бюджетных средств;</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ж) снижение результативности и экономности использования бюджетных средств главным администратором (администратором) бюджетных средств;</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з) иные последствия реализации бюджетного риска, которые могут оказать влияние на деятельность главного администратора (администратора) бюджетных средств.</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 xml:space="preserve"> Бюджетный риск оценивается как значимый, если значение хотя бы одного из критериев его оценки - "вероятность" или "степень влияния" - оценивается как "высокое", либо при одновременной оценке значений обоих критериев бюджетного риска как "среднее", а также по решению руководителя главного администратора (администратора) бюджетных средств бюджетный риск может быть оценен как значимый.</w:t>
      </w:r>
    </w:p>
    <w:p w:rsidR="00BC685C" w:rsidRPr="006B79AF" w:rsidRDefault="00BC685C" w:rsidP="00BC685C">
      <w:pPr>
        <w:pStyle w:val="ConsPlusNormal"/>
        <w:spacing w:before="240"/>
        <w:ind w:firstLine="540"/>
        <w:jc w:val="both"/>
        <w:rPr>
          <w:rFonts w:ascii="Times New Roman" w:hAnsi="Times New Roman" w:cs="Times New Roman"/>
          <w:sz w:val="24"/>
          <w:szCs w:val="24"/>
        </w:rPr>
      </w:pPr>
      <w:r w:rsidRPr="006B79AF">
        <w:rPr>
          <w:rFonts w:ascii="Times New Roman" w:hAnsi="Times New Roman" w:cs="Times New Roman"/>
          <w:sz w:val="24"/>
          <w:szCs w:val="24"/>
        </w:rPr>
        <w:t>В иных случаях бюджетный риск оценивается как незначимый.</w:t>
      </w:r>
    </w:p>
    <w:p w:rsidR="00BC685C" w:rsidRPr="006B79AF" w:rsidRDefault="00BC685C" w:rsidP="00BC685C">
      <w:pPr>
        <w:pStyle w:val="pj"/>
        <w:shd w:val="clear" w:color="auto" w:fill="FFFFFF"/>
        <w:spacing w:before="0" w:beforeAutospacing="0" w:after="0" w:afterAutospacing="0"/>
        <w:textAlignment w:val="baseline"/>
      </w:pPr>
    </w:p>
    <w:p w:rsidR="00BC685C" w:rsidRPr="006B79AF" w:rsidRDefault="00BC685C" w:rsidP="00BC685C">
      <w:pPr>
        <w:pStyle w:val="pj"/>
        <w:shd w:val="clear" w:color="auto" w:fill="FFFFFF"/>
        <w:spacing w:before="0" w:beforeAutospacing="0" w:after="0" w:afterAutospacing="0"/>
        <w:textAlignment w:val="baseline"/>
      </w:pPr>
      <w:r w:rsidRPr="006B79AF">
        <w:t>5.3. В реестр бюджетных рисков включаются операции (действия) по выполнению бюджетной процедуры как со значимыми бюджетными рисками, так и с незначимыми бюджетными рисками.</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b/>
          <w:bCs/>
          <w:sz w:val="24"/>
          <w:szCs w:val="24"/>
        </w:rPr>
        <w:t xml:space="preserve">6. Ответственность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6.1. Субъекты внутреннего контроля в рамках их компетенции и в соответствии со своими функциональными обязанностями несут ответственность за разработку, документирование, внедрение, мониторинг и развитие внутреннего контроля во вверенных им сферах деятельности.</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lastRenderedPageBreak/>
        <w:t>6.2. Ответственность за функционирование системы внутреннего контроля возлагается на главного бухгалтера Красовскую А.Н.</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6.3. Лица, допустившие недостатки, искажения и нарушения, несут дисциплинарную ответственность в соответствии с требованиями Трудового кодекса РФ. </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b/>
          <w:bCs/>
          <w:sz w:val="24"/>
          <w:szCs w:val="24"/>
        </w:rPr>
        <w:t>7. Оценка состояния внутреннего контроля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7.1. Оценка степени надежности внутреннего финансового контроля в учреждении осуществляется должностными лицами, уполномоченными осуществлять внутренний финансовый аудит.</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 xml:space="preserve"> 7.2. В рамках своих полномочий должностное лицо, осуществляющее внутренний Финансовый аудит, представляет руководителю учреждения заключение о результатах проведения внутреннего финансового аудита, содержащее выводы о степени надежности внутреннего финансового контроля и в случае </w:t>
      </w:r>
      <w:proofErr w:type="gramStart"/>
      <w:r w:rsidRPr="006B79AF">
        <w:rPr>
          <w:rFonts w:ascii="Times New Roman" w:hAnsi="Times New Roman" w:cs="Times New Roman"/>
          <w:sz w:val="24"/>
          <w:szCs w:val="24"/>
        </w:rPr>
        <w:t>необходимости</w:t>
      </w:r>
      <w:proofErr w:type="gramEnd"/>
      <w:r w:rsidRPr="006B79AF">
        <w:rPr>
          <w:rFonts w:ascii="Times New Roman" w:hAnsi="Times New Roman" w:cs="Times New Roman"/>
          <w:sz w:val="24"/>
          <w:szCs w:val="24"/>
        </w:rPr>
        <w:t xml:space="preserve"> разработанные совместно с главным бухгалтером предложения по их совершенствованию.</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b/>
          <w:bCs/>
          <w:sz w:val="24"/>
          <w:szCs w:val="24"/>
        </w:rPr>
        <w:t>8. Заключительные положения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8.1. Все изменения и дополнения к настоящему положению утверждаются руководителем учреждения.</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rPr>
          <w:rFonts w:ascii="Times New Roman" w:hAnsi="Times New Roman" w:cs="Times New Roman"/>
          <w:sz w:val="24"/>
          <w:szCs w:val="24"/>
        </w:rPr>
      </w:pPr>
      <w:r w:rsidRPr="006B79AF">
        <w:rPr>
          <w:rFonts w:ascii="Times New Roman" w:hAnsi="Times New Roman" w:cs="Times New Roman"/>
          <w:sz w:val="24"/>
          <w:szCs w:val="24"/>
        </w:rPr>
        <w:t>8.2. Если в результате изменения действующего законодательства России отдельные статьи настоящего положения вступят с ним в противоречие, они утрачивают силу, преимущественную силу имеют положения действующего законодательства России.</w:t>
      </w:r>
    </w:p>
    <w:p w:rsidR="00BC685C" w:rsidRPr="006B79AF" w:rsidRDefault="00BC685C" w:rsidP="00BC685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Times New Roman" w:hAnsi="Times New Roman" w:cs="Times New Roman"/>
          <w:sz w:val="24"/>
          <w:szCs w:val="24"/>
        </w:rPr>
      </w:pPr>
      <w:r w:rsidRPr="006B79AF">
        <w:rPr>
          <w:rFonts w:ascii="Times New Roman" w:hAnsi="Times New Roman" w:cs="Times New Roman"/>
          <w:sz w:val="24"/>
          <w:szCs w:val="24"/>
        </w:rPr>
        <w:t> </w:t>
      </w:r>
    </w:p>
    <w:p w:rsidR="00BC685C" w:rsidRPr="006B79AF" w:rsidRDefault="00BC685C" w:rsidP="00BC685C">
      <w:pPr>
        <w:rPr>
          <w:rFonts w:ascii="Times New Roman" w:hAnsi="Times New Roman" w:cs="Times New Roman"/>
          <w:vanish/>
          <w:sz w:val="24"/>
          <w:szCs w:val="24"/>
        </w:rPr>
      </w:pPr>
    </w:p>
    <w:tbl>
      <w:tblPr>
        <w:tblW w:w="9120" w:type="dxa"/>
        <w:tblCellMar>
          <w:top w:w="15" w:type="dxa"/>
          <w:left w:w="15" w:type="dxa"/>
          <w:bottom w:w="15" w:type="dxa"/>
          <w:right w:w="15" w:type="dxa"/>
        </w:tblCellMar>
        <w:tblLook w:val="04A0" w:firstRow="1" w:lastRow="0" w:firstColumn="1" w:lastColumn="0" w:noHBand="0" w:noVBand="1"/>
      </w:tblPr>
      <w:tblGrid>
        <w:gridCol w:w="3462"/>
        <w:gridCol w:w="426"/>
        <w:gridCol w:w="1661"/>
        <w:gridCol w:w="3571"/>
      </w:tblGrid>
      <w:tr w:rsidR="00BC685C" w:rsidRPr="006B79AF" w:rsidTr="00BC685C">
        <w:tc>
          <w:tcPr>
            <w:tcW w:w="3462" w:type="dxa"/>
            <w:tcMar>
              <w:top w:w="60" w:type="dxa"/>
              <w:left w:w="60" w:type="dxa"/>
              <w:bottom w:w="60" w:type="dxa"/>
              <w:right w:w="60" w:type="dxa"/>
            </w:tcMar>
            <w:vAlign w:val="bottom"/>
          </w:tcPr>
          <w:p w:rsidR="00BC685C" w:rsidRPr="006B79AF" w:rsidRDefault="00BC685C" w:rsidP="00BC685C">
            <w:pPr>
              <w:rPr>
                <w:rFonts w:ascii="Times New Roman" w:hAnsi="Times New Roman" w:cs="Times New Roman"/>
                <w:sz w:val="24"/>
                <w:szCs w:val="24"/>
              </w:rPr>
            </w:pPr>
          </w:p>
        </w:tc>
        <w:tc>
          <w:tcPr>
            <w:tcW w:w="426" w:type="dxa"/>
            <w:tcMar>
              <w:top w:w="60" w:type="dxa"/>
              <w:left w:w="60" w:type="dxa"/>
              <w:bottom w:w="60" w:type="dxa"/>
              <w:right w:w="60" w:type="dxa"/>
            </w:tcMar>
          </w:tcPr>
          <w:p w:rsidR="00BC685C" w:rsidRPr="006B79AF" w:rsidRDefault="00BC685C" w:rsidP="00BC685C">
            <w:pPr>
              <w:rPr>
                <w:rFonts w:ascii="Times New Roman" w:hAnsi="Times New Roman" w:cs="Times New Roman"/>
                <w:sz w:val="24"/>
                <w:szCs w:val="24"/>
              </w:rPr>
            </w:pPr>
          </w:p>
        </w:tc>
        <w:tc>
          <w:tcPr>
            <w:tcW w:w="1661" w:type="dxa"/>
            <w:tcBorders>
              <w:bottom w:val="single" w:sz="8" w:space="0" w:color="000000"/>
            </w:tcBorders>
            <w:tcMar>
              <w:top w:w="60" w:type="dxa"/>
              <w:left w:w="60" w:type="dxa"/>
              <w:bottom w:w="60" w:type="dxa"/>
              <w:right w:w="60" w:type="dxa"/>
            </w:tcMar>
          </w:tcPr>
          <w:p w:rsidR="00BC685C" w:rsidRPr="006B79AF" w:rsidRDefault="00BC685C" w:rsidP="00BC685C">
            <w:pPr>
              <w:rPr>
                <w:rFonts w:ascii="Times New Roman" w:hAnsi="Times New Roman" w:cs="Times New Roman"/>
                <w:sz w:val="24"/>
                <w:szCs w:val="24"/>
              </w:rPr>
            </w:pPr>
          </w:p>
        </w:tc>
        <w:tc>
          <w:tcPr>
            <w:tcW w:w="0" w:type="auto"/>
            <w:tcMar>
              <w:top w:w="60" w:type="dxa"/>
              <w:left w:w="60" w:type="dxa"/>
              <w:bottom w:w="60" w:type="dxa"/>
              <w:right w:w="60" w:type="dxa"/>
            </w:tcMar>
            <w:vAlign w:val="bottom"/>
          </w:tcPr>
          <w:p w:rsidR="00BC685C" w:rsidRPr="006B79AF" w:rsidRDefault="00BC685C" w:rsidP="00BC685C">
            <w:pPr>
              <w:jc w:val="right"/>
              <w:rPr>
                <w:rFonts w:ascii="Times New Roman" w:hAnsi="Times New Roman" w:cs="Times New Roman"/>
                <w:sz w:val="24"/>
                <w:szCs w:val="24"/>
              </w:rPr>
            </w:pPr>
          </w:p>
        </w:tc>
      </w:tr>
    </w:tbl>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jc w:val="right"/>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Приложение 1</w:t>
      </w:r>
      <w:r w:rsidRPr="006B79AF">
        <w:rPr>
          <w:rFonts w:ascii="Times New Roman" w:hAnsi="Times New Roman" w:cs="Times New Roman"/>
        </w:rPr>
        <w:br/>
      </w:r>
      <w:r w:rsidRPr="006B79AF">
        <w:rPr>
          <w:rFonts w:ascii="Times New Roman" w:hAnsi="Times New Roman" w:cs="Times New Roman"/>
          <w:color w:val="000000"/>
          <w:sz w:val="24"/>
          <w:szCs w:val="24"/>
        </w:rPr>
        <w:t>к приказу от 20.12.2023 № 111</w:t>
      </w:r>
    </w:p>
    <w:p w:rsidR="00BC685C" w:rsidRPr="006B79AF" w:rsidRDefault="00BC685C" w:rsidP="00BC685C">
      <w:pPr>
        <w:jc w:val="center"/>
        <w:rPr>
          <w:rFonts w:ascii="Times New Roman" w:hAnsi="Times New Roman" w:cs="Times New Roman"/>
          <w:color w:val="000000"/>
          <w:sz w:val="24"/>
          <w:szCs w:val="24"/>
        </w:rPr>
      </w:pP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color w:val="000000"/>
          <w:sz w:val="24"/>
          <w:szCs w:val="24"/>
        </w:rPr>
        <w:t>Номера журналов операций</w:t>
      </w:r>
    </w:p>
    <w:p w:rsidR="00BC685C" w:rsidRPr="006B79AF" w:rsidRDefault="00BC685C" w:rsidP="00BC685C">
      <w:pPr>
        <w:jc w:val="center"/>
        <w:rPr>
          <w:rFonts w:ascii="Times New Roman" w:hAnsi="Times New Roman" w:cs="Times New Roman"/>
          <w:color w:val="000000"/>
          <w:sz w:val="24"/>
          <w:szCs w:val="24"/>
        </w:rPr>
      </w:pPr>
    </w:p>
    <w:tbl>
      <w:tblPr>
        <w:tblW w:w="0" w:type="auto"/>
        <w:tblCellMar>
          <w:top w:w="15" w:type="dxa"/>
          <w:left w:w="15" w:type="dxa"/>
          <w:bottom w:w="15" w:type="dxa"/>
          <w:right w:w="15" w:type="dxa"/>
        </w:tblCellMar>
        <w:tblLook w:val="0600" w:firstRow="0" w:lastRow="0" w:firstColumn="0" w:lastColumn="0" w:noHBand="1" w:noVBand="1"/>
      </w:tblPr>
      <w:tblGrid>
        <w:gridCol w:w="1018"/>
        <w:gridCol w:w="7728"/>
      </w:tblGrid>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Номер</w:t>
            </w:r>
            <w:r w:rsidRPr="006B79AF">
              <w:rPr>
                <w:rFonts w:ascii="Times New Roman" w:hAnsi="Times New Roman" w:cs="Times New Roman"/>
              </w:rPr>
              <w:br/>
            </w:r>
            <w:r w:rsidRPr="006B79AF">
              <w:rPr>
                <w:rFonts w:ascii="Times New Roman" w:hAnsi="Times New Roman" w:cs="Times New Roman"/>
                <w:color w:val="000000"/>
                <w:sz w:val="24"/>
                <w:szCs w:val="24"/>
              </w:rPr>
              <w:t>журнала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Наименование журнала</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по счету «Касса»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2</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с безналичными денежными средствами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расчетов с подотчетными лицами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4</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расчетов с поставщиками и подрядчиками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5</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расчетов с дебиторами по доходам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6</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расчетов по оплате труда, денежному</w:t>
            </w:r>
            <w:r w:rsidRPr="006B79AF">
              <w:rPr>
                <w:rFonts w:ascii="Times New Roman" w:hAnsi="Times New Roman" w:cs="Times New Roman"/>
              </w:rPr>
              <w:br/>
            </w:r>
            <w:r w:rsidRPr="006B79AF">
              <w:rPr>
                <w:rFonts w:ascii="Times New Roman" w:hAnsi="Times New Roman" w:cs="Times New Roman"/>
                <w:color w:val="000000"/>
                <w:sz w:val="24"/>
                <w:szCs w:val="24"/>
              </w:rPr>
              <w:t>довольствию и стипендиям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7</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по выбытию и перемещению нефинансовых</w:t>
            </w:r>
            <w:r w:rsidRPr="006B79AF">
              <w:rPr>
                <w:rFonts w:ascii="Times New Roman" w:hAnsi="Times New Roman" w:cs="Times New Roman"/>
              </w:rPr>
              <w:br/>
            </w:r>
            <w:r w:rsidRPr="006B79AF">
              <w:rPr>
                <w:rFonts w:ascii="Times New Roman" w:hAnsi="Times New Roman" w:cs="Times New Roman"/>
                <w:color w:val="000000"/>
                <w:sz w:val="24"/>
                <w:szCs w:val="24"/>
              </w:rPr>
              <w:t>активов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8</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по прочим операциям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9</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по исправлению ошибок прошлых лет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10</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 xml:space="preserve">Журнал операций </w:t>
            </w:r>
            <w:proofErr w:type="spellStart"/>
            <w:r w:rsidRPr="006B79AF">
              <w:rPr>
                <w:rFonts w:ascii="Times New Roman" w:hAnsi="Times New Roman" w:cs="Times New Roman"/>
                <w:color w:val="000000"/>
                <w:sz w:val="24"/>
                <w:szCs w:val="24"/>
              </w:rPr>
              <w:t>межотчетного</w:t>
            </w:r>
            <w:proofErr w:type="spellEnd"/>
            <w:r w:rsidRPr="006B79AF">
              <w:rPr>
                <w:rFonts w:ascii="Times New Roman" w:hAnsi="Times New Roman" w:cs="Times New Roman"/>
                <w:color w:val="000000"/>
                <w:sz w:val="24"/>
                <w:szCs w:val="24"/>
              </w:rPr>
              <w:t xml:space="preserve"> периода (ф. 0504071)</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11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Журнал операций по </w:t>
            </w:r>
            <w:proofErr w:type="spellStart"/>
            <w:r w:rsidRPr="006B79AF">
              <w:rPr>
                <w:rFonts w:ascii="Times New Roman" w:hAnsi="Times New Roman" w:cs="Times New Roman"/>
                <w:color w:val="000000"/>
                <w:sz w:val="24"/>
                <w:szCs w:val="24"/>
              </w:rPr>
              <w:t>забалансовому</w:t>
            </w:r>
            <w:proofErr w:type="spellEnd"/>
            <w:r w:rsidRPr="006B79AF">
              <w:rPr>
                <w:rFonts w:ascii="Times New Roman" w:hAnsi="Times New Roman" w:cs="Times New Roman"/>
                <w:color w:val="000000"/>
                <w:sz w:val="24"/>
                <w:szCs w:val="24"/>
              </w:rPr>
              <w:t xml:space="preserve"> счету (ф. 0509213)</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p>
        </w:tc>
      </w:tr>
      <w:tr w:rsidR="00BC685C" w:rsidRPr="006B79AF" w:rsidTr="00BC685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c>
          <w:tcPr>
            <w:tcW w:w="0" w:type="auto"/>
            <w:tcMar>
              <w:top w:w="75" w:type="dxa"/>
              <w:left w:w="75" w:type="dxa"/>
              <w:bottom w:w="75" w:type="dxa"/>
              <w:right w:w="75" w:type="dxa"/>
            </w:tcMar>
            <w:vAlign w:val="center"/>
          </w:tcPr>
          <w:p w:rsidR="00BC685C" w:rsidRPr="006B79AF" w:rsidRDefault="00BC685C" w:rsidP="00BC685C">
            <w:pPr>
              <w:ind w:left="75" w:right="75"/>
              <w:rPr>
                <w:rFonts w:ascii="Times New Roman" w:hAnsi="Times New Roman" w:cs="Times New Roman"/>
                <w:color w:val="000000"/>
                <w:sz w:val="24"/>
                <w:szCs w:val="24"/>
              </w:rPr>
            </w:pPr>
          </w:p>
        </w:tc>
      </w:tr>
    </w:tbl>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jc w:val="right"/>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Приложение 1/1</w:t>
      </w:r>
      <w:r w:rsidRPr="006B79AF">
        <w:rPr>
          <w:rFonts w:ascii="Times New Roman" w:hAnsi="Times New Roman" w:cs="Times New Roman"/>
        </w:rPr>
        <w:br/>
      </w:r>
      <w:r w:rsidRPr="006B79AF">
        <w:rPr>
          <w:rFonts w:ascii="Times New Roman" w:hAnsi="Times New Roman" w:cs="Times New Roman"/>
          <w:color w:val="000000"/>
          <w:sz w:val="24"/>
          <w:szCs w:val="24"/>
        </w:rPr>
        <w:t>к приказу от 20.12.2023 № 111</w:t>
      </w:r>
    </w:p>
    <w:tbl>
      <w:tblPr>
        <w:tblW w:w="0" w:type="auto"/>
        <w:tblCellMar>
          <w:top w:w="15" w:type="dxa"/>
          <w:left w:w="15" w:type="dxa"/>
          <w:bottom w:w="15" w:type="dxa"/>
          <w:right w:w="15" w:type="dxa"/>
        </w:tblCellMar>
        <w:tblLook w:val="0600" w:firstRow="0" w:lastRow="0" w:firstColumn="0" w:lastColumn="0" w:noHBand="1" w:noVBand="1"/>
      </w:tblPr>
      <w:tblGrid>
        <w:gridCol w:w="4384"/>
        <w:gridCol w:w="5748"/>
      </w:tblGrid>
      <w:tr w:rsidR="00BC685C" w:rsidRPr="006B79AF" w:rsidTr="00BC685C">
        <w:tc>
          <w:tcPr>
            <w:tcW w:w="0" w:type="auto"/>
            <w:tcBorders>
              <w:top w:val="single" w:sz="6" w:space="0" w:color="000000"/>
              <w:left w:val="single" w:sz="6" w:space="0" w:color="000000"/>
              <w:bottom w:val="single" w:sz="6" w:space="0" w:color="000000"/>
              <w:right w:val="single" w:sz="6" w:space="0" w:color="000000"/>
            </w:tcBorders>
            <w:vAlign w:val="center"/>
          </w:tcPr>
          <w:p w:rsidR="00BC685C" w:rsidRPr="006B79AF" w:rsidRDefault="00BC685C" w:rsidP="00BC685C">
            <w:pPr>
              <w:jc w:val="center"/>
              <w:rPr>
                <w:rFonts w:ascii="Times New Roman" w:hAnsi="Times New Roman" w:cs="Times New Roman"/>
                <w:b/>
                <w:bCs/>
                <w:color w:val="000000"/>
                <w:sz w:val="24"/>
                <w:szCs w:val="24"/>
              </w:rPr>
            </w:pPr>
            <w:r w:rsidRPr="006B79AF">
              <w:rPr>
                <w:rFonts w:ascii="Times New Roman" w:hAnsi="Times New Roman" w:cs="Times New Roman"/>
                <w:b/>
                <w:bCs/>
                <w:color w:val="000000"/>
                <w:sz w:val="24"/>
                <w:szCs w:val="24"/>
              </w:rPr>
              <w:t>Журнал операций</w:t>
            </w:r>
          </w:p>
        </w:tc>
        <w:tc>
          <w:tcPr>
            <w:tcW w:w="0" w:type="auto"/>
            <w:tcBorders>
              <w:top w:val="single" w:sz="6" w:space="0" w:color="000000"/>
              <w:left w:val="single" w:sz="6" w:space="0" w:color="000000"/>
              <w:bottom w:val="single" w:sz="6" w:space="0" w:color="000000"/>
              <w:right w:val="single" w:sz="6" w:space="0" w:color="000000"/>
            </w:tcBorders>
            <w:vAlign w:val="center"/>
          </w:tcPr>
          <w:p w:rsidR="00BC685C" w:rsidRPr="006B79AF" w:rsidRDefault="00BC685C" w:rsidP="00BC685C">
            <w:pPr>
              <w:jc w:val="center"/>
              <w:rPr>
                <w:rFonts w:ascii="Times New Roman" w:hAnsi="Times New Roman" w:cs="Times New Roman"/>
                <w:b/>
                <w:bCs/>
                <w:color w:val="000000"/>
                <w:sz w:val="24"/>
                <w:szCs w:val="24"/>
              </w:rPr>
            </w:pPr>
            <w:r w:rsidRPr="006B79AF">
              <w:rPr>
                <w:rFonts w:ascii="Times New Roman" w:hAnsi="Times New Roman" w:cs="Times New Roman"/>
                <w:b/>
                <w:bCs/>
                <w:color w:val="000000"/>
                <w:sz w:val="24"/>
                <w:szCs w:val="24"/>
              </w:rPr>
              <w:t>Документы</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 1 по счету «Касса» (ф.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Вторые листы кассовой книги (ф. 0504514) – отчет кассира</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Квитанция (ф. 0504510)</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Приходный кассовый ордер (ф. 0310001)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Расходный кассовый ордер (ф. 0310002)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Объявление на взнос наличными (ОКУД 0402001)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Журнал регистрации приходных и расходных кассовых ордеров (ф. 0504093)</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 2 с безналичными денежными средствами (ф.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Выписки из лицевого счета в органе Федерального казначейства, расчетного счета в банке с приложением:</w:t>
            </w:r>
          </w:p>
          <w:p w:rsidR="00BC685C" w:rsidRPr="006B79AF" w:rsidRDefault="00BC685C" w:rsidP="008E34F0">
            <w:pPr>
              <w:numPr>
                <w:ilvl w:val="0"/>
                <w:numId w:val="7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платежных документов;</w:t>
            </w:r>
          </w:p>
          <w:p w:rsidR="00BC685C" w:rsidRPr="006B79AF" w:rsidRDefault="00BC685C" w:rsidP="008E34F0">
            <w:pPr>
              <w:numPr>
                <w:ilvl w:val="0"/>
                <w:numId w:val="76"/>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мемориальных ордеров банка;</w:t>
            </w:r>
          </w:p>
          <w:p w:rsidR="00BC685C" w:rsidRPr="006B79AF" w:rsidRDefault="00BC685C" w:rsidP="008E34F0">
            <w:pPr>
              <w:numPr>
                <w:ilvl w:val="0"/>
                <w:numId w:val="76"/>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других казначейских и банковских документов.</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Бухгалтерские справки (ф. 0504833)</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Заявка на кассовый расход (ф. 0531801)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Платежное поручение (ф. 0401060)</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Извещения (ф. 0504805)</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 3 расчетов с подотчетными лицами (ф.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Отчет о расходах подотчетного лица (ф. 0504520) с подтверждающими документами:</w:t>
            </w:r>
          </w:p>
          <w:p w:rsidR="00BC685C" w:rsidRPr="006B79AF" w:rsidRDefault="00BC685C" w:rsidP="008E34F0">
            <w:pPr>
              <w:numPr>
                <w:ilvl w:val="0"/>
                <w:numId w:val="7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кассовые и товарные чеки;</w:t>
            </w:r>
          </w:p>
          <w:p w:rsidR="00BC685C" w:rsidRPr="006B79AF" w:rsidRDefault="00BC685C" w:rsidP="008E34F0">
            <w:pPr>
              <w:numPr>
                <w:ilvl w:val="0"/>
                <w:numId w:val="7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квитанции электронных банкоматов и терминалов (слипы);</w:t>
            </w:r>
          </w:p>
          <w:p w:rsidR="00BC685C" w:rsidRPr="006B79AF" w:rsidRDefault="00BC685C" w:rsidP="008E34F0">
            <w:pPr>
              <w:numPr>
                <w:ilvl w:val="0"/>
                <w:numId w:val="77"/>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проездные билеты;</w:t>
            </w:r>
          </w:p>
          <w:p w:rsidR="00BC685C" w:rsidRPr="006B79AF" w:rsidRDefault="00BC685C" w:rsidP="008E34F0">
            <w:pPr>
              <w:numPr>
                <w:ilvl w:val="0"/>
                <w:numId w:val="77"/>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счета и квитанции за проживание.</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Решение о командировании на территории Российской Федерации (ф. 0504512)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Изменение Решения о командировании на территории Российской Федерации (ф. 0504513)</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Решение о командировании на территорию иностранного государства (ф. 0504515)</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Изменение Решения о командировании на территорию иностранного государства (ф. 0504516)</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Решение о компенсации для лиц в районах Крайнего Севера (ф. 0504517)</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Заявка-обоснование закупки (ф. 0504518)</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Приходный ордер на приемку нефинансовых активов (ф. 0504207)</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Извещения (ф. 0504805)</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Журнал операций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4</w:t>
            </w:r>
          </w:p>
          <w:p w:rsidR="00BC685C" w:rsidRPr="006B79AF" w:rsidRDefault="00BC685C" w:rsidP="00BC685C">
            <w:pPr>
              <w:ind w:left="75" w:right="75"/>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 расчетов с поставщиками и подрядчиками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Договоры, контракты и сопроводительные документы поставщиков:</w:t>
            </w:r>
          </w:p>
          <w:p w:rsidR="00BC685C" w:rsidRPr="006B79AF" w:rsidRDefault="00BC685C" w:rsidP="008E34F0">
            <w:pPr>
              <w:numPr>
                <w:ilvl w:val="0"/>
                <w:numId w:val="7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счета-фактуры;</w:t>
            </w:r>
          </w:p>
          <w:p w:rsidR="00BC685C" w:rsidRPr="006B79AF" w:rsidRDefault="00BC685C" w:rsidP="008E34F0">
            <w:pPr>
              <w:numPr>
                <w:ilvl w:val="0"/>
                <w:numId w:val="7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акты выполненных работ (оказанных услуг);</w:t>
            </w:r>
          </w:p>
          <w:p w:rsidR="00BC685C" w:rsidRPr="006B79AF" w:rsidRDefault="00BC685C" w:rsidP="008E34F0">
            <w:pPr>
              <w:numPr>
                <w:ilvl w:val="0"/>
                <w:numId w:val="78"/>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акты приема-передачи имущества;</w:t>
            </w:r>
          </w:p>
          <w:p w:rsidR="00BC685C" w:rsidRPr="006B79AF" w:rsidRDefault="00BC685C" w:rsidP="008E34F0">
            <w:pPr>
              <w:numPr>
                <w:ilvl w:val="0"/>
                <w:numId w:val="78"/>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товарные и товарно-транспортные накладные.</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о приеме-передаче объектов нефинансовых активов (ф. 0510448)</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Приходный ордер на приемку нефинансовых активов (ф. 0504207)</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Реестр расходов на уплату государственной пошлины</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Извещение (ф. 0504805)</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 5 расчетов с дебиторами по доходам (ф.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Акт оказанных услуг</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Договоры, соглашения</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Ведомость группового начисления доходов (ф. 0504431)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Ведомость начисления доходов бюджета (ф. 0510837)</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Извещение о начислении доходов (уточнении начисления) (ф. 0510432)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Ведомость выпадающих доходов (ф. 0510838)</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Табели учета посещаемости детей (ф. 0504608)</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Отчет о выполнении </w:t>
            </w:r>
            <w:proofErr w:type="spellStart"/>
            <w:r w:rsidRPr="006B79AF">
              <w:rPr>
                <w:rFonts w:ascii="Times New Roman" w:hAnsi="Times New Roman" w:cs="Times New Roman"/>
                <w:color w:val="000000"/>
                <w:sz w:val="24"/>
                <w:szCs w:val="24"/>
              </w:rPr>
              <w:t>госзадания</w:t>
            </w:r>
            <w:proofErr w:type="spellEnd"/>
            <w:r w:rsidRPr="006B79AF">
              <w:rPr>
                <w:rFonts w:ascii="Times New Roman" w:hAnsi="Times New Roman" w:cs="Times New Roman"/>
                <w:color w:val="000000"/>
                <w:sz w:val="24"/>
                <w:szCs w:val="24"/>
              </w:rPr>
              <w:t xml:space="preserve"> (ф. 0506501)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Бухгалтерские справки (ф. 0504833)</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Извещение (ф. 0504805)</w:t>
            </w:r>
          </w:p>
        </w:tc>
      </w:tr>
      <w:tr w:rsidR="00BC685C" w:rsidRPr="006B79AF"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Журнал операций № 6 расчетов по оплате труда, денежному довольствию и стипендиям (ф. 0504071)</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Свод расчетно-платежных ведомостей или расчетных ведомостей вместе с:</w:t>
            </w:r>
          </w:p>
          <w:p w:rsidR="00BC685C" w:rsidRPr="006B79AF" w:rsidRDefault="00BC685C" w:rsidP="008E34F0">
            <w:pPr>
              <w:numPr>
                <w:ilvl w:val="0"/>
                <w:numId w:val="79"/>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табелями учета использования рабочего времени (ф. 0504421);</w:t>
            </w:r>
          </w:p>
          <w:p w:rsidR="00BC685C" w:rsidRPr="006B79AF" w:rsidRDefault="00BC685C" w:rsidP="008E34F0">
            <w:pPr>
              <w:numPr>
                <w:ilvl w:val="0"/>
                <w:numId w:val="79"/>
              </w:numPr>
              <w:spacing w:before="100" w:beforeAutospacing="1" w:after="100" w:afterAutospacing="1" w:line="240" w:lineRule="auto"/>
              <w:ind w:left="780" w:right="180"/>
              <w:rPr>
                <w:rFonts w:ascii="Times New Roman" w:hAnsi="Times New Roman" w:cs="Times New Roman"/>
                <w:color w:val="000000"/>
                <w:sz w:val="24"/>
                <w:szCs w:val="24"/>
              </w:rPr>
            </w:pPr>
            <w:r w:rsidRPr="006B79AF">
              <w:rPr>
                <w:rFonts w:ascii="Times New Roman" w:hAnsi="Times New Roman" w:cs="Times New Roman"/>
                <w:color w:val="000000"/>
                <w:sz w:val="24"/>
                <w:szCs w:val="24"/>
              </w:rPr>
              <w:t>копиями приказов, выписками из приказов о зачислении, увольнении, перемещении, отпусках сотрудников.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Записка-расчет об исчислении среднего заработка при предоставлении отпуска, увольнении и других случаях (ф. 0504425)</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Приказ о начислении пенсий и пособий</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Карточка-справка сотрудника (ф. 0504417)</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lastRenderedPageBreak/>
              <w:t>Реестр депонированных сумм (ф. 0504047)</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Бухгалтерские справки (ф. 0504833)</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lastRenderedPageBreak/>
              <w:t>Журнал операций № 7 по выбытию и перемещению нефинансовых активов (ф.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Акты о приеме-передаче нефинансовых активов (ф. 0504101)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Накладная на внутреннее перемещение объектов нефинансовых активов (ф. 0504102)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Акты о приеме-сдаче отремонтированных, реконструированных и модернизированных объектов основных средств (ф. 0504103)</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Акты о списании объектов нефинансовых активов (кроме транспортных средств) (ф. 0504104)</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о списании транспортного средства (ф. 0504105)</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о списании материальных запасов (ф. 0504230)</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Решение о прекращении признания активами объектов НФА (ф. 0510440)</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Решение о признании объектов НФА (ф. 0510441)</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Решение об оценке стоимости отчуждаемого имущества (ф. 0510442)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Ведомость выдачи на нужды учреждения (ф. 0504210)</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об утилизации (уничтожении) материальных ценностей (ф. 0510435)</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о приеме-передаче объектов НФА (ф. 0510448)</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Акт приемки товаров, работ, услуг (ф. 0510452)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Накладная на внутреннее перемещение объектов НФА (ф. 0510450)</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Ведомость на выдачу кормов и фуража (ф. 0504203)</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Меню-требования на выдачу продуктов питания (ф. 0504202)</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Извещения (ф. 0504805)</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Требования-накладные (ф. 0504204)</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Накладная на отпуск материалов на сторону (ф. 0504205)</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Путевой лист легкового автомобиля</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Бухгалтерские справки (ф. 0504833)</w:t>
            </w:r>
          </w:p>
        </w:tc>
      </w:tr>
      <w:tr w:rsidR="00BC685C" w:rsidRPr="006B79AF" w:rsidTr="00BC685C">
        <w:tc>
          <w:tcPr>
            <w:tcW w:w="0" w:type="auto"/>
            <w:vMerge w:val="restart"/>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r w:rsidRPr="006B79AF">
              <w:rPr>
                <w:rFonts w:ascii="Times New Roman" w:hAnsi="Times New Roman" w:cs="Times New Roman"/>
                <w:color w:val="000000"/>
                <w:sz w:val="24"/>
                <w:szCs w:val="24"/>
              </w:rPr>
              <w:t xml:space="preserve">Журнал по прочим операциям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 8 </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(ф. 0504071)</w:t>
            </w:r>
          </w:p>
        </w:tc>
        <w:tc>
          <w:tcPr>
            <w:tcW w:w="0" w:type="auto"/>
            <w:tcBorders>
              <w:top w:val="single" w:sz="6"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Отчет кассира по фондовой кассе с приложенными к нему приходными (КО-1) и расходными (КО-2) ордерами</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Исполнительный лист</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Решение суда</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Извещение (ф. 0504805)</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Бухгалтерская справка (ф. 0504833)</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none" w:sz="0"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Расчет плановой и фактической себестоимости готовой продукции</w:t>
            </w:r>
          </w:p>
        </w:tc>
      </w:tr>
      <w:tr w:rsidR="00BC685C" w:rsidRPr="006B79AF" w:rsidTr="00BC685C">
        <w:tc>
          <w:tcPr>
            <w:tcW w:w="0" w:type="auto"/>
            <w:vMerge/>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ind w:left="75" w:right="75"/>
              <w:rPr>
                <w:rFonts w:ascii="Times New Roman" w:hAnsi="Times New Roman" w:cs="Times New Roman"/>
                <w:color w:val="000000"/>
                <w:sz w:val="24"/>
                <w:szCs w:val="24"/>
              </w:rPr>
            </w:pPr>
          </w:p>
        </w:tc>
        <w:tc>
          <w:tcPr>
            <w:tcW w:w="0" w:type="auto"/>
            <w:tcBorders>
              <w:top w:val="none" w:sz="0" w:space="0" w:color="000000"/>
              <w:left w:val="single" w:sz="6" w:space="0" w:color="000000"/>
              <w:bottom w:val="single" w:sz="6" w:space="0" w:color="000000"/>
              <w:right w:val="single" w:sz="6" w:space="0" w:color="000000"/>
            </w:tcBorders>
            <w:tcMar>
              <w:top w:w="75" w:type="dxa"/>
              <w:left w:w="75" w:type="dxa"/>
              <w:bottom w:w="75" w:type="dxa"/>
              <w:right w:w="75" w:type="dxa"/>
            </w:tcMar>
          </w:tcPr>
          <w:p w:rsidR="00BC685C" w:rsidRPr="006B79AF" w:rsidRDefault="00BC685C" w:rsidP="00BC685C">
            <w:pPr>
              <w:rPr>
                <w:rFonts w:ascii="Times New Roman" w:hAnsi="Times New Roman" w:cs="Times New Roman"/>
              </w:rPr>
            </w:pPr>
            <w:r w:rsidRPr="006B79AF">
              <w:rPr>
                <w:rFonts w:ascii="Times New Roman" w:hAnsi="Times New Roman" w:cs="Times New Roman"/>
                <w:color w:val="000000"/>
                <w:sz w:val="24"/>
                <w:szCs w:val="24"/>
              </w:rPr>
              <w:t>Приходный ордер на приемку нефинансовых активов (ф. 0504207)</w:t>
            </w:r>
          </w:p>
        </w:tc>
      </w:tr>
    </w:tbl>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rPr>
          <w:rFonts w:ascii="Times New Roman" w:hAnsi="Times New Roman" w:cs="Times New Roman"/>
          <w:color w:val="000000"/>
          <w:sz w:val="24"/>
          <w:szCs w:val="24"/>
        </w:rPr>
      </w:pPr>
    </w:p>
    <w:p w:rsidR="00BC685C" w:rsidRPr="006B79AF" w:rsidRDefault="00BC685C" w:rsidP="00BC685C">
      <w:pPr>
        <w:jc w:val="right"/>
        <w:rPr>
          <w:rFonts w:ascii="Times New Roman" w:hAnsi="Times New Roman" w:cs="Times New Roman"/>
          <w:color w:val="000000"/>
          <w:sz w:val="24"/>
          <w:szCs w:val="24"/>
        </w:rPr>
      </w:pPr>
      <w:r w:rsidRPr="006B79AF">
        <w:rPr>
          <w:rFonts w:ascii="Times New Roman" w:hAnsi="Times New Roman" w:cs="Times New Roman"/>
          <w:color w:val="000000"/>
          <w:sz w:val="24"/>
          <w:szCs w:val="24"/>
        </w:rPr>
        <w:t>Приложение 11</w:t>
      </w:r>
      <w:r w:rsidRPr="006B79AF">
        <w:rPr>
          <w:rFonts w:ascii="Times New Roman" w:hAnsi="Times New Roman" w:cs="Times New Roman"/>
        </w:rPr>
        <w:br/>
      </w:r>
      <w:r w:rsidRPr="006B79AF">
        <w:rPr>
          <w:rFonts w:ascii="Times New Roman" w:hAnsi="Times New Roman" w:cs="Times New Roman"/>
          <w:color w:val="000000"/>
          <w:sz w:val="24"/>
          <w:szCs w:val="24"/>
        </w:rPr>
        <w:t>к приказу от 20.12.2023 № 111</w:t>
      </w: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color w:val="000000"/>
          <w:sz w:val="24"/>
          <w:szCs w:val="24"/>
        </w:rPr>
        <w:t>Перечень неунифицированных форм первичных документов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1. Универсальные передаточный и корректировочный документы (УПД и УКД) по формам, которые рекомендованы ФНС.</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color w:val="000000"/>
          <w:sz w:val="24"/>
          <w:szCs w:val="24"/>
        </w:rPr>
        <w:t>2. Самостоятельно разработанные формы:</w:t>
      </w:r>
    </w:p>
    <w:p w:rsidR="00BC685C" w:rsidRPr="006B79AF" w:rsidRDefault="00BC685C" w:rsidP="008E34F0">
      <w:pPr>
        <w:numPr>
          <w:ilvl w:val="0"/>
          <w:numId w:val="8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Ведомость начисления заработной платы;</w:t>
      </w:r>
    </w:p>
    <w:p w:rsidR="00BC685C" w:rsidRPr="006B79AF" w:rsidRDefault="00BC685C" w:rsidP="008E34F0">
      <w:pPr>
        <w:numPr>
          <w:ilvl w:val="0"/>
          <w:numId w:val="80"/>
        </w:numPr>
        <w:spacing w:before="100" w:beforeAutospacing="1" w:after="100" w:afterAutospacing="1" w:line="240" w:lineRule="auto"/>
        <w:ind w:left="780" w:right="180"/>
        <w:contextualSpacing/>
        <w:rPr>
          <w:rFonts w:ascii="Times New Roman" w:hAnsi="Times New Roman" w:cs="Times New Roman"/>
          <w:color w:val="000000"/>
          <w:sz w:val="24"/>
          <w:szCs w:val="24"/>
        </w:rPr>
      </w:pPr>
      <w:r w:rsidRPr="006B79AF">
        <w:rPr>
          <w:rFonts w:ascii="Times New Roman" w:hAnsi="Times New Roman" w:cs="Times New Roman"/>
          <w:color w:val="000000"/>
          <w:sz w:val="24"/>
          <w:szCs w:val="24"/>
        </w:rPr>
        <w:t>Расчетный листок;</w:t>
      </w:r>
    </w:p>
    <w:p w:rsidR="00BC685C" w:rsidRPr="006B79AF" w:rsidRDefault="00BC685C" w:rsidP="00BC685C">
      <w:pPr>
        <w:jc w:val="center"/>
        <w:rPr>
          <w:rFonts w:ascii="Times New Roman" w:hAnsi="Times New Roman" w:cs="Times New Roman"/>
          <w:color w:val="000000"/>
          <w:sz w:val="24"/>
          <w:szCs w:val="24"/>
        </w:rPr>
      </w:pPr>
    </w:p>
    <w:p w:rsidR="00BC685C" w:rsidRPr="006B79AF" w:rsidRDefault="00BC685C" w:rsidP="00BC685C">
      <w:pPr>
        <w:jc w:val="center"/>
        <w:rPr>
          <w:rFonts w:ascii="Times New Roman" w:hAnsi="Times New Roman" w:cs="Times New Roman"/>
          <w:color w:val="000000"/>
          <w:sz w:val="24"/>
          <w:szCs w:val="24"/>
        </w:rPr>
      </w:pPr>
      <w:r w:rsidRPr="006B79AF">
        <w:rPr>
          <w:rFonts w:ascii="Times New Roman" w:hAnsi="Times New Roman" w:cs="Times New Roman"/>
          <w:color w:val="000000"/>
          <w:sz w:val="24"/>
          <w:szCs w:val="24"/>
        </w:rPr>
        <w:t>Образцы неунифицированных форм первичных документов</w:t>
      </w:r>
    </w:p>
    <w:p w:rsidR="00BC685C" w:rsidRPr="006B79AF" w:rsidRDefault="00BC685C" w:rsidP="00BC685C">
      <w:pPr>
        <w:rPr>
          <w:rFonts w:ascii="Times New Roman" w:hAnsi="Times New Roman" w:cs="Times New Roman"/>
          <w:color w:val="000000"/>
          <w:sz w:val="24"/>
          <w:szCs w:val="24"/>
        </w:rPr>
      </w:pPr>
      <w:r w:rsidRPr="006B79AF">
        <w:rPr>
          <w:rFonts w:ascii="Times New Roman" w:hAnsi="Times New Roman" w:cs="Times New Roman"/>
          <w:b/>
          <w:bCs/>
          <w:color w:val="000000"/>
          <w:sz w:val="24"/>
          <w:szCs w:val="24"/>
        </w:rPr>
        <w:t>1. Ведомость начисления заработной платы:</w:t>
      </w:r>
    </w:p>
    <w:tbl>
      <w:tblPr>
        <w:tblW w:w="0" w:type="auto"/>
        <w:tblCellMar>
          <w:top w:w="15" w:type="dxa"/>
          <w:left w:w="15" w:type="dxa"/>
          <w:bottom w:w="15" w:type="dxa"/>
          <w:right w:w="15" w:type="dxa"/>
        </w:tblCellMar>
        <w:tblLook w:val="0600" w:firstRow="0" w:lastRow="0" w:firstColumn="0" w:lastColumn="0" w:noHBand="1" w:noVBand="1"/>
      </w:tblPr>
      <w:tblGrid>
        <w:gridCol w:w="9219"/>
      </w:tblGrid>
      <w:tr w:rsidR="00BC685C" w:rsidRPr="00AE2176" w:rsidTr="00BC685C">
        <w:tc>
          <w:tcPr>
            <w:tcW w:w="0" w:type="auto"/>
            <w:tcMar>
              <w:top w:w="75" w:type="dxa"/>
              <w:left w:w="75" w:type="dxa"/>
              <w:bottom w:w="75" w:type="dxa"/>
              <w:right w:w="75" w:type="dxa"/>
            </w:tcMar>
            <w:vAlign w:val="bottom"/>
          </w:tcPr>
          <w:tbl>
            <w:tblPr>
              <w:tblW w:w="9027" w:type="dxa"/>
              <w:tblLook w:val="04A0" w:firstRow="1" w:lastRow="0" w:firstColumn="1" w:lastColumn="0" w:noHBand="0" w:noVBand="1"/>
            </w:tblPr>
            <w:tblGrid>
              <w:gridCol w:w="445"/>
              <w:gridCol w:w="1723"/>
              <w:gridCol w:w="1418"/>
              <w:gridCol w:w="285"/>
              <w:gridCol w:w="567"/>
              <w:gridCol w:w="1131"/>
              <w:gridCol w:w="564"/>
              <w:gridCol w:w="1061"/>
              <w:gridCol w:w="564"/>
              <w:gridCol w:w="1311"/>
            </w:tblGrid>
            <w:tr w:rsidR="00BC685C" w:rsidRPr="00AE2176" w:rsidTr="00BC685C">
              <w:trPr>
                <w:trHeight w:val="773"/>
              </w:trPr>
              <w:tc>
                <w:tcPr>
                  <w:tcW w:w="2126"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xml:space="preserve">Организация: </w:t>
                  </w:r>
                </w:p>
              </w:tc>
              <w:tc>
                <w:tcPr>
                  <w:tcW w:w="6901" w:type="dxa"/>
                  <w:gridSpan w:val="8"/>
                  <w:tcBorders>
                    <w:top w:val="nil"/>
                    <w:left w:val="nil"/>
                    <w:bottom w:val="nil"/>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18"/>
                      <w:szCs w:val="18"/>
                      <w:u w:val="single"/>
                    </w:rPr>
                  </w:pPr>
                </w:p>
              </w:tc>
            </w:tr>
            <w:tr w:rsidR="00BC685C" w:rsidRPr="00AE2176" w:rsidTr="00BC685C">
              <w:trPr>
                <w:trHeight w:val="267"/>
              </w:trPr>
              <w:tc>
                <w:tcPr>
                  <w:tcW w:w="2126"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Структурное подразделение:</w:t>
                  </w:r>
                </w:p>
              </w:tc>
              <w:tc>
                <w:tcPr>
                  <w:tcW w:w="6901" w:type="dxa"/>
                  <w:gridSpan w:val="8"/>
                  <w:tcBorders>
                    <w:top w:val="nil"/>
                    <w:left w:val="nil"/>
                    <w:bottom w:val="nil"/>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18"/>
                      <w:szCs w:val="18"/>
                    </w:rPr>
                  </w:pPr>
                </w:p>
              </w:tc>
            </w:tr>
            <w:tr w:rsidR="00BC685C" w:rsidRPr="00AE2176" w:rsidTr="00BC685C">
              <w:trPr>
                <w:trHeight w:val="26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270"/>
              </w:trPr>
              <w:tc>
                <w:tcPr>
                  <w:tcW w:w="9027" w:type="dxa"/>
                  <w:gridSpan w:val="10"/>
                  <w:tcBorders>
                    <w:top w:val="nil"/>
                    <w:left w:val="nil"/>
                    <w:bottom w:val="nil"/>
                    <w:right w:val="nil"/>
                  </w:tcBorders>
                  <w:shd w:val="clear" w:color="auto" w:fill="auto"/>
                  <w:noWrap/>
                  <w:vAlign w:val="bottom"/>
                  <w:hideMark/>
                </w:tcPr>
                <w:p w:rsidR="00BC685C" w:rsidRPr="00AE2176" w:rsidRDefault="00BC685C" w:rsidP="00BC685C">
                  <w:pPr>
                    <w:spacing w:after="0"/>
                    <w:jc w:val="center"/>
                    <w:rPr>
                      <w:rFonts w:ascii="Times New Roman" w:eastAsia="Times New Roman" w:hAnsi="Times New Roman" w:cs="Times New Roman"/>
                      <w:b/>
                      <w:bCs/>
                      <w:color w:val="000000"/>
                      <w:sz w:val="21"/>
                      <w:szCs w:val="21"/>
                    </w:rPr>
                  </w:pPr>
                  <w:r w:rsidRPr="00AE2176">
                    <w:rPr>
                      <w:rFonts w:ascii="Times New Roman" w:eastAsia="Times New Roman" w:hAnsi="Times New Roman" w:cs="Times New Roman"/>
                      <w:b/>
                      <w:bCs/>
                      <w:color w:val="000000"/>
                      <w:sz w:val="21"/>
                      <w:szCs w:val="21"/>
                    </w:rPr>
                    <w:t xml:space="preserve">Ведомость начисления № --     от </w:t>
                  </w:r>
                  <w:r w:rsidRPr="00AE2176">
                    <w:rPr>
                      <w:rFonts w:ascii="Times New Roman" w:eastAsia="Times New Roman" w:hAnsi="Times New Roman" w:cs="Times New Roman"/>
                      <w:bCs/>
                      <w:i/>
                      <w:color w:val="000000"/>
                      <w:sz w:val="21"/>
                      <w:szCs w:val="21"/>
                    </w:rPr>
                    <w:t>(дата)</w:t>
                  </w:r>
                </w:p>
              </w:tc>
            </w:tr>
            <w:tr w:rsidR="00BC685C" w:rsidRPr="00AE2176" w:rsidTr="00BC685C">
              <w:trPr>
                <w:trHeight w:val="267"/>
              </w:trPr>
              <w:tc>
                <w:tcPr>
                  <w:tcW w:w="9027" w:type="dxa"/>
                  <w:gridSpan w:val="10"/>
                  <w:tcBorders>
                    <w:top w:val="nil"/>
                    <w:left w:val="nil"/>
                    <w:bottom w:val="nil"/>
                    <w:right w:val="nil"/>
                  </w:tcBorders>
                  <w:shd w:val="clear" w:color="auto" w:fill="auto"/>
                  <w:noWrap/>
                  <w:vAlign w:val="bottom"/>
                  <w:hideMark/>
                </w:tcPr>
                <w:p w:rsidR="00BC685C" w:rsidRPr="00AE2176" w:rsidRDefault="00BC685C" w:rsidP="00BC685C">
                  <w:pPr>
                    <w:spacing w:after="0"/>
                    <w:jc w:val="center"/>
                    <w:rPr>
                      <w:rFonts w:ascii="Times New Roman" w:eastAsia="Times New Roman" w:hAnsi="Times New Roman" w:cs="Times New Roman"/>
                      <w:b/>
                      <w:bCs/>
                      <w:color w:val="000000"/>
                      <w:sz w:val="18"/>
                      <w:szCs w:val="18"/>
                    </w:rPr>
                  </w:pPr>
                  <w:r w:rsidRPr="00AE2176">
                    <w:rPr>
                      <w:rFonts w:ascii="Times New Roman" w:eastAsia="Times New Roman" w:hAnsi="Times New Roman" w:cs="Times New Roman"/>
                      <w:b/>
                      <w:bCs/>
                      <w:color w:val="000000"/>
                      <w:sz w:val="18"/>
                      <w:szCs w:val="18"/>
                    </w:rPr>
                    <w:t xml:space="preserve">за </w:t>
                  </w:r>
                  <w:r w:rsidRPr="00AE2176">
                    <w:rPr>
                      <w:rFonts w:ascii="Times New Roman" w:eastAsia="Times New Roman" w:hAnsi="Times New Roman" w:cs="Times New Roman"/>
                      <w:bCs/>
                      <w:i/>
                      <w:color w:val="000000"/>
                      <w:sz w:val="18"/>
                      <w:szCs w:val="18"/>
                    </w:rPr>
                    <w:t>–(период)</w:t>
                  </w:r>
                  <w:r w:rsidRPr="00AE2176">
                    <w:rPr>
                      <w:rFonts w:ascii="Times New Roman" w:eastAsia="Times New Roman" w:hAnsi="Times New Roman" w:cs="Times New Roman"/>
                      <w:b/>
                      <w:bCs/>
                      <w:color w:val="000000"/>
                      <w:sz w:val="18"/>
                      <w:szCs w:val="18"/>
                    </w:rPr>
                    <w:t>--</w:t>
                  </w:r>
                </w:p>
              </w:tc>
            </w:tr>
            <w:tr w:rsidR="00BC685C" w:rsidRPr="00AE2176" w:rsidTr="00BC685C">
              <w:trPr>
                <w:trHeight w:val="267"/>
              </w:trPr>
              <w:tc>
                <w:tcPr>
                  <w:tcW w:w="9027" w:type="dxa"/>
                  <w:gridSpan w:val="10"/>
                  <w:tcBorders>
                    <w:top w:val="nil"/>
                    <w:left w:val="nil"/>
                    <w:bottom w:val="nil"/>
                    <w:right w:val="nil"/>
                  </w:tcBorders>
                  <w:shd w:val="clear" w:color="auto" w:fill="auto"/>
                  <w:noWrap/>
                  <w:vAlign w:val="bottom"/>
                  <w:hideMark/>
                </w:tcPr>
                <w:p w:rsidR="00BC685C" w:rsidRPr="00AE2176" w:rsidRDefault="00BC685C" w:rsidP="00BC685C">
                  <w:pPr>
                    <w:spacing w:after="0"/>
                    <w:jc w:val="center"/>
                    <w:rPr>
                      <w:rFonts w:ascii="Times New Roman" w:eastAsia="Times New Roman" w:hAnsi="Times New Roman" w:cs="Times New Roman"/>
                      <w:b/>
                      <w:bCs/>
                      <w:color w:val="000000"/>
                      <w:sz w:val="20"/>
                      <w:szCs w:val="20"/>
                    </w:rPr>
                  </w:pPr>
                  <w:r w:rsidRPr="00AE2176">
                    <w:rPr>
                      <w:rFonts w:ascii="Times New Roman" w:eastAsia="Times New Roman" w:hAnsi="Times New Roman" w:cs="Times New Roman"/>
                      <w:b/>
                      <w:bCs/>
                      <w:color w:val="000000"/>
                      <w:sz w:val="20"/>
                      <w:szCs w:val="20"/>
                    </w:rPr>
                    <w:t>(</w:t>
                  </w:r>
                  <w:r w:rsidRPr="00AE2176">
                    <w:rPr>
                      <w:rFonts w:ascii="Times New Roman" w:eastAsia="Times New Roman" w:hAnsi="Times New Roman" w:cs="Times New Roman"/>
                      <w:bCs/>
                      <w:i/>
                      <w:color w:val="000000"/>
                      <w:sz w:val="20"/>
                      <w:szCs w:val="20"/>
                    </w:rPr>
                    <w:t>вид финансирования)</w:t>
                  </w:r>
                </w:p>
              </w:tc>
            </w:tr>
            <w:tr w:rsidR="00BC685C" w:rsidRPr="00AE2176" w:rsidTr="00BC685C">
              <w:trPr>
                <w:trHeight w:val="267"/>
              </w:trPr>
              <w:tc>
                <w:tcPr>
                  <w:tcW w:w="9027" w:type="dxa"/>
                  <w:gridSpan w:val="10"/>
                  <w:tcBorders>
                    <w:top w:val="nil"/>
                    <w:left w:val="nil"/>
                    <w:bottom w:val="nil"/>
                    <w:right w:val="nil"/>
                  </w:tcBorders>
                  <w:shd w:val="clear" w:color="auto" w:fill="auto"/>
                  <w:vAlign w:val="bottom"/>
                  <w:hideMark/>
                </w:tcPr>
                <w:p w:rsidR="00BC685C" w:rsidRPr="00AE2176" w:rsidRDefault="00BC685C" w:rsidP="00BC685C">
                  <w:pPr>
                    <w:spacing w:after="0"/>
                    <w:jc w:val="center"/>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w:t>
                  </w:r>
                  <w:r w:rsidRPr="00AE2176">
                    <w:rPr>
                      <w:rFonts w:ascii="Times New Roman" w:eastAsia="Times New Roman" w:hAnsi="Times New Roman" w:cs="Times New Roman"/>
                      <w:i/>
                      <w:color w:val="000000"/>
                      <w:sz w:val="20"/>
                      <w:szCs w:val="20"/>
                    </w:rPr>
                    <w:t>примечание)</w:t>
                  </w:r>
                </w:p>
              </w:tc>
            </w:tr>
            <w:tr w:rsidR="00BC685C" w:rsidRPr="00AE2176" w:rsidTr="00BC685C">
              <w:trPr>
                <w:trHeight w:val="26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2936" w:type="dxa"/>
                  <w:gridSpan w:val="3"/>
                  <w:tcBorders>
                    <w:top w:val="nil"/>
                    <w:left w:val="nil"/>
                    <w:bottom w:val="single" w:sz="4" w:space="0" w:color="000000"/>
                    <w:right w:val="nil"/>
                  </w:tcBorders>
                  <w:shd w:val="clear" w:color="auto" w:fill="auto"/>
                  <w:noWrap/>
                  <w:vAlign w:val="bottom"/>
                  <w:hideMark/>
                </w:tcPr>
                <w:p w:rsidR="00BC685C" w:rsidRPr="00AE2176" w:rsidRDefault="00BC685C" w:rsidP="00BC685C">
                  <w:pPr>
                    <w:spacing w:after="0"/>
                    <w:jc w:val="right"/>
                    <w:rPr>
                      <w:rFonts w:ascii="Times New Roman" w:eastAsia="Times New Roman" w:hAnsi="Times New Roman" w:cs="Times New Roman"/>
                      <w:color w:val="000000"/>
                      <w:sz w:val="18"/>
                      <w:szCs w:val="18"/>
                    </w:rPr>
                  </w:pPr>
                  <w:r w:rsidRPr="00AE2176">
                    <w:rPr>
                      <w:rFonts w:ascii="Times New Roman" w:eastAsia="Times New Roman" w:hAnsi="Times New Roman" w:cs="Times New Roman"/>
                      <w:color w:val="000000"/>
                      <w:sz w:val="18"/>
                      <w:szCs w:val="18"/>
                    </w:rPr>
                    <w:t>Страница 1</w:t>
                  </w:r>
                </w:p>
              </w:tc>
            </w:tr>
            <w:tr w:rsidR="00BC685C" w:rsidRPr="00AE2176" w:rsidTr="00BC685C">
              <w:trPr>
                <w:trHeight w:val="675"/>
              </w:trPr>
              <w:tc>
                <w:tcPr>
                  <w:tcW w:w="403" w:type="dxa"/>
                  <w:tcBorders>
                    <w:top w:val="single" w:sz="4" w:space="0" w:color="000000"/>
                    <w:left w:val="single" w:sz="4" w:space="0" w:color="000000"/>
                    <w:bottom w:val="single" w:sz="4" w:space="0" w:color="000000"/>
                    <w:right w:val="single" w:sz="4" w:space="0" w:color="000000"/>
                  </w:tcBorders>
                  <w:shd w:val="clear" w:color="000000" w:fill="DBEEF3"/>
                  <w:vAlign w:val="center"/>
                  <w:hideMark/>
                </w:tcPr>
                <w:p w:rsidR="00BC685C" w:rsidRPr="00AE2176" w:rsidRDefault="00BC685C" w:rsidP="00BC685C">
                  <w:pPr>
                    <w:spacing w:after="0"/>
                    <w:jc w:val="center"/>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п/п</w:t>
                  </w:r>
                </w:p>
              </w:tc>
              <w:tc>
                <w:tcPr>
                  <w:tcW w:w="1723" w:type="dxa"/>
                  <w:tcBorders>
                    <w:top w:val="single" w:sz="4" w:space="0" w:color="000000"/>
                    <w:left w:val="nil"/>
                    <w:bottom w:val="single" w:sz="4" w:space="0" w:color="000000"/>
                    <w:right w:val="single" w:sz="4" w:space="0" w:color="000000"/>
                  </w:tcBorders>
                  <w:shd w:val="clear" w:color="000000" w:fill="DBEEF3"/>
                  <w:vAlign w:val="center"/>
                  <w:hideMark/>
                </w:tcPr>
                <w:p w:rsidR="00BC685C" w:rsidRPr="00AE2176" w:rsidRDefault="00BC685C" w:rsidP="00BC685C">
                  <w:pPr>
                    <w:spacing w:after="0"/>
                    <w:jc w:val="center"/>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xml:space="preserve">Фамилия, И.О. </w:t>
                  </w:r>
                  <w:r w:rsidRPr="00AE2176">
                    <w:rPr>
                      <w:rFonts w:ascii="Times New Roman" w:eastAsia="Times New Roman" w:hAnsi="Times New Roman" w:cs="Times New Roman"/>
                      <w:b/>
                      <w:bCs/>
                      <w:color w:val="000000"/>
                      <w:sz w:val="16"/>
                      <w:szCs w:val="16"/>
                    </w:rPr>
                    <w:br/>
                    <w:t xml:space="preserve">Табельный номер </w:t>
                  </w:r>
                  <w:r w:rsidRPr="00AE2176">
                    <w:rPr>
                      <w:rFonts w:ascii="Times New Roman" w:eastAsia="Times New Roman" w:hAnsi="Times New Roman" w:cs="Times New Roman"/>
                      <w:b/>
                      <w:bCs/>
                      <w:color w:val="000000"/>
                      <w:sz w:val="16"/>
                      <w:szCs w:val="16"/>
                    </w:rPr>
                    <w:br/>
                    <w:t>Должность</w:t>
                  </w:r>
                </w:p>
              </w:tc>
              <w:tc>
                <w:tcPr>
                  <w:tcW w:w="2270" w:type="dxa"/>
                  <w:gridSpan w:val="3"/>
                  <w:tcBorders>
                    <w:top w:val="single" w:sz="4" w:space="0" w:color="000000"/>
                    <w:left w:val="nil"/>
                    <w:bottom w:val="single" w:sz="4" w:space="0" w:color="000000"/>
                    <w:right w:val="single" w:sz="4" w:space="0" w:color="000000"/>
                  </w:tcBorders>
                  <w:shd w:val="clear" w:color="000000" w:fill="DBEEF3"/>
                  <w:noWrap/>
                  <w:vAlign w:val="center"/>
                  <w:hideMark/>
                </w:tcPr>
                <w:p w:rsidR="00BC685C" w:rsidRPr="00AE2176" w:rsidRDefault="00BC685C" w:rsidP="00BC685C">
                  <w:pPr>
                    <w:spacing w:after="0"/>
                    <w:jc w:val="center"/>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Начислено</w:t>
                  </w:r>
                </w:p>
              </w:tc>
              <w:tc>
                <w:tcPr>
                  <w:tcW w:w="1695" w:type="dxa"/>
                  <w:gridSpan w:val="2"/>
                  <w:tcBorders>
                    <w:top w:val="single" w:sz="4" w:space="0" w:color="000000"/>
                    <w:left w:val="nil"/>
                    <w:bottom w:val="single" w:sz="4" w:space="0" w:color="000000"/>
                    <w:right w:val="single" w:sz="4" w:space="0" w:color="000000"/>
                  </w:tcBorders>
                  <w:shd w:val="clear" w:color="000000" w:fill="DBEEF3"/>
                  <w:noWrap/>
                  <w:vAlign w:val="center"/>
                  <w:hideMark/>
                </w:tcPr>
                <w:p w:rsidR="00BC685C" w:rsidRPr="00AE2176" w:rsidRDefault="00BC685C" w:rsidP="00BC685C">
                  <w:pPr>
                    <w:spacing w:after="0"/>
                    <w:jc w:val="center"/>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Удержано</w:t>
                  </w:r>
                </w:p>
              </w:tc>
              <w:tc>
                <w:tcPr>
                  <w:tcW w:w="1625" w:type="dxa"/>
                  <w:gridSpan w:val="2"/>
                  <w:tcBorders>
                    <w:top w:val="single" w:sz="4" w:space="0" w:color="000000"/>
                    <w:left w:val="nil"/>
                    <w:bottom w:val="single" w:sz="4" w:space="0" w:color="000000"/>
                    <w:right w:val="single" w:sz="4" w:space="0" w:color="000000"/>
                  </w:tcBorders>
                  <w:shd w:val="clear" w:color="000000" w:fill="DBEEF3"/>
                  <w:noWrap/>
                  <w:vAlign w:val="center"/>
                  <w:hideMark/>
                </w:tcPr>
                <w:p w:rsidR="00BC685C" w:rsidRPr="00AE2176" w:rsidRDefault="00BC685C" w:rsidP="00BC685C">
                  <w:pPr>
                    <w:spacing w:after="0"/>
                    <w:jc w:val="center"/>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Отчислено</w:t>
                  </w:r>
                </w:p>
              </w:tc>
              <w:tc>
                <w:tcPr>
                  <w:tcW w:w="1311" w:type="dxa"/>
                  <w:tcBorders>
                    <w:top w:val="nil"/>
                    <w:left w:val="nil"/>
                    <w:bottom w:val="single" w:sz="4" w:space="0" w:color="000000"/>
                    <w:right w:val="single" w:sz="4" w:space="0" w:color="000000"/>
                  </w:tcBorders>
                  <w:shd w:val="clear" w:color="000000" w:fill="DBEEF3"/>
                  <w:vAlign w:val="center"/>
                  <w:hideMark/>
                </w:tcPr>
                <w:p w:rsidR="00BC685C" w:rsidRPr="00AE2176" w:rsidRDefault="00BC685C" w:rsidP="00BC685C">
                  <w:pPr>
                    <w:spacing w:after="0"/>
                    <w:jc w:val="center"/>
                    <w:rPr>
                      <w:rFonts w:ascii="Times New Roman" w:eastAsia="Times New Roman" w:hAnsi="Times New Roman" w:cs="Times New Roman"/>
                      <w:b/>
                      <w:bCs/>
                      <w:color w:val="000000"/>
                      <w:sz w:val="20"/>
                      <w:szCs w:val="20"/>
                    </w:rPr>
                  </w:pPr>
                  <w:r w:rsidRPr="00AE2176">
                    <w:rPr>
                      <w:rFonts w:ascii="Times New Roman" w:eastAsia="Times New Roman" w:hAnsi="Times New Roman" w:cs="Times New Roman"/>
                      <w:b/>
                      <w:bCs/>
                      <w:color w:val="000000"/>
                      <w:sz w:val="20"/>
                      <w:szCs w:val="20"/>
                    </w:rPr>
                    <w:t xml:space="preserve">Сумма, </w:t>
                  </w:r>
                  <w:proofErr w:type="spellStart"/>
                  <w:r w:rsidRPr="00AE2176">
                    <w:rPr>
                      <w:rFonts w:ascii="Times New Roman" w:eastAsia="Times New Roman" w:hAnsi="Times New Roman" w:cs="Times New Roman"/>
                      <w:b/>
                      <w:bCs/>
                      <w:color w:val="000000"/>
                      <w:sz w:val="20"/>
                      <w:szCs w:val="20"/>
                    </w:rPr>
                    <w:t>руб.коп</w:t>
                  </w:r>
                  <w:proofErr w:type="spellEnd"/>
                  <w:r w:rsidRPr="00AE2176">
                    <w:rPr>
                      <w:rFonts w:ascii="Times New Roman" w:eastAsia="Times New Roman" w:hAnsi="Times New Roman" w:cs="Times New Roman"/>
                      <w:b/>
                      <w:bCs/>
                      <w:color w:val="000000"/>
                      <w:sz w:val="20"/>
                      <w:szCs w:val="20"/>
                    </w:rPr>
                    <w:t>.</w:t>
                  </w:r>
                </w:p>
              </w:tc>
            </w:tr>
            <w:tr w:rsidR="00BC685C" w:rsidRPr="00AE2176" w:rsidTr="00BC685C">
              <w:trPr>
                <w:trHeight w:val="225"/>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1</w:t>
                  </w:r>
                </w:p>
              </w:tc>
              <w:tc>
                <w:tcPr>
                  <w:tcW w:w="1723" w:type="dxa"/>
                  <w:tcBorders>
                    <w:top w:val="nil"/>
                    <w:left w:val="nil"/>
                    <w:bottom w:val="nil"/>
                    <w:right w:val="single" w:sz="4" w:space="0" w:color="000000"/>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roofErr w:type="gramStart"/>
                  <w:r w:rsidRPr="00AE2176">
                    <w:rPr>
                      <w:rFonts w:ascii="Times New Roman" w:eastAsia="Times New Roman" w:hAnsi="Times New Roman" w:cs="Times New Roman"/>
                      <w:color w:val="000000"/>
                      <w:sz w:val="16"/>
                      <w:szCs w:val="16"/>
                    </w:rPr>
                    <w:t>Фамилия  Имя</w:t>
                  </w:r>
                  <w:proofErr w:type="gramEnd"/>
                  <w:r w:rsidRPr="00AE2176">
                    <w:rPr>
                      <w:rFonts w:ascii="Times New Roman" w:eastAsia="Times New Roman" w:hAnsi="Times New Roman" w:cs="Times New Roman"/>
                      <w:color w:val="000000"/>
                      <w:sz w:val="16"/>
                      <w:szCs w:val="16"/>
                    </w:rPr>
                    <w:t xml:space="preserve"> Отчество</w:t>
                  </w: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НДФЛ</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ЕСВ</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right="-57"/>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0,00</w:t>
                  </w:r>
                </w:p>
              </w:tc>
            </w:tr>
            <w:tr w:rsidR="00BC685C" w:rsidRPr="00AE2176" w:rsidTr="00BC685C">
              <w:trPr>
                <w:trHeight w:val="492"/>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nil"/>
                    <w:right w:val="single" w:sz="4" w:space="0" w:color="000000"/>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Банк</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xml:space="preserve">ФСС </w:t>
                  </w:r>
                </w:p>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roofErr w:type="spellStart"/>
                  <w:r w:rsidRPr="00AE2176">
                    <w:rPr>
                      <w:rFonts w:ascii="Times New Roman" w:eastAsia="Times New Roman" w:hAnsi="Times New Roman" w:cs="Times New Roman"/>
                      <w:color w:val="000000"/>
                      <w:sz w:val="16"/>
                      <w:szCs w:val="16"/>
                    </w:rPr>
                    <w:t>НСиПЗ</w:t>
                  </w:r>
                  <w:proofErr w:type="spellEnd"/>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b/>
                      <w:bCs/>
                      <w:color w:val="000000"/>
                      <w:sz w:val="16"/>
                      <w:szCs w:val="16"/>
                    </w:rPr>
                  </w:pPr>
                </w:p>
              </w:tc>
            </w:tr>
            <w:tr w:rsidR="00BC685C" w:rsidRPr="00AE2176" w:rsidTr="00BC685C">
              <w:trPr>
                <w:trHeight w:val="225"/>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nil"/>
                    <w:right w:val="single" w:sz="4" w:space="0" w:color="000000"/>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r>
            <w:tr w:rsidR="00BC685C" w:rsidRPr="00AE2176" w:rsidTr="00BC685C">
              <w:trPr>
                <w:trHeight w:val="225"/>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nil"/>
                    <w:right w:val="single" w:sz="4" w:space="0" w:color="000000"/>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Таб. № __</w:t>
                  </w: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r>
            <w:tr w:rsidR="00BC685C" w:rsidRPr="00AE2176" w:rsidTr="00BC685C">
              <w:trPr>
                <w:trHeight w:val="1099"/>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center"/>
                    <w:rPr>
                      <w:rFonts w:ascii="Times New Roman" w:eastAsia="Times New Roman" w:hAnsi="Times New Roman" w:cs="Times New Roman"/>
                      <w:color w:val="000000"/>
                      <w:sz w:val="16"/>
                      <w:szCs w:val="16"/>
                    </w:rPr>
                  </w:pPr>
                </w:p>
              </w:tc>
              <w:tc>
                <w:tcPr>
                  <w:tcW w:w="1723" w:type="dxa"/>
                  <w:tcBorders>
                    <w:top w:val="nil"/>
                    <w:left w:val="nil"/>
                    <w:bottom w:val="nil"/>
                    <w:right w:val="single" w:sz="4" w:space="0" w:color="000000"/>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должность</w:t>
                  </w: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line="360" w:lineRule="auto"/>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color w:val="000000"/>
                      <w:sz w:val="16"/>
                      <w:szCs w:val="16"/>
                    </w:rPr>
                  </w:pP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line="360" w:lineRule="auto"/>
                    <w:ind w:left="-57" w:right="-57"/>
                    <w:jc w:val="right"/>
                    <w:rPr>
                      <w:rFonts w:ascii="Times New Roman" w:eastAsia="Times New Roman" w:hAnsi="Times New Roman" w:cs="Times New Roman"/>
                      <w:b/>
                      <w:bCs/>
                      <w:color w:val="000000"/>
                      <w:sz w:val="16"/>
                      <w:szCs w:val="16"/>
                    </w:rPr>
                  </w:pPr>
                </w:p>
              </w:tc>
            </w:tr>
            <w:tr w:rsidR="00BC685C" w:rsidRPr="00AE2176" w:rsidTr="00BC685C">
              <w:trPr>
                <w:trHeight w:val="65"/>
              </w:trPr>
              <w:tc>
                <w:tcPr>
                  <w:tcW w:w="403" w:type="dxa"/>
                  <w:tcBorders>
                    <w:top w:val="nil"/>
                    <w:left w:val="single" w:sz="4" w:space="0" w:color="000000"/>
                    <w:bottom w:val="single" w:sz="4" w:space="0" w:color="000000"/>
                    <w:right w:val="single" w:sz="4" w:space="0" w:color="000000"/>
                  </w:tcBorders>
                  <w:shd w:val="clear" w:color="auto" w:fill="auto"/>
                  <w:noWrap/>
                  <w:vAlign w:val="bottom"/>
                  <w:hideMark/>
                </w:tcPr>
                <w:p w:rsidR="00BC685C" w:rsidRPr="00AE2176" w:rsidRDefault="00BC685C" w:rsidP="00BC685C">
                  <w:pPr>
                    <w:spacing w:after="0"/>
                    <w:ind w:left="-57" w:right="-57"/>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single" w:sz="4" w:space="0" w:color="000000"/>
                    <w:right w:val="single" w:sz="4" w:space="0" w:color="000000"/>
                  </w:tcBorders>
                  <w:shd w:val="clear" w:color="auto" w:fill="auto"/>
                  <w:vAlign w:val="bottom"/>
                  <w:hideMark/>
                </w:tcPr>
                <w:p w:rsidR="00BC685C" w:rsidRPr="00AE2176" w:rsidRDefault="00BC685C" w:rsidP="00BC685C">
                  <w:pPr>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03" w:type="dxa"/>
                  <w:gridSpan w:val="2"/>
                  <w:tcBorders>
                    <w:top w:val="nil"/>
                    <w:left w:val="nil"/>
                    <w:bottom w:val="single" w:sz="4" w:space="0" w:color="000000"/>
                    <w:right w:val="nil"/>
                  </w:tcBorders>
                  <w:shd w:val="clear" w:color="auto" w:fill="auto"/>
                  <w:vAlign w:val="bottom"/>
                  <w:hideMark/>
                </w:tcPr>
                <w:p w:rsidR="00BC685C" w:rsidRPr="00AE2176" w:rsidRDefault="00BC685C" w:rsidP="00BC685C">
                  <w:pPr>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7"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131" w:type="dxa"/>
                  <w:tcBorders>
                    <w:top w:val="nil"/>
                    <w:left w:val="nil"/>
                    <w:bottom w:val="single" w:sz="4" w:space="0" w:color="000000"/>
                    <w:right w:val="nil"/>
                  </w:tcBorders>
                  <w:shd w:val="clear" w:color="auto" w:fill="auto"/>
                  <w:vAlign w:val="bottom"/>
                  <w:hideMark/>
                </w:tcPr>
                <w:p w:rsidR="00BC685C" w:rsidRPr="00AE2176" w:rsidRDefault="00BC685C" w:rsidP="00BC685C">
                  <w:pPr>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061" w:type="dxa"/>
                  <w:tcBorders>
                    <w:top w:val="nil"/>
                    <w:left w:val="nil"/>
                    <w:bottom w:val="single" w:sz="4" w:space="0" w:color="000000"/>
                    <w:right w:val="nil"/>
                  </w:tcBorders>
                  <w:shd w:val="clear" w:color="auto" w:fill="auto"/>
                  <w:vAlign w:val="bottom"/>
                  <w:hideMark/>
                </w:tcPr>
                <w:p w:rsidR="00BC685C" w:rsidRPr="00AE2176" w:rsidRDefault="00BC685C" w:rsidP="00BC685C">
                  <w:pPr>
                    <w:ind w:left="-57" w:right="-57"/>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ind w:left="-57" w:right="-57"/>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311"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ind w:left="-57" w:right="-57"/>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r>
            <w:tr w:rsidR="00BC685C" w:rsidRPr="00AE2176" w:rsidTr="00BC685C">
              <w:trPr>
                <w:trHeight w:val="55"/>
              </w:trPr>
              <w:tc>
                <w:tcPr>
                  <w:tcW w:w="403" w:type="dxa"/>
                  <w:tcBorders>
                    <w:top w:val="nil"/>
                    <w:left w:val="single" w:sz="4" w:space="0" w:color="000000"/>
                    <w:bottom w:val="single" w:sz="4" w:space="0" w:color="000000"/>
                    <w:right w:val="single" w:sz="4" w:space="0" w:color="000000"/>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03" w:type="dxa"/>
                  <w:gridSpan w:val="2"/>
                  <w:tcBorders>
                    <w:top w:val="nil"/>
                    <w:left w:val="nil"/>
                    <w:bottom w:val="single" w:sz="4" w:space="0" w:color="000000"/>
                    <w:right w:val="nil"/>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Начислено</w:t>
                  </w:r>
                </w:p>
              </w:tc>
              <w:tc>
                <w:tcPr>
                  <w:tcW w:w="567"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xml:space="preserve">* </w:t>
                  </w:r>
                </w:p>
              </w:tc>
              <w:tc>
                <w:tcPr>
                  <w:tcW w:w="1131" w:type="dxa"/>
                  <w:tcBorders>
                    <w:top w:val="nil"/>
                    <w:left w:val="nil"/>
                    <w:bottom w:val="single" w:sz="4" w:space="0" w:color="000000"/>
                    <w:right w:val="nil"/>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Удержано</w:t>
                  </w:r>
                </w:p>
              </w:tc>
              <w:tc>
                <w:tcPr>
                  <w:tcW w:w="564"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xml:space="preserve">* </w:t>
                  </w:r>
                </w:p>
              </w:tc>
              <w:tc>
                <w:tcPr>
                  <w:tcW w:w="1061" w:type="dxa"/>
                  <w:tcBorders>
                    <w:top w:val="nil"/>
                    <w:left w:val="nil"/>
                    <w:bottom w:val="single" w:sz="4" w:space="0" w:color="000000"/>
                    <w:right w:val="nil"/>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Отчислено</w:t>
                  </w:r>
                </w:p>
              </w:tc>
              <w:tc>
                <w:tcPr>
                  <w:tcW w:w="564"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xml:space="preserve">* </w:t>
                  </w:r>
                </w:p>
              </w:tc>
              <w:tc>
                <w:tcPr>
                  <w:tcW w:w="1311"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r>
            <w:tr w:rsidR="00BC685C" w:rsidRPr="00AE2176" w:rsidTr="00BC685C">
              <w:trPr>
                <w:trHeight w:val="225"/>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nil"/>
                    <w:right w:val="single" w:sz="4" w:space="0" w:color="000000"/>
                  </w:tcBorders>
                  <w:shd w:val="clear" w:color="auto" w:fill="auto"/>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Итого</w:t>
                  </w: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НДФЛ</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ЕСВ</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0,00</w:t>
                  </w:r>
                </w:p>
              </w:tc>
            </w:tr>
            <w:tr w:rsidR="00BC685C" w:rsidRPr="00AE2176" w:rsidTr="00BC685C">
              <w:trPr>
                <w:trHeight w:val="225"/>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nil"/>
                    <w:right w:val="single" w:sz="4" w:space="0" w:color="000000"/>
                  </w:tcBorders>
                  <w:shd w:val="clear" w:color="auto" w:fill="auto"/>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Банк</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xml:space="preserve">ФСС </w:t>
                  </w:r>
                  <w:proofErr w:type="spellStart"/>
                  <w:r w:rsidRPr="00AE2176">
                    <w:rPr>
                      <w:rFonts w:ascii="Times New Roman" w:eastAsia="Times New Roman" w:hAnsi="Times New Roman" w:cs="Times New Roman"/>
                      <w:color w:val="000000"/>
                      <w:sz w:val="16"/>
                      <w:szCs w:val="16"/>
                    </w:rPr>
                    <w:t>НСиПЗ</w:t>
                  </w:r>
                  <w:proofErr w:type="spellEnd"/>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r>
            <w:tr w:rsidR="00BC685C" w:rsidRPr="00AE2176" w:rsidTr="00BC685C">
              <w:trPr>
                <w:trHeight w:val="225"/>
              </w:trPr>
              <w:tc>
                <w:tcPr>
                  <w:tcW w:w="403" w:type="dxa"/>
                  <w:tcBorders>
                    <w:top w:val="nil"/>
                    <w:left w:val="single" w:sz="4" w:space="0" w:color="000000"/>
                    <w:bottom w:val="nil"/>
                    <w:right w:val="single" w:sz="4" w:space="0" w:color="000000"/>
                  </w:tcBorders>
                  <w:shd w:val="clear" w:color="auto" w:fill="auto"/>
                  <w:noWrap/>
                  <w:vAlign w:val="center"/>
                  <w:hideMark/>
                </w:tcPr>
                <w:p w:rsidR="00BC685C" w:rsidRPr="00AE2176" w:rsidRDefault="00BC685C" w:rsidP="00BC685C">
                  <w:pPr>
                    <w:spacing w:after="0"/>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nil"/>
                    <w:right w:val="single" w:sz="4" w:space="0" w:color="000000"/>
                  </w:tcBorders>
                  <w:shd w:val="clear" w:color="auto" w:fill="auto"/>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c>
                <w:tcPr>
                  <w:tcW w:w="1703" w:type="dxa"/>
                  <w:gridSpan w:val="2"/>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p>
              </w:tc>
              <w:tc>
                <w:tcPr>
                  <w:tcW w:w="567"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131" w:type="dxa"/>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061" w:type="dxa"/>
                  <w:tcBorders>
                    <w:top w:val="nil"/>
                    <w:left w:val="nil"/>
                    <w:bottom w:val="nil"/>
                    <w:right w:val="nil"/>
                  </w:tcBorders>
                  <w:shd w:val="clear" w:color="auto" w:fill="auto"/>
                  <w:vAlign w:val="center"/>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311" w:type="dxa"/>
                  <w:tcBorders>
                    <w:top w:val="nil"/>
                    <w:left w:val="nil"/>
                    <w:bottom w:val="nil"/>
                    <w:right w:val="single" w:sz="4" w:space="0" w:color="000000"/>
                  </w:tcBorders>
                  <w:shd w:val="clear" w:color="auto" w:fill="auto"/>
                  <w:noWrap/>
                  <w:vAlign w:val="center"/>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r>
            <w:tr w:rsidR="00BC685C" w:rsidRPr="00AE2176" w:rsidTr="00BC685C">
              <w:trPr>
                <w:trHeight w:val="65"/>
              </w:trPr>
              <w:tc>
                <w:tcPr>
                  <w:tcW w:w="403" w:type="dxa"/>
                  <w:tcBorders>
                    <w:top w:val="nil"/>
                    <w:left w:val="single" w:sz="4" w:space="0" w:color="000000"/>
                    <w:bottom w:val="single" w:sz="4" w:space="0" w:color="000000"/>
                    <w:right w:val="single" w:sz="4" w:space="0" w:color="000000"/>
                  </w:tcBorders>
                  <w:shd w:val="clear" w:color="auto" w:fill="auto"/>
                  <w:noWrap/>
                  <w:vAlign w:val="bottom"/>
                  <w:hideMark/>
                </w:tcPr>
                <w:p w:rsidR="00BC685C" w:rsidRPr="00AE2176" w:rsidRDefault="00BC685C" w:rsidP="00BC685C">
                  <w:pPr>
                    <w:spacing w:after="0"/>
                    <w:jc w:val="center"/>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single" w:sz="4" w:space="0" w:color="000000"/>
                    <w:right w:val="single" w:sz="4" w:space="0" w:color="000000"/>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03" w:type="dxa"/>
                  <w:gridSpan w:val="2"/>
                  <w:tcBorders>
                    <w:top w:val="nil"/>
                    <w:left w:val="nil"/>
                    <w:bottom w:val="single" w:sz="4" w:space="0" w:color="000000"/>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7"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spacing w:after="0"/>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131" w:type="dxa"/>
                  <w:tcBorders>
                    <w:top w:val="nil"/>
                    <w:left w:val="nil"/>
                    <w:bottom w:val="single" w:sz="4" w:space="0" w:color="000000"/>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spacing w:after="0"/>
                    <w:jc w:val="right"/>
                    <w:rPr>
                      <w:rFonts w:ascii="Times New Roman" w:eastAsia="Times New Roman" w:hAnsi="Times New Roman" w:cs="Times New Roman"/>
                      <w:color w:val="000000"/>
                      <w:sz w:val="16"/>
                      <w:szCs w:val="16"/>
                    </w:rPr>
                  </w:pPr>
                </w:p>
              </w:tc>
              <w:tc>
                <w:tcPr>
                  <w:tcW w:w="1061" w:type="dxa"/>
                  <w:tcBorders>
                    <w:top w:val="nil"/>
                    <w:left w:val="nil"/>
                    <w:bottom w:val="single" w:sz="4" w:space="0" w:color="000000"/>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564"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spacing w:after="0"/>
                    <w:jc w:val="right"/>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311" w:type="dxa"/>
                  <w:tcBorders>
                    <w:top w:val="nil"/>
                    <w:left w:val="nil"/>
                    <w:bottom w:val="single" w:sz="4" w:space="0" w:color="000000"/>
                    <w:right w:val="single" w:sz="4" w:space="0" w:color="000000"/>
                  </w:tcBorders>
                  <w:shd w:val="clear" w:color="auto" w:fill="auto"/>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 </w:t>
                  </w:r>
                </w:p>
              </w:tc>
            </w:tr>
            <w:tr w:rsidR="00BC685C" w:rsidRPr="00AE2176" w:rsidTr="00BC685C">
              <w:trPr>
                <w:trHeight w:val="55"/>
              </w:trPr>
              <w:tc>
                <w:tcPr>
                  <w:tcW w:w="403" w:type="dxa"/>
                  <w:tcBorders>
                    <w:top w:val="nil"/>
                    <w:left w:val="single" w:sz="4" w:space="0" w:color="000000"/>
                    <w:bottom w:val="single" w:sz="4" w:space="0" w:color="000000"/>
                    <w:right w:val="single" w:sz="4" w:space="0" w:color="000000"/>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23"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c>
                <w:tcPr>
                  <w:tcW w:w="1703" w:type="dxa"/>
                  <w:gridSpan w:val="2"/>
                  <w:tcBorders>
                    <w:top w:val="nil"/>
                    <w:left w:val="nil"/>
                    <w:bottom w:val="single" w:sz="4" w:space="0" w:color="000000"/>
                    <w:right w:val="nil"/>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Начислено</w:t>
                  </w:r>
                </w:p>
              </w:tc>
              <w:tc>
                <w:tcPr>
                  <w:tcW w:w="567"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p>
              </w:tc>
              <w:tc>
                <w:tcPr>
                  <w:tcW w:w="1131" w:type="dxa"/>
                  <w:tcBorders>
                    <w:top w:val="nil"/>
                    <w:left w:val="nil"/>
                    <w:bottom w:val="single" w:sz="4" w:space="0" w:color="000000"/>
                    <w:right w:val="nil"/>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Удержано</w:t>
                  </w:r>
                </w:p>
              </w:tc>
              <w:tc>
                <w:tcPr>
                  <w:tcW w:w="564"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p>
              </w:tc>
              <w:tc>
                <w:tcPr>
                  <w:tcW w:w="1061" w:type="dxa"/>
                  <w:tcBorders>
                    <w:top w:val="nil"/>
                    <w:left w:val="nil"/>
                    <w:bottom w:val="single" w:sz="4" w:space="0" w:color="000000"/>
                    <w:right w:val="nil"/>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b/>
                      <w:bCs/>
                      <w:color w:val="000000"/>
                      <w:sz w:val="16"/>
                      <w:szCs w:val="16"/>
                    </w:rPr>
                  </w:pPr>
                  <w:r w:rsidRPr="00AE2176">
                    <w:rPr>
                      <w:rFonts w:ascii="Times New Roman" w:eastAsia="Times New Roman" w:hAnsi="Times New Roman" w:cs="Times New Roman"/>
                      <w:b/>
                      <w:bCs/>
                      <w:color w:val="000000"/>
                      <w:sz w:val="16"/>
                      <w:szCs w:val="16"/>
                    </w:rPr>
                    <w:t>Отчислено</w:t>
                  </w:r>
                </w:p>
              </w:tc>
              <w:tc>
                <w:tcPr>
                  <w:tcW w:w="564"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6"/>
                      <w:szCs w:val="16"/>
                    </w:rPr>
                  </w:pPr>
                </w:p>
              </w:tc>
              <w:tc>
                <w:tcPr>
                  <w:tcW w:w="1311" w:type="dxa"/>
                  <w:tcBorders>
                    <w:top w:val="nil"/>
                    <w:left w:val="nil"/>
                    <w:bottom w:val="single" w:sz="4" w:space="0" w:color="000000"/>
                    <w:right w:val="single" w:sz="4" w:space="0" w:color="000000"/>
                  </w:tcBorders>
                  <w:shd w:val="clear" w:color="000000" w:fill="DBEEF3"/>
                  <w:noWrap/>
                  <w:vAlign w:val="bottom"/>
                  <w:hideMark/>
                </w:tcPr>
                <w:p w:rsidR="00BC685C" w:rsidRPr="00AE2176" w:rsidRDefault="00BC685C" w:rsidP="00BC685C">
                  <w:pPr>
                    <w:spacing w:after="0"/>
                    <w:rPr>
                      <w:rFonts w:ascii="Times New Roman" w:eastAsia="Times New Roman" w:hAnsi="Times New Roman" w:cs="Times New Roman"/>
                      <w:color w:val="000000"/>
                      <w:sz w:val="16"/>
                      <w:szCs w:val="16"/>
                    </w:rPr>
                  </w:pPr>
                  <w:r w:rsidRPr="00AE2176">
                    <w:rPr>
                      <w:rFonts w:ascii="Times New Roman" w:eastAsia="Times New Roman" w:hAnsi="Times New Roman" w:cs="Times New Roman"/>
                      <w:color w:val="000000"/>
                      <w:sz w:val="16"/>
                      <w:szCs w:val="16"/>
                    </w:rPr>
                    <w:t> </w:t>
                  </w:r>
                </w:p>
              </w:tc>
            </w:tr>
            <w:tr w:rsidR="00BC685C" w:rsidRPr="00AE2176" w:rsidTr="00BC685C">
              <w:trPr>
                <w:trHeight w:val="26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240"/>
              </w:trPr>
              <w:tc>
                <w:tcPr>
                  <w:tcW w:w="403" w:type="dxa"/>
                  <w:tcBorders>
                    <w:top w:val="nil"/>
                    <w:left w:val="nil"/>
                    <w:bottom w:val="nil"/>
                    <w:right w:val="nil"/>
                  </w:tcBorders>
                  <w:shd w:val="clear" w:color="000000" w:fill="F2F2F2"/>
                  <w:noWrap/>
                  <w:vAlign w:val="bottom"/>
                  <w:hideMark/>
                </w:tcPr>
                <w:p w:rsidR="00BC685C" w:rsidRPr="00AE2176" w:rsidRDefault="00BC685C" w:rsidP="00BC685C">
                  <w:pPr>
                    <w:spacing w:after="0"/>
                    <w:rPr>
                      <w:rFonts w:ascii="Times New Roman" w:eastAsia="Times New Roman" w:hAnsi="Times New Roman" w:cs="Times New Roman"/>
                      <w:color w:val="000000"/>
                      <w:sz w:val="18"/>
                      <w:szCs w:val="18"/>
                    </w:rPr>
                  </w:pPr>
                  <w:r w:rsidRPr="00AE2176">
                    <w:rPr>
                      <w:rFonts w:ascii="Times New Roman" w:eastAsia="Times New Roman" w:hAnsi="Times New Roman" w:cs="Times New Roman"/>
                      <w:color w:val="000000"/>
                      <w:sz w:val="18"/>
                      <w:szCs w:val="18"/>
                    </w:rPr>
                    <w:t> </w:t>
                  </w:r>
                </w:p>
              </w:tc>
              <w:tc>
                <w:tcPr>
                  <w:tcW w:w="1723" w:type="dxa"/>
                  <w:tcBorders>
                    <w:top w:val="nil"/>
                    <w:left w:val="nil"/>
                    <w:bottom w:val="nil"/>
                    <w:right w:val="nil"/>
                  </w:tcBorders>
                  <w:shd w:val="clear" w:color="000000" w:fill="F2F2F2"/>
                  <w:noWrap/>
                  <w:vAlign w:val="bottom"/>
                  <w:hideMark/>
                </w:tcPr>
                <w:p w:rsidR="00BC685C" w:rsidRPr="00AE2176" w:rsidRDefault="00BC685C" w:rsidP="00BC685C">
                  <w:pPr>
                    <w:spacing w:after="0"/>
                    <w:rPr>
                      <w:rFonts w:ascii="Times New Roman" w:eastAsia="Times New Roman" w:hAnsi="Times New Roman" w:cs="Times New Roman"/>
                      <w:b/>
                      <w:bCs/>
                      <w:color w:val="000000"/>
                      <w:sz w:val="18"/>
                      <w:szCs w:val="18"/>
                    </w:rPr>
                  </w:pPr>
                  <w:r w:rsidRPr="00AE2176">
                    <w:rPr>
                      <w:rFonts w:ascii="Times New Roman" w:eastAsia="Times New Roman" w:hAnsi="Times New Roman" w:cs="Times New Roman"/>
                      <w:b/>
                      <w:bCs/>
                      <w:color w:val="000000"/>
                      <w:sz w:val="18"/>
                      <w:szCs w:val="18"/>
                    </w:rPr>
                    <w:t>Итого</w:t>
                  </w:r>
                </w:p>
              </w:tc>
              <w:tc>
                <w:tcPr>
                  <w:tcW w:w="2270" w:type="dxa"/>
                  <w:gridSpan w:val="3"/>
                  <w:tcBorders>
                    <w:top w:val="nil"/>
                    <w:left w:val="nil"/>
                    <w:bottom w:val="nil"/>
                    <w:right w:val="nil"/>
                  </w:tcBorders>
                  <w:shd w:val="clear" w:color="000000" w:fill="F2F2F2"/>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8"/>
                      <w:szCs w:val="18"/>
                    </w:rPr>
                  </w:pPr>
                </w:p>
              </w:tc>
              <w:tc>
                <w:tcPr>
                  <w:tcW w:w="1695" w:type="dxa"/>
                  <w:gridSpan w:val="2"/>
                  <w:tcBorders>
                    <w:top w:val="nil"/>
                    <w:left w:val="nil"/>
                    <w:bottom w:val="nil"/>
                    <w:right w:val="nil"/>
                  </w:tcBorders>
                  <w:shd w:val="clear" w:color="000000" w:fill="F2F2F2"/>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8"/>
                      <w:szCs w:val="18"/>
                    </w:rPr>
                  </w:pPr>
                </w:p>
              </w:tc>
              <w:tc>
                <w:tcPr>
                  <w:tcW w:w="1625" w:type="dxa"/>
                  <w:gridSpan w:val="2"/>
                  <w:tcBorders>
                    <w:top w:val="nil"/>
                    <w:left w:val="nil"/>
                    <w:bottom w:val="nil"/>
                    <w:right w:val="nil"/>
                  </w:tcBorders>
                  <w:shd w:val="clear" w:color="000000" w:fill="F2F2F2"/>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8"/>
                      <w:szCs w:val="18"/>
                    </w:rPr>
                  </w:pPr>
                </w:p>
              </w:tc>
              <w:tc>
                <w:tcPr>
                  <w:tcW w:w="1311" w:type="dxa"/>
                  <w:tcBorders>
                    <w:top w:val="nil"/>
                    <w:left w:val="nil"/>
                    <w:bottom w:val="nil"/>
                    <w:right w:val="nil"/>
                  </w:tcBorders>
                  <w:shd w:val="clear" w:color="000000" w:fill="F2F2F2"/>
                  <w:noWrap/>
                  <w:vAlign w:val="bottom"/>
                  <w:hideMark/>
                </w:tcPr>
                <w:p w:rsidR="00BC685C" w:rsidRPr="00AE2176" w:rsidRDefault="00BC685C" w:rsidP="00BC685C">
                  <w:pPr>
                    <w:spacing w:after="0"/>
                    <w:jc w:val="right"/>
                    <w:rPr>
                      <w:rFonts w:ascii="Times New Roman" w:eastAsia="Times New Roman" w:hAnsi="Times New Roman" w:cs="Times New Roman"/>
                      <w:b/>
                      <w:bCs/>
                      <w:color w:val="000000"/>
                      <w:sz w:val="18"/>
                      <w:szCs w:val="18"/>
                    </w:rPr>
                  </w:pPr>
                  <w:r w:rsidRPr="00AE2176">
                    <w:rPr>
                      <w:rFonts w:ascii="Times New Roman" w:eastAsia="Times New Roman" w:hAnsi="Times New Roman" w:cs="Times New Roman"/>
                      <w:b/>
                      <w:bCs/>
                      <w:color w:val="000000"/>
                      <w:sz w:val="18"/>
                      <w:szCs w:val="18"/>
                    </w:rPr>
                    <w:t xml:space="preserve">0,00 </w:t>
                  </w:r>
                </w:p>
              </w:tc>
            </w:tr>
            <w:tr w:rsidR="00BC685C" w:rsidRPr="00AE2176" w:rsidTr="00BC685C">
              <w:trPr>
                <w:trHeight w:val="26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267"/>
              </w:trPr>
              <w:tc>
                <w:tcPr>
                  <w:tcW w:w="3544" w:type="dxa"/>
                  <w:gridSpan w:val="3"/>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b/>
                      <w:bCs/>
                      <w:color w:val="000000"/>
                      <w:sz w:val="18"/>
                      <w:szCs w:val="18"/>
                    </w:rPr>
                  </w:pPr>
                  <w:r w:rsidRPr="00AE2176">
                    <w:rPr>
                      <w:rFonts w:ascii="Times New Roman" w:eastAsia="Times New Roman" w:hAnsi="Times New Roman" w:cs="Times New Roman"/>
                      <w:b/>
                      <w:bCs/>
                      <w:color w:val="000000"/>
                      <w:sz w:val="18"/>
                      <w:szCs w:val="18"/>
                    </w:rPr>
                    <w:t>К выдаче: (сумма прописью)</w:t>
                  </w:r>
                </w:p>
              </w:tc>
              <w:tc>
                <w:tcPr>
                  <w:tcW w:w="285"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267"/>
              </w:trPr>
              <w:tc>
                <w:tcPr>
                  <w:tcW w:w="9027" w:type="dxa"/>
                  <w:gridSpan w:val="10"/>
                  <w:tcBorders>
                    <w:top w:val="nil"/>
                    <w:left w:val="nil"/>
                    <w:bottom w:val="nil"/>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b/>
                      <w:bCs/>
                      <w:color w:val="000000"/>
                      <w:sz w:val="18"/>
                      <w:szCs w:val="18"/>
                      <w:u w:val="single"/>
                    </w:rPr>
                  </w:pPr>
                </w:p>
              </w:tc>
            </w:tr>
            <w:tr w:rsidR="00BC685C" w:rsidRPr="00AE2176" w:rsidTr="00BC685C">
              <w:trPr>
                <w:trHeight w:val="26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jc w:val="center"/>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300"/>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Директор</w:t>
                  </w:r>
                </w:p>
              </w:tc>
              <w:tc>
                <w:tcPr>
                  <w:tcW w:w="1703" w:type="dxa"/>
                  <w:gridSpan w:val="2"/>
                  <w:tcBorders>
                    <w:top w:val="nil"/>
                    <w:left w:val="nil"/>
                    <w:bottom w:val="single" w:sz="4" w:space="0" w:color="000000"/>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 </w:t>
                  </w:r>
                </w:p>
              </w:tc>
              <w:tc>
                <w:tcPr>
                  <w:tcW w:w="1698" w:type="dxa"/>
                  <w:gridSpan w:val="2"/>
                  <w:tcBorders>
                    <w:top w:val="nil"/>
                    <w:left w:val="nil"/>
                    <w:bottom w:val="single" w:sz="4" w:space="0" w:color="000000"/>
                    <w:right w:val="nil"/>
                  </w:tcBorders>
                  <w:shd w:val="clear" w:color="auto" w:fill="auto"/>
                  <w:vAlign w:val="bottom"/>
                  <w:hideMark/>
                </w:tcPr>
                <w:p w:rsidR="00BC685C" w:rsidRPr="00AE2176" w:rsidRDefault="00BC685C" w:rsidP="00BC685C">
                  <w:pPr>
                    <w:spacing w:after="0"/>
                    <w:jc w:val="right"/>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ФИО</w:t>
                  </w: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59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Главный бухгалтер</w:t>
                  </w:r>
                </w:p>
              </w:tc>
              <w:tc>
                <w:tcPr>
                  <w:tcW w:w="1703" w:type="dxa"/>
                  <w:gridSpan w:val="2"/>
                  <w:tcBorders>
                    <w:top w:val="nil"/>
                    <w:left w:val="nil"/>
                    <w:bottom w:val="single" w:sz="4" w:space="0" w:color="000000"/>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 </w:t>
                  </w:r>
                </w:p>
              </w:tc>
              <w:tc>
                <w:tcPr>
                  <w:tcW w:w="1698" w:type="dxa"/>
                  <w:gridSpan w:val="2"/>
                  <w:tcBorders>
                    <w:top w:val="nil"/>
                    <w:left w:val="nil"/>
                    <w:bottom w:val="single" w:sz="4" w:space="0" w:color="000000"/>
                    <w:right w:val="nil"/>
                  </w:tcBorders>
                  <w:shd w:val="clear" w:color="auto" w:fill="auto"/>
                  <w:vAlign w:val="bottom"/>
                  <w:hideMark/>
                </w:tcPr>
                <w:p w:rsidR="00BC685C" w:rsidRPr="00AE2176" w:rsidRDefault="00BC685C" w:rsidP="00BC685C">
                  <w:pPr>
                    <w:spacing w:after="0"/>
                    <w:jc w:val="right"/>
                    <w:rPr>
                      <w:rFonts w:ascii="Times New Roman" w:eastAsia="Times New Roman" w:hAnsi="Times New Roman" w:cs="Times New Roman"/>
                      <w:color w:val="000000"/>
                      <w:sz w:val="20"/>
                      <w:szCs w:val="20"/>
                    </w:rPr>
                  </w:pPr>
                  <w:r w:rsidRPr="00AE2176">
                    <w:rPr>
                      <w:rFonts w:ascii="Times New Roman" w:eastAsia="Times New Roman" w:hAnsi="Times New Roman" w:cs="Times New Roman"/>
                      <w:color w:val="000000"/>
                      <w:sz w:val="20"/>
                      <w:szCs w:val="20"/>
                    </w:rPr>
                    <w:t>ФИО</w:t>
                  </w: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267"/>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r w:rsidR="00BC685C" w:rsidRPr="00AE2176" w:rsidTr="00BC685C">
              <w:trPr>
                <w:trHeight w:val="255"/>
              </w:trPr>
              <w:tc>
                <w:tcPr>
                  <w:tcW w:w="40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23"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703" w:type="dxa"/>
                  <w:gridSpan w:val="2"/>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7"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13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06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564"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c>
                <w:tcPr>
                  <w:tcW w:w="1311" w:type="dxa"/>
                  <w:tcBorders>
                    <w:top w:val="nil"/>
                    <w:left w:val="nil"/>
                    <w:bottom w:val="nil"/>
                    <w:right w:val="nil"/>
                  </w:tcBorders>
                  <w:shd w:val="clear" w:color="auto" w:fill="auto"/>
                  <w:noWrap/>
                  <w:vAlign w:val="bottom"/>
                  <w:hideMark/>
                </w:tcPr>
                <w:p w:rsidR="00BC685C" w:rsidRPr="00AE2176" w:rsidRDefault="00BC685C" w:rsidP="00BC685C">
                  <w:pPr>
                    <w:spacing w:after="0"/>
                    <w:rPr>
                      <w:rFonts w:ascii="Times New Roman" w:eastAsia="Times New Roman" w:hAnsi="Times New Roman" w:cs="Times New Roman"/>
                      <w:color w:val="000000"/>
                      <w:sz w:val="20"/>
                      <w:szCs w:val="20"/>
                    </w:rPr>
                  </w:pPr>
                </w:p>
              </w:tc>
            </w:tr>
          </w:tbl>
          <w:p w:rsidR="00BC685C" w:rsidRPr="00AE2176" w:rsidRDefault="00BC685C" w:rsidP="00BC685C">
            <w:pPr>
              <w:ind w:left="75" w:right="75"/>
              <w:rPr>
                <w:rFonts w:ascii="Times New Roman" w:hAnsi="Times New Roman" w:cs="Times New Roman"/>
                <w:color w:val="000000"/>
                <w:sz w:val="24"/>
                <w:szCs w:val="24"/>
              </w:rPr>
            </w:pPr>
          </w:p>
        </w:tc>
      </w:tr>
    </w:tbl>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b/>
          <w:bCs/>
          <w:color w:val="000000"/>
          <w:sz w:val="24"/>
          <w:szCs w:val="24"/>
        </w:rPr>
        <w:lastRenderedPageBreak/>
        <w:t>2. Расчетный листок по выплатам сотрудникам</w:t>
      </w:r>
    </w:p>
    <w:tbl>
      <w:tblPr>
        <w:tblW w:w="0" w:type="auto"/>
        <w:tblCellMar>
          <w:top w:w="15" w:type="dxa"/>
          <w:left w:w="15" w:type="dxa"/>
          <w:bottom w:w="15" w:type="dxa"/>
          <w:right w:w="15" w:type="dxa"/>
        </w:tblCellMar>
        <w:tblLook w:val="0600" w:firstRow="0" w:lastRow="0" w:firstColumn="0" w:lastColumn="0" w:noHBand="1" w:noVBand="1"/>
      </w:tblPr>
      <w:tblGrid>
        <w:gridCol w:w="1784"/>
        <w:gridCol w:w="921"/>
        <w:gridCol w:w="1311"/>
        <w:gridCol w:w="901"/>
        <w:gridCol w:w="1858"/>
        <w:gridCol w:w="1722"/>
      </w:tblGrid>
      <w:tr w:rsidR="00BC685C" w:rsidRPr="00AE2176" w:rsidTr="00BC685C">
        <w:tc>
          <w:tcPr>
            <w:tcW w:w="0" w:type="auto"/>
            <w:gridSpan w:val="6"/>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b/>
                <w:bCs/>
                <w:color w:val="000000"/>
                <w:sz w:val="24"/>
                <w:szCs w:val="24"/>
              </w:rPr>
              <w:t>Расчетный листок за </w:t>
            </w:r>
          </w:p>
        </w:tc>
      </w:tr>
      <w:tr w:rsidR="00BC685C" w:rsidRPr="00AE2176" w:rsidTr="00BC685C">
        <w:tc>
          <w:tcPr>
            <w:tcW w:w="0" w:type="auto"/>
            <w:gridSpan w:val="4"/>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Организация: </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Подразделение:</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администрация</w:t>
            </w:r>
          </w:p>
        </w:tc>
      </w:tr>
      <w:tr w:rsidR="00BC685C" w:rsidRPr="00AE2176" w:rsidTr="00BC685C">
        <w:tc>
          <w:tcPr>
            <w:tcW w:w="0" w:type="auto"/>
            <w:gridSpan w:val="4"/>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Ф. И. О.</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Таб. номер</w:t>
            </w:r>
          </w:p>
          <w:p w:rsidR="00BC685C" w:rsidRPr="00AE2176" w:rsidRDefault="00BC685C" w:rsidP="00BC685C">
            <w:pPr>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Должность:</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gridSpan w:val="4"/>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К выплате:</w:t>
            </w:r>
          </w:p>
        </w:tc>
        <w:tc>
          <w:tcPr>
            <w:tcW w:w="0" w:type="auto"/>
            <w:tcBorders>
              <w:top w:val="single" w:sz="6" w:space="0" w:color="000000"/>
              <w:left w:val="single" w:sz="6"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Вид</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Период</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Дней/часов</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proofErr w:type="gramStart"/>
            <w:r w:rsidRPr="00AE2176">
              <w:rPr>
                <w:rFonts w:ascii="Times New Roman" w:hAnsi="Times New Roman" w:cs="Times New Roman"/>
                <w:color w:val="000000"/>
                <w:sz w:val="24"/>
                <w:szCs w:val="24"/>
              </w:rPr>
              <w:t>Сумма,</w:t>
            </w:r>
            <w:r w:rsidRPr="00AE2176">
              <w:rPr>
                <w:rFonts w:ascii="Times New Roman" w:hAnsi="Times New Roman" w:cs="Times New Roman"/>
              </w:rPr>
              <w:br/>
            </w:r>
            <w:r w:rsidRPr="00AE2176">
              <w:rPr>
                <w:rFonts w:ascii="Times New Roman" w:hAnsi="Times New Roman" w:cs="Times New Roman"/>
                <w:color w:val="000000"/>
                <w:sz w:val="24"/>
                <w:szCs w:val="24"/>
              </w:rPr>
              <w:t>руб.</w:t>
            </w:r>
            <w:proofErr w:type="gramEnd"/>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Вид</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Сумма, руб.</w:t>
            </w:r>
          </w:p>
        </w:tc>
      </w:tr>
      <w:tr w:rsidR="00BC685C" w:rsidRPr="00AE2176" w:rsidTr="00BC685C">
        <w:tc>
          <w:tcPr>
            <w:tcW w:w="0" w:type="auto"/>
            <w:gridSpan w:val="4"/>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b/>
                <w:bCs/>
                <w:color w:val="000000"/>
                <w:sz w:val="24"/>
                <w:szCs w:val="24"/>
              </w:rPr>
              <w:t>1. Начислено</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b/>
                <w:bCs/>
                <w:color w:val="000000"/>
                <w:sz w:val="24"/>
                <w:szCs w:val="24"/>
              </w:rPr>
              <w:t>2. Удержано</w:t>
            </w: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Оклад</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НДФЛ (по</w:t>
            </w:r>
            <w:r w:rsidRPr="00AE2176">
              <w:rPr>
                <w:rFonts w:ascii="Times New Roman" w:hAnsi="Times New Roman" w:cs="Times New Roman"/>
              </w:rPr>
              <w:br/>
            </w:r>
            <w:r w:rsidRPr="00AE2176">
              <w:rPr>
                <w:rFonts w:ascii="Times New Roman" w:hAnsi="Times New Roman" w:cs="Times New Roman"/>
                <w:color w:val="000000"/>
                <w:sz w:val="24"/>
                <w:szCs w:val="24"/>
              </w:rPr>
              <w:t>ставке 13%)</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Премия</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Всего</w:t>
            </w:r>
            <w:r w:rsidRPr="00AE2176">
              <w:rPr>
                <w:rFonts w:ascii="Times New Roman" w:hAnsi="Times New Roman" w:cs="Times New Roman"/>
              </w:rPr>
              <w:br/>
            </w:r>
            <w:r w:rsidRPr="00AE2176">
              <w:rPr>
                <w:rFonts w:ascii="Times New Roman" w:hAnsi="Times New Roman" w:cs="Times New Roman"/>
                <w:color w:val="000000"/>
                <w:sz w:val="24"/>
                <w:szCs w:val="24"/>
              </w:rPr>
              <w:t>начислено:</w:t>
            </w:r>
          </w:p>
        </w:tc>
        <w:tc>
          <w:tcPr>
            <w:tcW w:w="0" w:type="auto"/>
            <w:tcBorders>
              <w:top w:val="single" w:sz="6" w:space="0" w:color="000000"/>
              <w:left w:val="none" w:sz="0"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none" w:sz="0"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Всего удержано:</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gridSpan w:val="4"/>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b/>
                <w:bCs/>
                <w:color w:val="000000"/>
                <w:sz w:val="24"/>
                <w:szCs w:val="24"/>
              </w:rPr>
              <w:t>3. Доходы в натуральной форме</w:t>
            </w:r>
          </w:p>
        </w:tc>
        <w:tc>
          <w:tcPr>
            <w:tcW w:w="0" w:type="auto"/>
            <w:gridSpan w:val="2"/>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b/>
                <w:bCs/>
                <w:color w:val="000000"/>
                <w:sz w:val="24"/>
                <w:szCs w:val="24"/>
              </w:rPr>
              <w:t>4. Выплачено</w:t>
            </w: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Через кассу</w:t>
            </w:r>
            <w:r w:rsidRPr="00AE2176">
              <w:rPr>
                <w:rFonts w:ascii="Times New Roman" w:hAnsi="Times New Roman" w:cs="Times New Roman"/>
              </w:rPr>
              <w:br/>
            </w:r>
            <w:r w:rsidRPr="00AE2176">
              <w:rPr>
                <w:rFonts w:ascii="Times New Roman" w:hAnsi="Times New Roman" w:cs="Times New Roman"/>
                <w:color w:val="000000"/>
                <w:sz w:val="24"/>
                <w:szCs w:val="24"/>
              </w:rPr>
              <w:t>(банк):</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Всего</w:t>
            </w:r>
            <w:r w:rsidRPr="00AE2176">
              <w:rPr>
                <w:rFonts w:ascii="Times New Roman" w:hAnsi="Times New Roman" w:cs="Times New Roman"/>
              </w:rPr>
              <w:br/>
            </w:r>
            <w:r w:rsidRPr="00AE2176">
              <w:rPr>
                <w:rFonts w:ascii="Times New Roman" w:hAnsi="Times New Roman" w:cs="Times New Roman"/>
                <w:color w:val="000000"/>
                <w:sz w:val="24"/>
                <w:szCs w:val="24"/>
              </w:rPr>
              <w:t>натуральных</w:t>
            </w:r>
            <w:r w:rsidRPr="00AE2176">
              <w:rPr>
                <w:rFonts w:ascii="Times New Roman" w:hAnsi="Times New Roman" w:cs="Times New Roman"/>
              </w:rPr>
              <w:br/>
            </w:r>
            <w:r w:rsidRPr="00AE2176">
              <w:rPr>
                <w:rFonts w:ascii="Times New Roman" w:hAnsi="Times New Roman" w:cs="Times New Roman"/>
                <w:color w:val="000000"/>
                <w:sz w:val="24"/>
                <w:szCs w:val="24"/>
              </w:rPr>
              <w:t>доходов:</w:t>
            </w:r>
          </w:p>
        </w:tc>
        <w:tc>
          <w:tcPr>
            <w:tcW w:w="0" w:type="auto"/>
            <w:tcBorders>
              <w:top w:val="single" w:sz="6" w:space="0" w:color="000000"/>
              <w:left w:val="none" w:sz="0"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Всего выплат:</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r w:rsidR="00BC685C" w:rsidRPr="00AE2176" w:rsidTr="00BC685C">
        <w:tc>
          <w:tcPr>
            <w:tcW w:w="0" w:type="auto"/>
            <w:tcBorders>
              <w:top w:val="single" w:sz="6" w:space="0" w:color="000000"/>
              <w:left w:val="single" w:sz="6"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Долг за</w:t>
            </w:r>
            <w:r w:rsidRPr="00AE2176">
              <w:rPr>
                <w:rFonts w:ascii="Times New Roman" w:hAnsi="Times New Roman" w:cs="Times New Roman"/>
              </w:rPr>
              <w:br/>
            </w:r>
            <w:r w:rsidRPr="00AE2176">
              <w:rPr>
                <w:rFonts w:ascii="Times New Roman" w:hAnsi="Times New Roman" w:cs="Times New Roman"/>
                <w:color w:val="000000"/>
                <w:sz w:val="24"/>
                <w:szCs w:val="24"/>
              </w:rPr>
              <w:t>сотрудником на</w:t>
            </w:r>
            <w:r w:rsidRPr="00AE2176">
              <w:rPr>
                <w:rFonts w:ascii="Times New Roman" w:hAnsi="Times New Roman" w:cs="Times New Roman"/>
              </w:rPr>
              <w:br/>
            </w:r>
            <w:r w:rsidRPr="00AE2176">
              <w:rPr>
                <w:rFonts w:ascii="Times New Roman" w:hAnsi="Times New Roman" w:cs="Times New Roman"/>
                <w:color w:val="000000"/>
                <w:sz w:val="24"/>
                <w:szCs w:val="24"/>
              </w:rPr>
              <w:t>начало месяца</w:t>
            </w:r>
          </w:p>
        </w:tc>
        <w:tc>
          <w:tcPr>
            <w:tcW w:w="0" w:type="auto"/>
            <w:tcBorders>
              <w:top w:val="single" w:sz="6" w:space="0" w:color="000000"/>
              <w:left w:val="none" w:sz="0" w:space="0" w:color="000000"/>
              <w:bottom w:val="single" w:sz="6" w:space="0" w:color="000000"/>
              <w:right w:val="none" w:sz="0"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none" w:sz="0"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rPr>
                <w:rFonts w:ascii="Times New Roman" w:hAnsi="Times New Roman" w:cs="Times New Roman"/>
              </w:rPr>
            </w:pPr>
            <w:r w:rsidRPr="00AE2176">
              <w:rPr>
                <w:rFonts w:ascii="Times New Roman" w:hAnsi="Times New Roman" w:cs="Times New Roman"/>
                <w:color w:val="000000"/>
                <w:sz w:val="24"/>
                <w:szCs w:val="24"/>
              </w:rPr>
              <w:t>Долг за</w:t>
            </w:r>
            <w:r w:rsidRPr="00AE2176">
              <w:rPr>
                <w:rFonts w:ascii="Times New Roman" w:hAnsi="Times New Roman" w:cs="Times New Roman"/>
              </w:rPr>
              <w:br/>
            </w:r>
            <w:r w:rsidRPr="00AE2176">
              <w:rPr>
                <w:rFonts w:ascii="Times New Roman" w:hAnsi="Times New Roman" w:cs="Times New Roman"/>
                <w:color w:val="000000"/>
                <w:sz w:val="24"/>
                <w:szCs w:val="24"/>
              </w:rPr>
              <w:t>сотрудником на</w:t>
            </w:r>
            <w:r w:rsidRPr="00AE2176">
              <w:rPr>
                <w:rFonts w:ascii="Times New Roman" w:hAnsi="Times New Roman" w:cs="Times New Roman"/>
              </w:rPr>
              <w:br/>
            </w:r>
            <w:r w:rsidRPr="00AE2176">
              <w:rPr>
                <w:rFonts w:ascii="Times New Roman" w:hAnsi="Times New Roman" w:cs="Times New Roman"/>
                <w:color w:val="000000"/>
                <w:sz w:val="24"/>
                <w:szCs w:val="24"/>
              </w:rPr>
              <w:t>конец месяца</w:t>
            </w:r>
          </w:p>
        </w:tc>
        <w:tc>
          <w:tcPr>
            <w:tcW w:w="0" w:type="auto"/>
            <w:tcBorders>
              <w:top w:val="single" w:sz="6" w:space="0" w:color="000000"/>
              <w:left w:val="single" w:sz="6" w:space="0" w:color="000000"/>
              <w:bottom w:val="single" w:sz="6" w:space="0" w:color="000000"/>
              <w:right w:val="single" w:sz="6" w:space="0" w:color="000000"/>
            </w:tcBorders>
            <w:tcMar>
              <w:top w:w="75" w:type="dxa"/>
              <w:left w:w="75" w:type="dxa"/>
              <w:bottom w:w="75" w:type="dxa"/>
              <w:right w:w="75" w:type="dxa"/>
            </w:tcMar>
            <w:vAlign w:val="center"/>
          </w:tcPr>
          <w:p w:rsidR="00BC685C" w:rsidRPr="00AE2176" w:rsidRDefault="00BC685C" w:rsidP="00BC685C">
            <w:pPr>
              <w:ind w:left="75" w:right="75"/>
              <w:rPr>
                <w:rFonts w:ascii="Times New Roman" w:hAnsi="Times New Roman" w:cs="Times New Roman"/>
                <w:color w:val="000000"/>
                <w:sz w:val="24"/>
                <w:szCs w:val="24"/>
              </w:rPr>
            </w:pPr>
          </w:p>
        </w:tc>
      </w:tr>
    </w:tbl>
    <w:p w:rsidR="00BC685C" w:rsidRPr="00AE2176" w:rsidRDefault="00BC685C" w:rsidP="00BC685C">
      <w:pPr>
        <w:jc w:val="right"/>
        <w:rPr>
          <w:rFonts w:ascii="Times New Roman" w:hAnsi="Times New Roman" w:cs="Times New Roman"/>
          <w:color w:val="000000"/>
          <w:sz w:val="24"/>
          <w:szCs w:val="24"/>
        </w:rPr>
      </w:pPr>
      <w:r w:rsidRPr="00AE2176">
        <w:rPr>
          <w:rFonts w:ascii="Times New Roman" w:hAnsi="Times New Roman" w:cs="Times New Roman"/>
          <w:color w:val="000000"/>
          <w:sz w:val="24"/>
          <w:szCs w:val="24"/>
        </w:rPr>
        <w:t>Приложение 10</w:t>
      </w:r>
      <w:r w:rsidRPr="00AE2176">
        <w:rPr>
          <w:rFonts w:ascii="Times New Roman" w:hAnsi="Times New Roman" w:cs="Times New Roman"/>
        </w:rPr>
        <w:br/>
      </w:r>
      <w:r w:rsidRPr="00AE2176">
        <w:rPr>
          <w:rFonts w:ascii="Times New Roman" w:hAnsi="Times New Roman" w:cs="Times New Roman"/>
          <w:color w:val="000000"/>
          <w:sz w:val="24"/>
          <w:szCs w:val="24"/>
        </w:rPr>
        <w:t>к приказу от 20.12.2023 № 111</w:t>
      </w:r>
    </w:p>
    <w:p w:rsidR="00BC685C" w:rsidRPr="00AE2176" w:rsidRDefault="00BC685C" w:rsidP="00BC685C">
      <w:pPr>
        <w:rPr>
          <w:rFonts w:ascii="Times New Roman" w:hAnsi="Times New Roman" w:cs="Times New Roman"/>
          <w:color w:val="000000"/>
          <w:sz w:val="24"/>
          <w:szCs w:val="24"/>
        </w:rPr>
      </w:pPr>
    </w:p>
    <w:p w:rsidR="00BC685C" w:rsidRPr="00AE2176" w:rsidRDefault="00BC685C" w:rsidP="00BC685C">
      <w:pPr>
        <w:jc w:val="center"/>
        <w:rPr>
          <w:rFonts w:ascii="Times New Roman" w:hAnsi="Times New Roman" w:cs="Times New Roman"/>
          <w:color w:val="000000"/>
          <w:sz w:val="24"/>
          <w:szCs w:val="24"/>
        </w:rPr>
      </w:pPr>
      <w:r w:rsidRPr="00AE2176">
        <w:rPr>
          <w:rFonts w:ascii="Times New Roman" w:hAnsi="Times New Roman" w:cs="Times New Roman"/>
        </w:rPr>
        <w:br/>
      </w:r>
      <w:r w:rsidRPr="00AE2176">
        <w:rPr>
          <w:rFonts w:ascii="Times New Roman" w:hAnsi="Times New Roman" w:cs="Times New Roman"/>
          <w:b/>
          <w:bCs/>
          <w:color w:val="000000"/>
          <w:sz w:val="24"/>
          <w:szCs w:val="24"/>
        </w:rPr>
        <w:t>Порядок расчета резерва предстоящих расходов по выплатам персоналу</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1. Оценочное обязательство резерва предстоящих расходов по выплатам персоналу определяется ежегодно на последний день года.</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2. В величину резерва предстоящих расходов по выплатам персоналу включаются:</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1) сумма оплаты отпусков сотрудникам за фактически отработанное время на дату расчета резерва;</w:t>
      </w:r>
      <w:r w:rsidRPr="00AE2176">
        <w:rPr>
          <w:rFonts w:ascii="Times New Roman" w:hAnsi="Times New Roman" w:cs="Times New Roman"/>
        </w:rPr>
        <w:br/>
      </w:r>
      <w:r w:rsidRPr="00AE2176">
        <w:rPr>
          <w:rFonts w:ascii="Times New Roman" w:hAnsi="Times New Roman" w:cs="Times New Roman"/>
          <w:color w:val="000000"/>
          <w:sz w:val="24"/>
          <w:szCs w:val="24"/>
        </w:rPr>
        <w:t>2) начисленная на отпускные сумма обязательных страховых взносов.</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6. В сумму обязательных страховых взносов для формирования резерва включаются:</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1) сумма, рассчитанная по общеустановленной ставке страховых взносов;</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2) сумма, рассчитанная из дополнительных тарифов страховых взносов во внебюджетные фонды.</w:t>
      </w:r>
    </w:p>
    <w:p w:rsidR="00BC685C" w:rsidRPr="00AE2176" w:rsidRDefault="00BC685C" w:rsidP="00BC685C">
      <w:pPr>
        <w:rPr>
          <w:rFonts w:ascii="Times New Roman" w:hAnsi="Times New Roman" w:cs="Times New Roman"/>
          <w:color w:val="000000"/>
          <w:sz w:val="24"/>
          <w:szCs w:val="24"/>
        </w:rPr>
      </w:pPr>
      <w:r w:rsidRPr="00AE2176">
        <w:rPr>
          <w:rFonts w:ascii="Times New Roman" w:hAnsi="Times New Roman" w:cs="Times New Roman"/>
          <w:color w:val="000000"/>
          <w:sz w:val="24"/>
          <w:szCs w:val="24"/>
        </w:rPr>
        <w:t xml:space="preserve">Дополнительные тарифы обязательных страховых взносов рассчитываются </w:t>
      </w:r>
      <w:proofErr w:type="gramStart"/>
      <w:r w:rsidRPr="00AE2176">
        <w:rPr>
          <w:rFonts w:ascii="Times New Roman" w:hAnsi="Times New Roman" w:cs="Times New Roman"/>
          <w:color w:val="000000"/>
          <w:sz w:val="24"/>
          <w:szCs w:val="24"/>
        </w:rPr>
        <w:t>отдельно .</w:t>
      </w:r>
      <w:proofErr w:type="gramEnd"/>
    </w:p>
    <w:p w:rsidR="00BC685C" w:rsidRPr="00C6080E" w:rsidRDefault="00BC685C" w:rsidP="00BC685C">
      <w:pPr>
        <w:rPr>
          <w:rFonts w:hAnsi="Times New Roman" w:cs="Times New Roman"/>
          <w:color w:val="000000"/>
          <w:sz w:val="24"/>
          <w:szCs w:val="24"/>
        </w:rPr>
      </w:pPr>
    </w:p>
    <w:p w:rsidR="00BC685C" w:rsidRDefault="00BC685C" w:rsidP="00BC685C">
      <w:pPr>
        <w:rPr>
          <w:rFonts w:hAnsi="Times New Roman" w:cs="Times New Roman"/>
          <w:color w:val="000000"/>
          <w:sz w:val="24"/>
          <w:szCs w:val="24"/>
        </w:rPr>
      </w:pPr>
    </w:p>
    <w:p w:rsidR="00BC685C" w:rsidRPr="00D0230D" w:rsidRDefault="00BC685C" w:rsidP="00BC685C">
      <w:pPr>
        <w:rPr>
          <w:rFonts w:hAnsi="Times New Roman" w:cs="Times New Roman"/>
          <w:color w:val="000000"/>
          <w:sz w:val="24"/>
          <w:szCs w:val="24"/>
        </w:rPr>
      </w:pPr>
    </w:p>
    <w:p w:rsidR="00AE2176" w:rsidRPr="007857B4" w:rsidRDefault="00AE2176" w:rsidP="00AE2176">
      <w:pPr>
        <w:spacing w:after="0" w:line="240" w:lineRule="auto"/>
        <w:rPr>
          <w:rFonts w:ascii="Times New Roman" w:eastAsia="Times New Roman" w:hAnsi="Times New Roman" w:cs="Times New Roman"/>
          <w:sz w:val="24"/>
          <w:szCs w:val="24"/>
        </w:rPr>
      </w:pPr>
    </w:p>
    <w:p w:rsidR="00AE2176" w:rsidRPr="003A42B6" w:rsidRDefault="00AE2176" w:rsidP="00AE2176">
      <w:pPr>
        <w:spacing w:after="0" w:line="240" w:lineRule="auto"/>
        <w:rPr>
          <w:rFonts w:ascii="Times New Roman" w:hAnsi="Times New Roman" w:cs="Times New Roman"/>
          <w:b/>
          <w:sz w:val="32"/>
          <w:szCs w:val="32"/>
        </w:rPr>
      </w:pPr>
      <w:r w:rsidRPr="007857B4">
        <w:rPr>
          <w:rFonts w:ascii="Times New Roman" w:hAnsi="Times New Roman" w:cs="Times New Roman"/>
          <w:sz w:val="24"/>
          <w:szCs w:val="24"/>
        </w:rPr>
        <w:t xml:space="preserve">    </w:t>
      </w:r>
      <w:r w:rsidRPr="003A42B6">
        <w:rPr>
          <w:rFonts w:ascii="Times New Roman" w:hAnsi="Times New Roman" w:cs="Times New Roman"/>
          <w:b/>
          <w:sz w:val="32"/>
          <w:szCs w:val="32"/>
        </w:rPr>
        <w:t xml:space="preserve">С оригиналами правовых актов </w:t>
      </w:r>
      <w:proofErr w:type="spellStart"/>
      <w:r w:rsidRPr="003A42B6">
        <w:rPr>
          <w:rFonts w:ascii="Times New Roman" w:hAnsi="Times New Roman" w:cs="Times New Roman"/>
          <w:b/>
          <w:sz w:val="32"/>
          <w:szCs w:val="32"/>
        </w:rPr>
        <w:t>Ишимского</w:t>
      </w:r>
      <w:proofErr w:type="spellEnd"/>
      <w:r w:rsidRPr="003A42B6">
        <w:rPr>
          <w:rFonts w:ascii="Times New Roman" w:hAnsi="Times New Roman" w:cs="Times New Roman"/>
          <w:b/>
          <w:sz w:val="32"/>
          <w:szCs w:val="32"/>
        </w:rPr>
        <w:t xml:space="preserve"> сельсовета</w:t>
      </w:r>
    </w:p>
    <w:p w:rsidR="00AE2176" w:rsidRPr="003A42B6" w:rsidRDefault="00AE2176" w:rsidP="00AE2176">
      <w:pPr>
        <w:spacing w:after="0" w:line="240" w:lineRule="auto"/>
        <w:rPr>
          <w:rFonts w:ascii="Times New Roman" w:hAnsi="Times New Roman" w:cs="Times New Roman"/>
          <w:b/>
          <w:sz w:val="32"/>
          <w:szCs w:val="32"/>
        </w:rPr>
      </w:pPr>
      <w:r w:rsidRPr="003A42B6">
        <w:rPr>
          <w:rFonts w:ascii="Times New Roman" w:hAnsi="Times New Roman" w:cs="Times New Roman"/>
          <w:b/>
          <w:sz w:val="32"/>
          <w:szCs w:val="32"/>
        </w:rPr>
        <w:t xml:space="preserve">    можно ознакомиться в администрации </w:t>
      </w:r>
      <w:proofErr w:type="spellStart"/>
      <w:r w:rsidRPr="003A42B6">
        <w:rPr>
          <w:rFonts w:ascii="Times New Roman" w:hAnsi="Times New Roman" w:cs="Times New Roman"/>
          <w:b/>
          <w:sz w:val="32"/>
          <w:szCs w:val="32"/>
        </w:rPr>
        <w:t>Ишимского</w:t>
      </w:r>
      <w:proofErr w:type="spellEnd"/>
      <w:r w:rsidRPr="003A42B6">
        <w:rPr>
          <w:rFonts w:ascii="Times New Roman" w:hAnsi="Times New Roman" w:cs="Times New Roman"/>
          <w:b/>
          <w:sz w:val="32"/>
          <w:szCs w:val="32"/>
        </w:rPr>
        <w:t xml:space="preserve"> сельсовета</w:t>
      </w:r>
    </w:p>
    <w:p w:rsidR="002C4D70" w:rsidRPr="004D34AC" w:rsidRDefault="002C4D70" w:rsidP="00AE2176">
      <w:pPr>
        <w:pStyle w:val="af6"/>
        <w:tabs>
          <w:tab w:val="left" w:pos="6495"/>
        </w:tabs>
        <w:spacing w:after="0" w:line="240" w:lineRule="auto"/>
        <w:ind w:right="1100"/>
        <w:jc w:val="center"/>
        <w:rPr>
          <w:rFonts w:ascii="Times New Roman" w:eastAsia="Times New Roman" w:hAnsi="Times New Roman" w:cs="Times New Roman"/>
          <w:b/>
          <w:sz w:val="32"/>
          <w:szCs w:val="32"/>
        </w:rPr>
      </w:pPr>
      <w:bookmarkStart w:id="155" w:name="_GoBack"/>
      <w:bookmarkEnd w:id="155"/>
    </w:p>
    <w:sectPr w:rsidR="002C4D70" w:rsidRPr="004D34AC" w:rsidSect="00AE2176">
      <w:headerReference w:type="default" r:id="rId58"/>
      <w:pgSz w:w="11906" w:h="16838"/>
      <w:pgMar w:top="851" w:right="851" w:bottom="851" w:left="90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E34F0" w:rsidRDefault="008E34F0" w:rsidP="00A27BAA">
      <w:pPr>
        <w:spacing w:after="0" w:line="240" w:lineRule="auto"/>
      </w:pPr>
      <w:r>
        <w:separator/>
      </w:r>
    </w:p>
  </w:endnote>
  <w:endnote w:type="continuationSeparator" w:id="0">
    <w:p w:rsidR="008E34F0" w:rsidRDefault="008E34F0" w:rsidP="00A27BA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altName w:val="Times New Roman"/>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E34F0" w:rsidRDefault="008E34F0" w:rsidP="00A27BAA">
      <w:pPr>
        <w:spacing w:after="0" w:line="240" w:lineRule="auto"/>
      </w:pPr>
      <w:r>
        <w:separator/>
      </w:r>
    </w:p>
  </w:footnote>
  <w:footnote w:type="continuationSeparator" w:id="0">
    <w:p w:rsidR="008E34F0" w:rsidRDefault="008E34F0" w:rsidP="00A27BA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C685C" w:rsidRDefault="00BC685C" w:rsidP="00231531">
    <w:pPr>
      <w:pStyle w:val="ac"/>
      <w:framePr w:wrap="auto" w:vAnchor="text" w:hAnchor="margin" w:xAlign="center" w:y="1"/>
      <w:rPr>
        <w:rStyle w:val="ae"/>
      </w:rPr>
    </w:pPr>
    <w:r>
      <w:rPr>
        <w:rStyle w:val="ae"/>
      </w:rPr>
      <w:fldChar w:fldCharType="begin"/>
    </w:r>
    <w:r>
      <w:rPr>
        <w:rStyle w:val="ae"/>
      </w:rPr>
      <w:instrText xml:space="preserve">PAGE  </w:instrText>
    </w:r>
    <w:r>
      <w:rPr>
        <w:rStyle w:val="ae"/>
      </w:rPr>
      <w:fldChar w:fldCharType="separate"/>
    </w:r>
    <w:r w:rsidR="00AE2176">
      <w:rPr>
        <w:rStyle w:val="ae"/>
        <w:noProof/>
      </w:rPr>
      <w:t>92</w:t>
    </w:r>
    <w:r>
      <w:rPr>
        <w:rStyle w:val="ae"/>
      </w:rPr>
      <w:fldChar w:fldCharType="end"/>
    </w:r>
  </w:p>
  <w:p w:rsidR="00BC685C" w:rsidRDefault="00BC685C">
    <w:pPr>
      <w:pStyle w:val="ac"/>
      <w:jc w:val="center"/>
    </w:pPr>
  </w:p>
  <w:p w:rsidR="00BC685C" w:rsidRDefault="00BC685C">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86502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56F3251"/>
    <w:multiLevelType w:val="hybridMultilevel"/>
    <w:tmpl w:val="46B28D9C"/>
    <w:lvl w:ilvl="0" w:tplc="4AE6A6AA">
      <w:start w:val="1"/>
      <w:numFmt w:val="decimal"/>
      <w:lvlText w:val="%1."/>
      <w:lvlJc w:val="left"/>
      <w:pPr>
        <w:tabs>
          <w:tab w:val="num" w:pos="660"/>
        </w:tabs>
        <w:ind w:left="66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
    <w:nsid w:val="07516A6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B87644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B8D470D"/>
    <w:multiLevelType w:val="multilevel"/>
    <w:tmpl w:val="041040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BFA267A"/>
    <w:multiLevelType w:val="multilevel"/>
    <w:tmpl w:val="9A9602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0CF7113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0D094AB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0E5A356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0F153C5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0971BA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0CB6668"/>
    <w:multiLevelType w:val="multilevel"/>
    <w:tmpl w:val="C7F497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12237282"/>
    <w:multiLevelType w:val="hybridMultilevel"/>
    <w:tmpl w:val="5C20BC1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15D242E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16AE549D"/>
    <w:multiLevelType w:val="multilevel"/>
    <w:tmpl w:val="97AAEEC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16ED3E4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18FB0DC3"/>
    <w:multiLevelType w:val="multilevel"/>
    <w:tmpl w:val="6972A2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19254B43"/>
    <w:multiLevelType w:val="multilevel"/>
    <w:tmpl w:val="30267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1CC85880"/>
    <w:multiLevelType w:val="hybridMultilevel"/>
    <w:tmpl w:val="23EA4E68"/>
    <w:lvl w:ilvl="0" w:tplc="AE300BD4">
      <w:numFmt w:val="bullet"/>
      <w:lvlText w:val=""/>
      <w:lvlJc w:val="left"/>
      <w:pPr>
        <w:ind w:left="705" w:hanging="360"/>
      </w:pPr>
      <w:rPr>
        <w:rFonts w:ascii="Symbol" w:eastAsia="Times New Roman" w:hAnsi="Symbol" w:cs="Times New Roman" w:hint="default"/>
      </w:rPr>
    </w:lvl>
    <w:lvl w:ilvl="1" w:tplc="04190003" w:tentative="1">
      <w:start w:val="1"/>
      <w:numFmt w:val="bullet"/>
      <w:lvlText w:val="o"/>
      <w:lvlJc w:val="left"/>
      <w:pPr>
        <w:ind w:left="1425" w:hanging="360"/>
      </w:pPr>
      <w:rPr>
        <w:rFonts w:ascii="Courier New" w:hAnsi="Courier New" w:cs="Courier New" w:hint="default"/>
      </w:rPr>
    </w:lvl>
    <w:lvl w:ilvl="2" w:tplc="04190005" w:tentative="1">
      <w:start w:val="1"/>
      <w:numFmt w:val="bullet"/>
      <w:lvlText w:val=""/>
      <w:lvlJc w:val="left"/>
      <w:pPr>
        <w:ind w:left="2145" w:hanging="360"/>
      </w:pPr>
      <w:rPr>
        <w:rFonts w:ascii="Wingdings" w:hAnsi="Wingdings" w:hint="default"/>
      </w:rPr>
    </w:lvl>
    <w:lvl w:ilvl="3" w:tplc="04190001" w:tentative="1">
      <w:start w:val="1"/>
      <w:numFmt w:val="bullet"/>
      <w:lvlText w:val=""/>
      <w:lvlJc w:val="left"/>
      <w:pPr>
        <w:ind w:left="2865" w:hanging="360"/>
      </w:pPr>
      <w:rPr>
        <w:rFonts w:ascii="Symbol" w:hAnsi="Symbol" w:hint="default"/>
      </w:rPr>
    </w:lvl>
    <w:lvl w:ilvl="4" w:tplc="04190003" w:tentative="1">
      <w:start w:val="1"/>
      <w:numFmt w:val="bullet"/>
      <w:lvlText w:val="o"/>
      <w:lvlJc w:val="left"/>
      <w:pPr>
        <w:ind w:left="3585" w:hanging="360"/>
      </w:pPr>
      <w:rPr>
        <w:rFonts w:ascii="Courier New" w:hAnsi="Courier New" w:cs="Courier New" w:hint="default"/>
      </w:rPr>
    </w:lvl>
    <w:lvl w:ilvl="5" w:tplc="04190005" w:tentative="1">
      <w:start w:val="1"/>
      <w:numFmt w:val="bullet"/>
      <w:lvlText w:val=""/>
      <w:lvlJc w:val="left"/>
      <w:pPr>
        <w:ind w:left="4305" w:hanging="360"/>
      </w:pPr>
      <w:rPr>
        <w:rFonts w:ascii="Wingdings" w:hAnsi="Wingdings" w:hint="default"/>
      </w:rPr>
    </w:lvl>
    <w:lvl w:ilvl="6" w:tplc="04190001" w:tentative="1">
      <w:start w:val="1"/>
      <w:numFmt w:val="bullet"/>
      <w:lvlText w:val=""/>
      <w:lvlJc w:val="left"/>
      <w:pPr>
        <w:ind w:left="5025" w:hanging="360"/>
      </w:pPr>
      <w:rPr>
        <w:rFonts w:ascii="Symbol" w:hAnsi="Symbol" w:hint="default"/>
      </w:rPr>
    </w:lvl>
    <w:lvl w:ilvl="7" w:tplc="04190003" w:tentative="1">
      <w:start w:val="1"/>
      <w:numFmt w:val="bullet"/>
      <w:lvlText w:val="o"/>
      <w:lvlJc w:val="left"/>
      <w:pPr>
        <w:ind w:left="5745" w:hanging="360"/>
      </w:pPr>
      <w:rPr>
        <w:rFonts w:ascii="Courier New" w:hAnsi="Courier New" w:cs="Courier New" w:hint="default"/>
      </w:rPr>
    </w:lvl>
    <w:lvl w:ilvl="8" w:tplc="04190005" w:tentative="1">
      <w:start w:val="1"/>
      <w:numFmt w:val="bullet"/>
      <w:lvlText w:val=""/>
      <w:lvlJc w:val="left"/>
      <w:pPr>
        <w:ind w:left="6465" w:hanging="360"/>
      </w:pPr>
      <w:rPr>
        <w:rFonts w:ascii="Wingdings" w:hAnsi="Wingdings" w:hint="default"/>
      </w:rPr>
    </w:lvl>
  </w:abstractNum>
  <w:abstractNum w:abstractNumId="19">
    <w:nsid w:val="1CCD2984"/>
    <w:multiLevelType w:val="multilevel"/>
    <w:tmpl w:val="EE7E0D6E"/>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1800" w:hanging="1800"/>
      </w:pPr>
      <w:rPr>
        <w:rFonts w:hint="default"/>
      </w:rPr>
    </w:lvl>
  </w:abstractNum>
  <w:abstractNum w:abstractNumId="20">
    <w:nsid w:val="1E031C0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1E1C58E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1F720F3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21BF4E14"/>
    <w:multiLevelType w:val="multilevel"/>
    <w:tmpl w:val="5A3630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22EB413E"/>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23330767"/>
    <w:multiLevelType w:val="hybridMultilevel"/>
    <w:tmpl w:val="5EF0AFD2"/>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6">
    <w:nsid w:val="27FA494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292C2F05"/>
    <w:multiLevelType w:val="multilevel"/>
    <w:tmpl w:val="2F5E708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294B6B9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2BC321B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nsid w:val="3066654D"/>
    <w:multiLevelType w:val="hybridMultilevel"/>
    <w:tmpl w:val="2F0C482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1E601A2"/>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3307617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333F42FD"/>
    <w:multiLevelType w:val="multilevel"/>
    <w:tmpl w:val="40A2E4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34276EA6"/>
    <w:multiLevelType w:val="multilevel"/>
    <w:tmpl w:val="468CB9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3527577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38820899"/>
    <w:multiLevelType w:val="multilevel"/>
    <w:tmpl w:val="303CB39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38C47A4B"/>
    <w:multiLevelType w:val="multilevel"/>
    <w:tmpl w:val="65141B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44664CBF"/>
    <w:multiLevelType w:val="multilevel"/>
    <w:tmpl w:val="0512CC1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46B1396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4D0D435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4E32293E"/>
    <w:multiLevelType w:val="multilevel"/>
    <w:tmpl w:val="DC0093E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nsid w:val="507E3723"/>
    <w:multiLevelType w:val="hybridMultilevel"/>
    <w:tmpl w:val="CA56C9C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3">
    <w:nsid w:val="50AD446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nsid w:val="55B30BA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nsid w:val="567F07D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nsid w:val="56B4756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7">
    <w:nsid w:val="579C4A8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8">
    <w:nsid w:val="58A6286A"/>
    <w:multiLevelType w:val="multilevel"/>
    <w:tmpl w:val="28BC2D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9">
    <w:nsid w:val="5B657A40"/>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0">
    <w:nsid w:val="5DF6738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1">
    <w:nsid w:val="607D59B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2">
    <w:nsid w:val="60AE5194"/>
    <w:multiLevelType w:val="multilevel"/>
    <w:tmpl w:val="A3C411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3">
    <w:nsid w:val="60E75826"/>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4">
    <w:nsid w:val="628E290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5">
    <w:nsid w:val="62FA630C"/>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6">
    <w:nsid w:val="63481A08"/>
    <w:multiLevelType w:val="multilevel"/>
    <w:tmpl w:val="CD500F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7">
    <w:nsid w:val="65216FF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8">
    <w:nsid w:val="658266B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9">
    <w:nsid w:val="674D4A4E"/>
    <w:multiLevelType w:val="multilevel"/>
    <w:tmpl w:val="7FBA6086"/>
    <w:lvl w:ilvl="0">
      <w:start w:val="1"/>
      <w:numFmt w:val="decimal"/>
      <w:lvlText w:val="%1."/>
      <w:lvlJc w:val="left"/>
      <w:pPr>
        <w:ind w:left="705" w:hanging="360"/>
      </w:pPr>
    </w:lvl>
    <w:lvl w:ilvl="1">
      <w:start w:val="1"/>
      <w:numFmt w:val="decimal"/>
      <w:isLgl/>
      <w:lvlText w:val="%1.%2."/>
      <w:lvlJc w:val="left"/>
      <w:pPr>
        <w:ind w:left="1065" w:hanging="720"/>
      </w:pPr>
    </w:lvl>
    <w:lvl w:ilvl="2">
      <w:start w:val="1"/>
      <w:numFmt w:val="decimal"/>
      <w:isLgl/>
      <w:lvlText w:val="%1.%2.%3."/>
      <w:lvlJc w:val="left"/>
      <w:pPr>
        <w:ind w:left="1065" w:hanging="720"/>
      </w:pPr>
    </w:lvl>
    <w:lvl w:ilvl="3">
      <w:start w:val="1"/>
      <w:numFmt w:val="decimal"/>
      <w:isLgl/>
      <w:lvlText w:val="%1.%2.%3.%4."/>
      <w:lvlJc w:val="left"/>
      <w:pPr>
        <w:ind w:left="1425" w:hanging="1080"/>
      </w:pPr>
    </w:lvl>
    <w:lvl w:ilvl="4">
      <w:start w:val="1"/>
      <w:numFmt w:val="decimal"/>
      <w:isLgl/>
      <w:lvlText w:val="%1.%2.%3.%4.%5."/>
      <w:lvlJc w:val="left"/>
      <w:pPr>
        <w:ind w:left="1425" w:hanging="1080"/>
      </w:pPr>
    </w:lvl>
    <w:lvl w:ilvl="5">
      <w:start w:val="1"/>
      <w:numFmt w:val="decimal"/>
      <w:isLgl/>
      <w:lvlText w:val="%1.%2.%3.%4.%5.%6."/>
      <w:lvlJc w:val="left"/>
      <w:pPr>
        <w:ind w:left="1785" w:hanging="1440"/>
      </w:pPr>
    </w:lvl>
    <w:lvl w:ilvl="6">
      <w:start w:val="1"/>
      <w:numFmt w:val="decimal"/>
      <w:isLgl/>
      <w:lvlText w:val="%1.%2.%3.%4.%5.%6.%7."/>
      <w:lvlJc w:val="left"/>
      <w:pPr>
        <w:ind w:left="2145" w:hanging="1800"/>
      </w:pPr>
    </w:lvl>
    <w:lvl w:ilvl="7">
      <w:start w:val="1"/>
      <w:numFmt w:val="decimal"/>
      <w:isLgl/>
      <w:lvlText w:val="%1.%2.%3.%4.%5.%6.%7.%8."/>
      <w:lvlJc w:val="left"/>
      <w:pPr>
        <w:ind w:left="2145" w:hanging="1800"/>
      </w:pPr>
    </w:lvl>
    <w:lvl w:ilvl="8">
      <w:start w:val="1"/>
      <w:numFmt w:val="decimal"/>
      <w:isLgl/>
      <w:lvlText w:val="%1.%2.%3.%4.%5.%6.%7.%8.%9."/>
      <w:lvlJc w:val="left"/>
      <w:pPr>
        <w:ind w:left="2505" w:hanging="2160"/>
      </w:pPr>
    </w:lvl>
  </w:abstractNum>
  <w:abstractNum w:abstractNumId="60">
    <w:nsid w:val="6BA90921"/>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1">
    <w:nsid w:val="6CDE40A9"/>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2">
    <w:nsid w:val="6E11640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3">
    <w:nsid w:val="6F526F87"/>
    <w:multiLevelType w:val="multilevel"/>
    <w:tmpl w:val="2BB633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4">
    <w:nsid w:val="7170224F"/>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5">
    <w:nsid w:val="74040C8D"/>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6">
    <w:nsid w:val="749C57DD"/>
    <w:multiLevelType w:val="multilevel"/>
    <w:tmpl w:val="A5CE61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7">
    <w:nsid w:val="75A33BAA"/>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8">
    <w:nsid w:val="77F9657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9">
    <w:nsid w:val="786A5A44"/>
    <w:multiLevelType w:val="multilevel"/>
    <w:tmpl w:val="7A30DE7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0">
    <w:nsid w:val="78A1042A"/>
    <w:multiLevelType w:val="multilevel"/>
    <w:tmpl w:val="B76892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1">
    <w:nsid w:val="78C87337"/>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2">
    <w:nsid w:val="78D854B3"/>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3">
    <w:nsid w:val="7A281E04"/>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4">
    <w:nsid w:val="7A916894"/>
    <w:multiLevelType w:val="multilevel"/>
    <w:tmpl w:val="9404D22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5">
    <w:nsid w:val="7B182A9F"/>
    <w:multiLevelType w:val="multilevel"/>
    <w:tmpl w:val="02BEA0DA"/>
    <w:lvl w:ilvl="0">
      <w:start w:val="1"/>
      <w:numFmt w:val="bullet"/>
      <w:lvlText w:val=""/>
      <w:lvlJc w:val="left"/>
      <w:pPr>
        <w:tabs>
          <w:tab w:val="num" w:pos="1211"/>
        </w:tabs>
        <w:ind w:left="1211"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6">
    <w:nsid w:val="7CD01C7B"/>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7">
    <w:nsid w:val="7DD94A82"/>
    <w:multiLevelType w:val="hybridMultilevel"/>
    <w:tmpl w:val="F4AAA14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8">
    <w:nsid w:val="7DDD69F8"/>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9">
    <w:nsid w:val="7E420545"/>
    <w:multiLevelType w:val="multilevel"/>
    <w:tmpl w:val="02BEA0D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0"/>
  </w:num>
  <w:num w:numId="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2"/>
  </w:num>
  <w:num w:numId="4">
    <w:abstractNumId w:val="5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8"/>
  </w:num>
  <w:num w:numId="6">
    <w:abstractNumId w:val="19"/>
  </w:num>
  <w:num w:numId="7">
    <w:abstractNumId w:val="20"/>
  </w:num>
  <w:num w:numId="8">
    <w:abstractNumId w:val="47"/>
  </w:num>
  <w:num w:numId="9">
    <w:abstractNumId w:val="29"/>
  </w:num>
  <w:num w:numId="10">
    <w:abstractNumId w:val="46"/>
  </w:num>
  <w:num w:numId="11">
    <w:abstractNumId w:val="54"/>
  </w:num>
  <w:num w:numId="12">
    <w:abstractNumId w:val="72"/>
  </w:num>
  <w:num w:numId="13">
    <w:abstractNumId w:val="75"/>
  </w:num>
  <w:num w:numId="14">
    <w:abstractNumId w:val="13"/>
  </w:num>
  <w:num w:numId="15">
    <w:abstractNumId w:val="28"/>
  </w:num>
  <w:num w:numId="16">
    <w:abstractNumId w:val="60"/>
  </w:num>
  <w:num w:numId="17">
    <w:abstractNumId w:val="3"/>
  </w:num>
  <w:num w:numId="18">
    <w:abstractNumId w:val="68"/>
  </w:num>
  <w:num w:numId="19">
    <w:abstractNumId w:val="31"/>
  </w:num>
  <w:num w:numId="20">
    <w:abstractNumId w:val="58"/>
  </w:num>
  <w:num w:numId="21">
    <w:abstractNumId w:val="22"/>
  </w:num>
  <w:num w:numId="22">
    <w:abstractNumId w:val="76"/>
  </w:num>
  <w:num w:numId="23">
    <w:abstractNumId w:val="77"/>
  </w:num>
  <w:num w:numId="24">
    <w:abstractNumId w:val="39"/>
  </w:num>
  <w:num w:numId="25">
    <w:abstractNumId w:val="7"/>
  </w:num>
  <w:num w:numId="26">
    <w:abstractNumId w:val="61"/>
  </w:num>
  <w:num w:numId="27">
    <w:abstractNumId w:val="6"/>
  </w:num>
  <w:num w:numId="28">
    <w:abstractNumId w:val="63"/>
  </w:num>
  <w:num w:numId="29">
    <w:abstractNumId w:val="37"/>
  </w:num>
  <w:num w:numId="30">
    <w:abstractNumId w:val="41"/>
  </w:num>
  <w:num w:numId="31">
    <w:abstractNumId w:val="52"/>
  </w:num>
  <w:num w:numId="32">
    <w:abstractNumId w:val="36"/>
  </w:num>
  <w:num w:numId="33">
    <w:abstractNumId w:val="34"/>
  </w:num>
  <w:num w:numId="34">
    <w:abstractNumId w:val="4"/>
  </w:num>
  <w:num w:numId="35">
    <w:abstractNumId w:val="11"/>
  </w:num>
  <w:num w:numId="36">
    <w:abstractNumId w:val="16"/>
  </w:num>
  <w:num w:numId="37">
    <w:abstractNumId w:val="66"/>
  </w:num>
  <w:num w:numId="38">
    <w:abstractNumId w:val="5"/>
  </w:num>
  <w:num w:numId="39">
    <w:abstractNumId w:val="14"/>
  </w:num>
  <w:num w:numId="40">
    <w:abstractNumId w:val="74"/>
  </w:num>
  <w:num w:numId="41">
    <w:abstractNumId w:val="70"/>
  </w:num>
  <w:num w:numId="42">
    <w:abstractNumId w:val="33"/>
  </w:num>
  <w:num w:numId="43">
    <w:abstractNumId w:val="48"/>
  </w:num>
  <w:num w:numId="44">
    <w:abstractNumId w:val="23"/>
  </w:num>
  <w:num w:numId="45">
    <w:abstractNumId w:val="38"/>
  </w:num>
  <w:num w:numId="46">
    <w:abstractNumId w:val="27"/>
  </w:num>
  <w:num w:numId="47">
    <w:abstractNumId w:val="56"/>
  </w:num>
  <w:num w:numId="48">
    <w:abstractNumId w:val="69"/>
  </w:num>
  <w:num w:numId="49">
    <w:abstractNumId w:val="17"/>
  </w:num>
  <w:num w:numId="50">
    <w:abstractNumId w:val="25"/>
  </w:num>
  <w:num w:numId="51">
    <w:abstractNumId w:val="12"/>
  </w:num>
  <w:num w:numId="52">
    <w:abstractNumId w:val="67"/>
  </w:num>
  <w:num w:numId="53">
    <w:abstractNumId w:val="0"/>
  </w:num>
  <w:num w:numId="54">
    <w:abstractNumId w:val="21"/>
  </w:num>
  <w:num w:numId="55">
    <w:abstractNumId w:val="15"/>
  </w:num>
  <w:num w:numId="56">
    <w:abstractNumId w:val="26"/>
  </w:num>
  <w:num w:numId="57">
    <w:abstractNumId w:val="43"/>
  </w:num>
  <w:num w:numId="58">
    <w:abstractNumId w:val="65"/>
  </w:num>
  <w:num w:numId="59">
    <w:abstractNumId w:val="53"/>
  </w:num>
  <w:num w:numId="60">
    <w:abstractNumId w:val="35"/>
  </w:num>
  <w:num w:numId="61">
    <w:abstractNumId w:val="78"/>
  </w:num>
  <w:num w:numId="62">
    <w:abstractNumId w:val="51"/>
  </w:num>
  <w:num w:numId="63">
    <w:abstractNumId w:val="73"/>
  </w:num>
  <w:num w:numId="64">
    <w:abstractNumId w:val="8"/>
  </w:num>
  <w:num w:numId="65">
    <w:abstractNumId w:val="62"/>
  </w:num>
  <w:num w:numId="66">
    <w:abstractNumId w:val="2"/>
  </w:num>
  <w:num w:numId="67">
    <w:abstractNumId w:val="79"/>
  </w:num>
  <w:num w:numId="68">
    <w:abstractNumId w:val="24"/>
  </w:num>
  <w:num w:numId="69">
    <w:abstractNumId w:val="10"/>
  </w:num>
  <w:num w:numId="70">
    <w:abstractNumId w:val="57"/>
  </w:num>
  <w:num w:numId="71">
    <w:abstractNumId w:val="9"/>
  </w:num>
  <w:num w:numId="72">
    <w:abstractNumId w:val="55"/>
  </w:num>
  <w:num w:numId="73">
    <w:abstractNumId w:val="44"/>
  </w:num>
  <w:num w:numId="74">
    <w:abstractNumId w:val="71"/>
  </w:num>
  <w:num w:numId="75">
    <w:abstractNumId w:val="64"/>
  </w:num>
  <w:num w:numId="76">
    <w:abstractNumId w:val="45"/>
  </w:num>
  <w:num w:numId="77">
    <w:abstractNumId w:val="40"/>
  </w:num>
  <w:num w:numId="78">
    <w:abstractNumId w:val="49"/>
  </w:num>
  <w:num w:numId="79">
    <w:abstractNumId w:val="32"/>
  </w:num>
  <w:num w:numId="80">
    <w:abstractNumId w:val="50"/>
  </w:num>
  <w:numIdMacAtCleanup w:val="8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542F4"/>
    <w:rsid w:val="0000223D"/>
    <w:rsid w:val="000027C9"/>
    <w:rsid w:val="00005F7A"/>
    <w:rsid w:val="00007CD3"/>
    <w:rsid w:val="00034C6A"/>
    <w:rsid w:val="000355D8"/>
    <w:rsid w:val="000478B4"/>
    <w:rsid w:val="00050EC9"/>
    <w:rsid w:val="00094286"/>
    <w:rsid w:val="000B648D"/>
    <w:rsid w:val="000C758F"/>
    <w:rsid w:val="001103B2"/>
    <w:rsid w:val="0012732B"/>
    <w:rsid w:val="0014118F"/>
    <w:rsid w:val="00151108"/>
    <w:rsid w:val="001572A0"/>
    <w:rsid w:val="001769A8"/>
    <w:rsid w:val="00182F16"/>
    <w:rsid w:val="00191217"/>
    <w:rsid w:val="00197BCA"/>
    <w:rsid w:val="001A4C34"/>
    <w:rsid w:val="001D3C6E"/>
    <w:rsid w:val="001E3843"/>
    <w:rsid w:val="001E4233"/>
    <w:rsid w:val="00227BB9"/>
    <w:rsid w:val="00230FEE"/>
    <w:rsid w:val="00231531"/>
    <w:rsid w:val="00233AB8"/>
    <w:rsid w:val="00235147"/>
    <w:rsid w:val="002414B7"/>
    <w:rsid w:val="002B7A4A"/>
    <w:rsid w:val="002C4D70"/>
    <w:rsid w:val="002D1678"/>
    <w:rsid w:val="00315E18"/>
    <w:rsid w:val="00364375"/>
    <w:rsid w:val="003E2841"/>
    <w:rsid w:val="00412D5D"/>
    <w:rsid w:val="0041661A"/>
    <w:rsid w:val="00422C92"/>
    <w:rsid w:val="00440A43"/>
    <w:rsid w:val="00453977"/>
    <w:rsid w:val="004568EF"/>
    <w:rsid w:val="00475EA4"/>
    <w:rsid w:val="00476790"/>
    <w:rsid w:val="00485EB0"/>
    <w:rsid w:val="004A5364"/>
    <w:rsid w:val="004B5DAD"/>
    <w:rsid w:val="004B7344"/>
    <w:rsid w:val="004D34AC"/>
    <w:rsid w:val="004F2912"/>
    <w:rsid w:val="00505DC1"/>
    <w:rsid w:val="0052146E"/>
    <w:rsid w:val="005366A0"/>
    <w:rsid w:val="005752E5"/>
    <w:rsid w:val="005D1B32"/>
    <w:rsid w:val="005D48C9"/>
    <w:rsid w:val="00610928"/>
    <w:rsid w:val="00632EA7"/>
    <w:rsid w:val="0065062C"/>
    <w:rsid w:val="00655B8C"/>
    <w:rsid w:val="00666F1B"/>
    <w:rsid w:val="006B79AF"/>
    <w:rsid w:val="006C33A0"/>
    <w:rsid w:val="006C63E4"/>
    <w:rsid w:val="006D5661"/>
    <w:rsid w:val="006E7800"/>
    <w:rsid w:val="00732A56"/>
    <w:rsid w:val="00782A0A"/>
    <w:rsid w:val="007857B4"/>
    <w:rsid w:val="00797309"/>
    <w:rsid w:val="007A135D"/>
    <w:rsid w:val="007B3F1F"/>
    <w:rsid w:val="007B62AD"/>
    <w:rsid w:val="007C3146"/>
    <w:rsid w:val="007C5A4A"/>
    <w:rsid w:val="007D27B8"/>
    <w:rsid w:val="007D7A42"/>
    <w:rsid w:val="007E1597"/>
    <w:rsid w:val="007E6AAC"/>
    <w:rsid w:val="008339C3"/>
    <w:rsid w:val="00833D87"/>
    <w:rsid w:val="00845963"/>
    <w:rsid w:val="00880049"/>
    <w:rsid w:val="00884954"/>
    <w:rsid w:val="008B744C"/>
    <w:rsid w:val="008E18FF"/>
    <w:rsid w:val="008E34F0"/>
    <w:rsid w:val="008F2A60"/>
    <w:rsid w:val="00901874"/>
    <w:rsid w:val="00904C30"/>
    <w:rsid w:val="00927033"/>
    <w:rsid w:val="00931435"/>
    <w:rsid w:val="00933AF4"/>
    <w:rsid w:val="009447DD"/>
    <w:rsid w:val="009450F7"/>
    <w:rsid w:val="00997D70"/>
    <w:rsid w:val="009A491E"/>
    <w:rsid w:val="009A6FD8"/>
    <w:rsid w:val="009D4392"/>
    <w:rsid w:val="00A27BAA"/>
    <w:rsid w:val="00A3496C"/>
    <w:rsid w:val="00A4442A"/>
    <w:rsid w:val="00A53D73"/>
    <w:rsid w:val="00A634B9"/>
    <w:rsid w:val="00A70086"/>
    <w:rsid w:val="00A757C3"/>
    <w:rsid w:val="00A84085"/>
    <w:rsid w:val="00A87616"/>
    <w:rsid w:val="00A90794"/>
    <w:rsid w:val="00A912CA"/>
    <w:rsid w:val="00AE2176"/>
    <w:rsid w:val="00B23E4A"/>
    <w:rsid w:val="00B57550"/>
    <w:rsid w:val="00B6357F"/>
    <w:rsid w:val="00B74554"/>
    <w:rsid w:val="00B96DB3"/>
    <w:rsid w:val="00BA66C5"/>
    <w:rsid w:val="00BC027D"/>
    <w:rsid w:val="00BC236D"/>
    <w:rsid w:val="00BC685C"/>
    <w:rsid w:val="00BF658B"/>
    <w:rsid w:val="00C12CFB"/>
    <w:rsid w:val="00C23EE3"/>
    <w:rsid w:val="00C546C7"/>
    <w:rsid w:val="00C57CF5"/>
    <w:rsid w:val="00C64417"/>
    <w:rsid w:val="00C717F7"/>
    <w:rsid w:val="00C741A0"/>
    <w:rsid w:val="00C95477"/>
    <w:rsid w:val="00D07D8F"/>
    <w:rsid w:val="00D65D69"/>
    <w:rsid w:val="00D72119"/>
    <w:rsid w:val="00D73816"/>
    <w:rsid w:val="00D74A73"/>
    <w:rsid w:val="00D816C6"/>
    <w:rsid w:val="00D82F46"/>
    <w:rsid w:val="00D91D87"/>
    <w:rsid w:val="00D92821"/>
    <w:rsid w:val="00D978A2"/>
    <w:rsid w:val="00DA3D90"/>
    <w:rsid w:val="00DC5200"/>
    <w:rsid w:val="00DF7246"/>
    <w:rsid w:val="00E37B8F"/>
    <w:rsid w:val="00E542F4"/>
    <w:rsid w:val="00E56EB0"/>
    <w:rsid w:val="00E72B96"/>
    <w:rsid w:val="00E96C7A"/>
    <w:rsid w:val="00EC4EF0"/>
    <w:rsid w:val="00EF553A"/>
    <w:rsid w:val="00F401B5"/>
    <w:rsid w:val="00F73AE0"/>
    <w:rsid w:val="00FA75A6"/>
    <w:rsid w:val="00FC3F31"/>
    <w:rsid w:val="00FD1EBE"/>
    <w:rsid w:val="00FD202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2AE79ED0-7444-4B33-A370-2E1A2937E24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0"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35147"/>
  </w:style>
  <w:style w:type="paragraph" w:styleId="1">
    <w:name w:val="heading 1"/>
    <w:basedOn w:val="a"/>
    <w:next w:val="a"/>
    <w:link w:val="10"/>
    <w:uiPriority w:val="9"/>
    <w:qFormat/>
    <w:rsid w:val="00E542F4"/>
    <w:pPr>
      <w:keepNext/>
      <w:spacing w:before="240" w:after="60" w:line="240" w:lineRule="auto"/>
      <w:outlineLvl w:val="0"/>
    </w:pPr>
    <w:rPr>
      <w:rFonts w:ascii="Cambria" w:eastAsia="Times New Roman" w:hAnsi="Cambria" w:cs="Times New Roman"/>
      <w:b/>
      <w:bCs/>
      <w:kern w:val="32"/>
      <w:sz w:val="32"/>
      <w:szCs w:val="32"/>
    </w:rPr>
  </w:style>
  <w:style w:type="paragraph" w:styleId="2">
    <w:name w:val="heading 2"/>
    <w:basedOn w:val="a"/>
    <w:next w:val="a"/>
    <w:link w:val="20"/>
    <w:uiPriority w:val="9"/>
    <w:semiHidden/>
    <w:unhideWhenUsed/>
    <w:qFormat/>
    <w:rsid w:val="007857B4"/>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semiHidden/>
    <w:unhideWhenUsed/>
    <w:qFormat/>
    <w:rsid w:val="00BC027D"/>
    <w:pPr>
      <w:keepNext/>
      <w:keepLines/>
      <w:spacing w:before="40" w:after="0"/>
      <w:outlineLvl w:val="2"/>
    </w:pPr>
    <w:rPr>
      <w:rFonts w:asciiTheme="majorHAnsi" w:eastAsiaTheme="majorEastAsia" w:hAnsiTheme="majorHAnsi" w:cstheme="majorBidi"/>
      <w:color w:val="243F60" w:themeColor="accent1" w:themeShade="7F"/>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E542F4"/>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E542F4"/>
    <w:rPr>
      <w:rFonts w:ascii="Tahoma" w:hAnsi="Tahoma" w:cs="Tahoma"/>
      <w:sz w:val="16"/>
      <w:szCs w:val="16"/>
    </w:rPr>
  </w:style>
  <w:style w:type="character" w:customStyle="1" w:styleId="10">
    <w:name w:val="Заголовок 1 Знак"/>
    <w:basedOn w:val="a0"/>
    <w:link w:val="1"/>
    <w:uiPriority w:val="9"/>
    <w:rsid w:val="00E542F4"/>
    <w:rPr>
      <w:rFonts w:ascii="Cambria" w:eastAsia="Times New Roman" w:hAnsi="Cambria" w:cs="Times New Roman"/>
      <w:b/>
      <w:bCs/>
      <w:kern w:val="32"/>
      <w:sz w:val="32"/>
      <w:szCs w:val="32"/>
    </w:rPr>
  </w:style>
  <w:style w:type="character" w:styleId="a5">
    <w:name w:val="Intense Emphasis"/>
    <w:uiPriority w:val="21"/>
    <w:qFormat/>
    <w:rsid w:val="00E542F4"/>
    <w:rPr>
      <w:b/>
      <w:bCs/>
      <w:i/>
      <w:iCs/>
      <w:color w:val="4F81BD"/>
    </w:rPr>
  </w:style>
  <w:style w:type="paragraph" w:styleId="a6">
    <w:name w:val="Normal (Web)"/>
    <w:basedOn w:val="a"/>
    <w:uiPriority w:val="99"/>
    <w:rsid w:val="00E542F4"/>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onsPlusNormal">
    <w:name w:val="ConsPlusNormal"/>
    <w:link w:val="ConsPlusNormal1"/>
    <w:rsid w:val="00E542F4"/>
    <w:pPr>
      <w:widowControl w:val="0"/>
      <w:autoSpaceDE w:val="0"/>
      <w:autoSpaceDN w:val="0"/>
      <w:adjustRightInd w:val="0"/>
      <w:spacing w:after="0" w:line="240" w:lineRule="auto"/>
      <w:ind w:firstLine="720"/>
    </w:pPr>
    <w:rPr>
      <w:rFonts w:ascii="Arial" w:eastAsia="Times New Roman" w:hAnsi="Arial" w:cs="Arial"/>
      <w:sz w:val="20"/>
      <w:szCs w:val="20"/>
    </w:rPr>
  </w:style>
  <w:style w:type="paragraph" w:styleId="a7">
    <w:name w:val="footnote text"/>
    <w:basedOn w:val="a"/>
    <w:link w:val="a8"/>
    <w:semiHidden/>
    <w:rsid w:val="00E542F4"/>
    <w:pPr>
      <w:spacing w:after="0" w:line="240" w:lineRule="auto"/>
    </w:pPr>
    <w:rPr>
      <w:rFonts w:ascii="Times New Roman" w:eastAsia="Times New Roman" w:hAnsi="Times New Roman" w:cs="Times New Roman"/>
      <w:sz w:val="20"/>
      <w:szCs w:val="20"/>
    </w:rPr>
  </w:style>
  <w:style w:type="character" w:customStyle="1" w:styleId="a8">
    <w:name w:val="Текст сноски Знак"/>
    <w:basedOn w:val="a0"/>
    <w:link w:val="a7"/>
    <w:semiHidden/>
    <w:rsid w:val="00E542F4"/>
    <w:rPr>
      <w:rFonts w:ascii="Times New Roman" w:eastAsia="Times New Roman" w:hAnsi="Times New Roman" w:cs="Times New Roman"/>
      <w:sz w:val="20"/>
      <w:szCs w:val="20"/>
    </w:rPr>
  </w:style>
  <w:style w:type="paragraph" w:styleId="a9">
    <w:name w:val="No Spacing"/>
    <w:link w:val="aa"/>
    <w:uiPriority w:val="1"/>
    <w:qFormat/>
    <w:rsid w:val="009447DD"/>
    <w:pPr>
      <w:spacing w:after="0" w:line="240" w:lineRule="auto"/>
      <w:ind w:firstLine="851"/>
      <w:jc w:val="both"/>
    </w:pPr>
    <w:rPr>
      <w:rFonts w:ascii="Times New Roman" w:eastAsia="Times New Roman" w:hAnsi="Times New Roman" w:cs="Times New Roman"/>
      <w:sz w:val="28"/>
      <w:lang w:eastAsia="en-US"/>
    </w:rPr>
  </w:style>
  <w:style w:type="character" w:customStyle="1" w:styleId="20">
    <w:name w:val="Заголовок 2 Знак"/>
    <w:basedOn w:val="a0"/>
    <w:link w:val="2"/>
    <w:uiPriority w:val="9"/>
    <w:rsid w:val="007857B4"/>
    <w:rPr>
      <w:rFonts w:asciiTheme="majorHAnsi" w:eastAsiaTheme="majorEastAsia" w:hAnsiTheme="majorHAnsi" w:cstheme="majorBidi"/>
      <w:b/>
      <w:bCs/>
      <w:color w:val="4F81BD" w:themeColor="accent1"/>
      <w:sz w:val="26"/>
      <w:szCs w:val="26"/>
    </w:rPr>
  </w:style>
  <w:style w:type="character" w:styleId="ab">
    <w:name w:val="Hyperlink"/>
    <w:basedOn w:val="a0"/>
    <w:uiPriority w:val="99"/>
    <w:qFormat/>
    <w:rsid w:val="00D07D8F"/>
    <w:rPr>
      <w:color w:val="auto"/>
      <w:u w:val="single"/>
    </w:rPr>
  </w:style>
  <w:style w:type="paragraph" w:styleId="ac">
    <w:name w:val="header"/>
    <w:basedOn w:val="a"/>
    <w:link w:val="ad"/>
    <w:uiPriority w:val="99"/>
    <w:rsid w:val="00D07D8F"/>
    <w:pPr>
      <w:tabs>
        <w:tab w:val="center" w:pos="4677"/>
        <w:tab w:val="right" w:pos="9355"/>
      </w:tabs>
      <w:spacing w:after="0" w:line="240" w:lineRule="auto"/>
    </w:pPr>
    <w:rPr>
      <w:rFonts w:ascii="Times New Roman" w:eastAsia="Times New Roman" w:hAnsi="Times New Roman" w:cs="Times New Roman"/>
      <w:sz w:val="24"/>
      <w:szCs w:val="24"/>
    </w:rPr>
  </w:style>
  <w:style w:type="character" w:customStyle="1" w:styleId="ad">
    <w:name w:val="Верхний колонтитул Знак"/>
    <w:basedOn w:val="a0"/>
    <w:link w:val="ac"/>
    <w:uiPriority w:val="99"/>
    <w:rsid w:val="00D07D8F"/>
    <w:rPr>
      <w:rFonts w:ascii="Times New Roman" w:eastAsia="Times New Roman" w:hAnsi="Times New Roman" w:cs="Times New Roman"/>
      <w:sz w:val="24"/>
      <w:szCs w:val="24"/>
    </w:rPr>
  </w:style>
  <w:style w:type="character" w:styleId="ae">
    <w:name w:val="page number"/>
    <w:basedOn w:val="a0"/>
    <w:uiPriority w:val="99"/>
    <w:rsid w:val="00D07D8F"/>
  </w:style>
  <w:style w:type="paragraph" w:styleId="af">
    <w:name w:val="footer"/>
    <w:basedOn w:val="a"/>
    <w:link w:val="af0"/>
    <w:uiPriority w:val="99"/>
    <w:unhideWhenUsed/>
    <w:rsid w:val="000B648D"/>
    <w:pPr>
      <w:tabs>
        <w:tab w:val="center" w:pos="4677"/>
        <w:tab w:val="right" w:pos="9355"/>
      </w:tabs>
      <w:spacing w:after="0" w:line="240" w:lineRule="auto"/>
    </w:pPr>
  </w:style>
  <w:style w:type="character" w:customStyle="1" w:styleId="af0">
    <w:name w:val="Нижний колонтитул Знак"/>
    <w:basedOn w:val="a0"/>
    <w:link w:val="af"/>
    <w:uiPriority w:val="99"/>
    <w:rsid w:val="000B648D"/>
  </w:style>
  <w:style w:type="character" w:customStyle="1" w:styleId="af1">
    <w:name w:val="Название Знак"/>
    <w:link w:val="af2"/>
    <w:rsid w:val="007A135D"/>
    <w:rPr>
      <w:rFonts w:ascii="Cambria" w:hAnsi="Cambria"/>
      <w:color w:val="17365D"/>
      <w:spacing w:val="5"/>
      <w:kern w:val="28"/>
      <w:sz w:val="52"/>
      <w:szCs w:val="52"/>
      <w:lang w:eastAsia="en-US"/>
    </w:rPr>
  </w:style>
  <w:style w:type="paragraph" w:styleId="af2">
    <w:name w:val="Title"/>
    <w:basedOn w:val="a"/>
    <w:next w:val="a"/>
    <w:link w:val="af1"/>
    <w:qFormat/>
    <w:rsid w:val="007A135D"/>
    <w:pPr>
      <w:spacing w:after="0" w:line="240" w:lineRule="auto"/>
      <w:contextualSpacing/>
    </w:pPr>
    <w:rPr>
      <w:rFonts w:ascii="Cambria" w:hAnsi="Cambria"/>
      <w:color w:val="17365D"/>
      <w:spacing w:val="5"/>
      <w:kern w:val="28"/>
      <w:sz w:val="52"/>
      <w:szCs w:val="52"/>
      <w:lang w:eastAsia="en-US"/>
    </w:rPr>
  </w:style>
  <w:style w:type="character" w:customStyle="1" w:styleId="af3">
    <w:name w:val="Заголовок Знак"/>
    <w:basedOn w:val="a0"/>
    <w:uiPriority w:val="10"/>
    <w:rsid w:val="007A135D"/>
    <w:rPr>
      <w:rFonts w:asciiTheme="majorHAnsi" w:eastAsiaTheme="majorEastAsia" w:hAnsiTheme="majorHAnsi" w:cstheme="majorBidi"/>
      <w:spacing w:val="-10"/>
      <w:kern w:val="28"/>
      <w:sz w:val="56"/>
      <w:szCs w:val="56"/>
    </w:rPr>
  </w:style>
  <w:style w:type="character" w:styleId="af4">
    <w:name w:val="Intense Reference"/>
    <w:qFormat/>
    <w:rsid w:val="007A135D"/>
    <w:rPr>
      <w:b/>
      <w:bCs/>
      <w:smallCaps/>
      <w:color w:val="C0504D"/>
      <w:spacing w:val="5"/>
      <w:u w:val="single"/>
    </w:rPr>
  </w:style>
  <w:style w:type="character" w:styleId="af5">
    <w:name w:val="Strong"/>
    <w:uiPriority w:val="22"/>
    <w:qFormat/>
    <w:rsid w:val="007A135D"/>
    <w:rPr>
      <w:b/>
      <w:bCs/>
    </w:rPr>
  </w:style>
  <w:style w:type="paragraph" w:styleId="af6">
    <w:name w:val="List Paragraph"/>
    <w:basedOn w:val="a"/>
    <w:link w:val="af7"/>
    <w:uiPriority w:val="34"/>
    <w:qFormat/>
    <w:rsid w:val="00412D5D"/>
    <w:pPr>
      <w:ind w:left="720"/>
      <w:contextualSpacing/>
    </w:pPr>
  </w:style>
  <w:style w:type="table" w:styleId="af8">
    <w:name w:val="Table Grid"/>
    <w:basedOn w:val="a1"/>
    <w:uiPriority w:val="39"/>
    <w:rsid w:val="00412D5D"/>
    <w:pPr>
      <w:spacing w:after="0" w:line="240" w:lineRule="auto"/>
    </w:pPr>
    <w:rPr>
      <w:rFonts w:eastAsiaTheme="minorHAnsi"/>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1">
    <w:name w:val="Нет списка1"/>
    <w:next w:val="a2"/>
    <w:uiPriority w:val="99"/>
    <w:semiHidden/>
    <w:unhideWhenUsed/>
    <w:rsid w:val="00231531"/>
  </w:style>
  <w:style w:type="paragraph" w:styleId="af9">
    <w:name w:val="Body Text"/>
    <w:basedOn w:val="a"/>
    <w:link w:val="afa"/>
    <w:uiPriority w:val="99"/>
    <w:qFormat/>
    <w:rsid w:val="00231531"/>
    <w:pPr>
      <w:widowControl w:val="0"/>
      <w:autoSpaceDE w:val="0"/>
      <w:autoSpaceDN w:val="0"/>
      <w:adjustRightInd w:val="0"/>
      <w:spacing w:after="0" w:line="240" w:lineRule="auto"/>
    </w:pPr>
    <w:rPr>
      <w:rFonts w:ascii="Times New Roman" w:eastAsia="Times New Roman" w:hAnsi="Times New Roman" w:cs="Times New Roman"/>
      <w:sz w:val="23"/>
      <w:szCs w:val="23"/>
    </w:rPr>
  </w:style>
  <w:style w:type="character" w:customStyle="1" w:styleId="afa">
    <w:name w:val="Основной текст Знак"/>
    <w:basedOn w:val="a0"/>
    <w:link w:val="af9"/>
    <w:uiPriority w:val="99"/>
    <w:rsid w:val="00231531"/>
    <w:rPr>
      <w:rFonts w:ascii="Times New Roman" w:eastAsia="Times New Roman" w:hAnsi="Times New Roman" w:cs="Times New Roman"/>
      <w:sz w:val="23"/>
      <w:szCs w:val="23"/>
    </w:rPr>
  </w:style>
  <w:style w:type="paragraph" w:customStyle="1" w:styleId="110">
    <w:name w:val="Заголовок 11"/>
    <w:basedOn w:val="a"/>
    <w:uiPriority w:val="1"/>
    <w:qFormat/>
    <w:rsid w:val="00231531"/>
    <w:pPr>
      <w:widowControl w:val="0"/>
      <w:autoSpaceDE w:val="0"/>
      <w:autoSpaceDN w:val="0"/>
      <w:adjustRightInd w:val="0"/>
      <w:spacing w:after="0" w:line="240" w:lineRule="auto"/>
      <w:ind w:left="1362" w:right="989"/>
      <w:jc w:val="center"/>
      <w:outlineLvl w:val="0"/>
    </w:pPr>
    <w:rPr>
      <w:rFonts w:ascii="Times New Roman" w:eastAsia="Times New Roman" w:hAnsi="Times New Roman" w:cs="Times New Roman"/>
      <w:b/>
      <w:bCs/>
      <w:sz w:val="23"/>
      <w:szCs w:val="23"/>
    </w:rPr>
  </w:style>
  <w:style w:type="paragraph" w:styleId="afb">
    <w:name w:val="Body Text Indent"/>
    <w:basedOn w:val="a"/>
    <w:link w:val="afc"/>
    <w:uiPriority w:val="99"/>
    <w:semiHidden/>
    <w:unhideWhenUsed/>
    <w:rsid w:val="00231531"/>
    <w:pPr>
      <w:spacing w:after="120"/>
      <w:ind w:left="283"/>
    </w:pPr>
    <w:rPr>
      <w:rFonts w:eastAsiaTheme="minorHAnsi"/>
      <w:lang w:eastAsia="en-US"/>
    </w:rPr>
  </w:style>
  <w:style w:type="character" w:customStyle="1" w:styleId="afc">
    <w:name w:val="Основной текст с отступом Знак"/>
    <w:basedOn w:val="a0"/>
    <w:link w:val="afb"/>
    <w:uiPriority w:val="99"/>
    <w:semiHidden/>
    <w:rsid w:val="00231531"/>
    <w:rPr>
      <w:rFonts w:eastAsiaTheme="minorHAnsi"/>
      <w:lang w:eastAsia="en-US"/>
    </w:rPr>
  </w:style>
  <w:style w:type="character" w:customStyle="1" w:styleId="aa">
    <w:name w:val="Без интервала Знак"/>
    <w:link w:val="a9"/>
    <w:uiPriority w:val="1"/>
    <w:locked/>
    <w:rsid w:val="00231531"/>
    <w:rPr>
      <w:rFonts w:ascii="Times New Roman" w:eastAsia="Times New Roman" w:hAnsi="Times New Roman" w:cs="Times New Roman"/>
      <w:sz w:val="28"/>
      <w:lang w:eastAsia="en-US"/>
    </w:rPr>
  </w:style>
  <w:style w:type="character" w:customStyle="1" w:styleId="apple-converted-space">
    <w:name w:val="apple-converted-space"/>
    <w:basedOn w:val="a0"/>
    <w:rsid w:val="00050EC9"/>
  </w:style>
  <w:style w:type="table" w:customStyle="1" w:styleId="12">
    <w:name w:val="Сетка таблицы1"/>
    <w:basedOn w:val="a1"/>
    <w:next w:val="af8"/>
    <w:rsid w:val="00475EA4"/>
    <w:pPr>
      <w:suppressAutoHyphens/>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
    <w:name w:val="Table Normal"/>
    <w:uiPriority w:val="2"/>
    <w:semiHidden/>
    <w:unhideWhenUsed/>
    <w:qFormat/>
    <w:rsid w:val="00315E18"/>
    <w:pPr>
      <w:widowControl w:val="0"/>
      <w:autoSpaceDE w:val="0"/>
      <w:autoSpaceDN w:val="0"/>
      <w:spacing w:after="0" w:line="240" w:lineRule="auto"/>
    </w:pPr>
    <w:rPr>
      <w:rFonts w:eastAsiaTheme="minorHAnsi"/>
      <w:lang w:val="en-US" w:eastAsia="en-US"/>
    </w:rPr>
    <w:tblPr>
      <w:tblInd w:w="0" w:type="dxa"/>
      <w:tblCellMar>
        <w:top w:w="0" w:type="dxa"/>
        <w:left w:w="0" w:type="dxa"/>
        <w:bottom w:w="0" w:type="dxa"/>
        <w:right w:w="0" w:type="dxa"/>
      </w:tblCellMar>
    </w:tblPr>
  </w:style>
  <w:style w:type="paragraph" w:customStyle="1" w:styleId="TableParagraph">
    <w:name w:val="Table Paragraph"/>
    <w:basedOn w:val="a"/>
    <w:uiPriority w:val="1"/>
    <w:qFormat/>
    <w:rsid w:val="00315E18"/>
    <w:pPr>
      <w:widowControl w:val="0"/>
      <w:autoSpaceDE w:val="0"/>
      <w:autoSpaceDN w:val="0"/>
      <w:spacing w:after="0" w:line="240" w:lineRule="auto"/>
    </w:pPr>
    <w:rPr>
      <w:rFonts w:ascii="Times New Roman" w:eastAsia="Times New Roman" w:hAnsi="Times New Roman" w:cs="Times New Roman"/>
      <w:lang w:eastAsia="en-US"/>
    </w:rPr>
  </w:style>
  <w:style w:type="character" w:customStyle="1" w:styleId="30">
    <w:name w:val="Заголовок 3 Знак"/>
    <w:basedOn w:val="a0"/>
    <w:link w:val="3"/>
    <w:uiPriority w:val="9"/>
    <w:semiHidden/>
    <w:rsid w:val="00BC027D"/>
    <w:rPr>
      <w:rFonts w:asciiTheme="majorHAnsi" w:eastAsiaTheme="majorEastAsia" w:hAnsiTheme="majorHAnsi" w:cstheme="majorBidi"/>
      <w:color w:val="243F60" w:themeColor="accent1" w:themeShade="7F"/>
      <w:sz w:val="24"/>
      <w:szCs w:val="24"/>
    </w:rPr>
  </w:style>
  <w:style w:type="character" w:styleId="afd">
    <w:name w:val="Emphasis"/>
    <w:uiPriority w:val="20"/>
    <w:qFormat/>
    <w:rsid w:val="00182F16"/>
    <w:rPr>
      <w:i/>
      <w:iCs/>
    </w:rPr>
  </w:style>
  <w:style w:type="paragraph" w:customStyle="1" w:styleId="21">
    <w:name w:val="Заголовок 21"/>
    <w:basedOn w:val="a"/>
    <w:uiPriority w:val="1"/>
    <w:qFormat/>
    <w:rsid w:val="00182F16"/>
    <w:pPr>
      <w:widowControl w:val="0"/>
      <w:autoSpaceDE w:val="0"/>
      <w:autoSpaceDN w:val="0"/>
      <w:spacing w:after="0" w:line="240" w:lineRule="auto"/>
      <w:ind w:left="122" w:hanging="542"/>
      <w:jc w:val="both"/>
      <w:outlineLvl w:val="2"/>
    </w:pPr>
    <w:rPr>
      <w:rFonts w:ascii="Cambria" w:eastAsia="Cambria" w:hAnsi="Cambria" w:cs="Cambria"/>
      <w:sz w:val="28"/>
      <w:szCs w:val="28"/>
      <w:lang w:eastAsia="en-US"/>
    </w:rPr>
  </w:style>
  <w:style w:type="character" w:customStyle="1" w:styleId="13">
    <w:name w:val="Гиперссылка1"/>
    <w:basedOn w:val="a0"/>
    <w:rsid w:val="00182F16"/>
  </w:style>
  <w:style w:type="paragraph" w:customStyle="1" w:styleId="s1">
    <w:name w:val="s_1"/>
    <w:basedOn w:val="a"/>
    <w:rsid w:val="00182F16"/>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Style1">
    <w:name w:val="Style1"/>
    <w:basedOn w:val="a"/>
    <w:uiPriority w:val="99"/>
    <w:rsid w:val="003E2841"/>
    <w:pPr>
      <w:widowControl w:val="0"/>
      <w:autoSpaceDE w:val="0"/>
      <w:autoSpaceDN w:val="0"/>
      <w:adjustRightInd w:val="0"/>
      <w:spacing w:after="0" w:line="240" w:lineRule="auto"/>
      <w:jc w:val="center"/>
    </w:pPr>
    <w:rPr>
      <w:rFonts w:ascii="Times New Roman" w:eastAsia="Times New Roman" w:hAnsi="Times New Roman" w:cs="Times New Roman"/>
      <w:sz w:val="24"/>
      <w:szCs w:val="24"/>
    </w:rPr>
  </w:style>
  <w:style w:type="character" w:customStyle="1" w:styleId="FontStyle11">
    <w:name w:val="Font Style11"/>
    <w:uiPriority w:val="99"/>
    <w:rsid w:val="003E2841"/>
  </w:style>
  <w:style w:type="paragraph" w:customStyle="1" w:styleId="ConsPlusTitle">
    <w:name w:val="ConsPlusTitle"/>
    <w:uiPriority w:val="99"/>
    <w:rsid w:val="003E2841"/>
    <w:pPr>
      <w:widowControl w:val="0"/>
      <w:autoSpaceDE w:val="0"/>
      <w:autoSpaceDN w:val="0"/>
      <w:adjustRightInd w:val="0"/>
    </w:pPr>
    <w:rPr>
      <w:rFonts w:ascii="Calibri" w:eastAsia="Times New Roman" w:hAnsi="Calibri" w:cs="Calibri"/>
      <w:b/>
      <w:bCs/>
    </w:rPr>
  </w:style>
  <w:style w:type="character" w:customStyle="1" w:styleId="ConsPlusNormal1">
    <w:name w:val="ConsPlusNormal1"/>
    <w:link w:val="ConsPlusNormal"/>
    <w:locked/>
    <w:rsid w:val="00A87616"/>
    <w:rPr>
      <w:rFonts w:ascii="Arial" w:eastAsia="Times New Roman" w:hAnsi="Arial" w:cs="Arial"/>
      <w:sz w:val="20"/>
      <w:szCs w:val="20"/>
    </w:rPr>
  </w:style>
  <w:style w:type="paragraph" w:styleId="HTML">
    <w:name w:val="HTML Preformatted"/>
    <w:basedOn w:val="a"/>
    <w:link w:val="HTML0"/>
    <w:uiPriority w:val="99"/>
    <w:unhideWhenUsed/>
    <w:rsid w:val="00A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Times New Roman"/>
      <w:sz w:val="20"/>
      <w:szCs w:val="20"/>
      <w:lang w:val="x-none" w:eastAsia="x-none"/>
    </w:rPr>
  </w:style>
  <w:style w:type="character" w:customStyle="1" w:styleId="HTML0">
    <w:name w:val="Стандартный HTML Знак"/>
    <w:basedOn w:val="a0"/>
    <w:link w:val="HTML"/>
    <w:uiPriority w:val="99"/>
    <w:rsid w:val="00A87616"/>
    <w:rPr>
      <w:rFonts w:ascii="Courier New" w:eastAsia="Times New Roman" w:hAnsi="Courier New" w:cs="Times New Roman"/>
      <w:sz w:val="20"/>
      <w:szCs w:val="20"/>
      <w:lang w:val="x-none" w:eastAsia="x-none"/>
    </w:rPr>
  </w:style>
  <w:style w:type="character" w:customStyle="1" w:styleId="af7">
    <w:name w:val="Абзац списка Знак"/>
    <w:link w:val="af6"/>
    <w:locked/>
    <w:rsid w:val="00A87616"/>
  </w:style>
  <w:style w:type="character" w:styleId="afe">
    <w:name w:val="FollowedHyperlink"/>
    <w:basedOn w:val="a0"/>
    <w:uiPriority w:val="99"/>
    <w:semiHidden/>
    <w:unhideWhenUsed/>
    <w:rsid w:val="007D7A42"/>
    <w:rPr>
      <w:color w:val="800080"/>
      <w:u w:val="single"/>
    </w:rPr>
  </w:style>
  <w:style w:type="paragraph" w:customStyle="1" w:styleId="xl67">
    <w:name w:val="xl67"/>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8">
    <w:name w:val="xl68"/>
    <w:basedOn w:val="a"/>
    <w:rsid w:val="007D7A42"/>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69">
    <w:name w:val="xl69"/>
    <w:basedOn w:val="a"/>
    <w:rsid w:val="007D7A42"/>
    <w:pPr>
      <w:pBdr>
        <w:top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0">
    <w:name w:val="xl70"/>
    <w:basedOn w:val="a"/>
    <w:rsid w:val="007D7A42"/>
    <w:pPr>
      <w:pBdr>
        <w:top w:val="single" w:sz="4" w:space="0" w:color="auto"/>
        <w:bottom w:val="single" w:sz="4" w:space="0" w:color="auto"/>
        <w:right w:val="single" w:sz="4" w:space="0" w:color="auto"/>
      </w:pBd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xl71">
    <w:name w:val="xl71"/>
    <w:basedOn w:val="a"/>
    <w:rsid w:val="007D7A42"/>
    <w:pPr>
      <w:pBdr>
        <w:top w:val="single" w:sz="4" w:space="0" w:color="auto"/>
        <w:bottom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2">
    <w:name w:val="xl72"/>
    <w:basedOn w:val="a"/>
    <w:rsid w:val="007D7A42"/>
    <w:pPr>
      <w:pBdr>
        <w:top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3">
    <w:name w:val="xl73"/>
    <w:basedOn w:val="a"/>
    <w:rsid w:val="007D7A4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4">
    <w:name w:val="xl74"/>
    <w:basedOn w:val="a"/>
    <w:rsid w:val="007D7A42"/>
    <w:pPr>
      <w:pBdr>
        <w:left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5">
    <w:name w:val="xl75"/>
    <w:basedOn w:val="a"/>
    <w:rsid w:val="007D7A42"/>
    <w:pPr>
      <w:pBdr>
        <w:lef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6">
    <w:name w:val="xl76"/>
    <w:basedOn w:val="a"/>
    <w:rsid w:val="007D7A42"/>
    <w:pPr>
      <w:pBdr>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7">
    <w:name w:val="xl77"/>
    <w:basedOn w:val="a"/>
    <w:rsid w:val="007D7A42"/>
    <w:pPr>
      <w:pBdr>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78">
    <w:name w:val="xl78"/>
    <w:basedOn w:val="a"/>
    <w:rsid w:val="007D7A42"/>
    <w:pPr>
      <w:pBdr>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79">
    <w:name w:val="xl79"/>
    <w:basedOn w:val="a"/>
    <w:rsid w:val="007D7A42"/>
    <w:pPr>
      <w:pBdr>
        <w:top w:val="single" w:sz="4" w:space="0" w:color="auto"/>
        <w:left w:val="single" w:sz="4" w:space="0" w:color="auto"/>
        <w:right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80">
    <w:name w:val="xl80"/>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1">
    <w:name w:val="xl81"/>
    <w:basedOn w:val="a"/>
    <w:rsid w:val="007D7A42"/>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82">
    <w:name w:val="xl82"/>
    <w:basedOn w:val="a"/>
    <w:rsid w:val="007D7A42"/>
    <w:pPr>
      <w:pBdr>
        <w:top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3">
    <w:name w:val="xl83"/>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4">
    <w:name w:val="xl84"/>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5">
    <w:name w:val="xl85"/>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6">
    <w:name w:val="xl86"/>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87">
    <w:name w:val="xl87"/>
    <w:basedOn w:val="a"/>
    <w:rsid w:val="007D7A4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sz w:val="24"/>
      <w:szCs w:val="24"/>
    </w:rPr>
  </w:style>
  <w:style w:type="paragraph" w:customStyle="1" w:styleId="xl88">
    <w:name w:val="xl88"/>
    <w:basedOn w:val="a"/>
    <w:rsid w:val="007D7A42"/>
    <w:pPr>
      <w:pBdr>
        <w:top w:val="single" w:sz="4" w:space="0" w:color="auto"/>
        <w:left w:val="single" w:sz="4" w:space="0" w:color="auto"/>
        <w:bottom w:val="single" w:sz="4" w:space="0" w:color="auto"/>
      </w:pBdr>
      <w:spacing w:before="100" w:beforeAutospacing="1" w:after="100" w:afterAutospacing="1" w:line="240" w:lineRule="auto"/>
      <w:jc w:val="right"/>
      <w:textAlignment w:val="center"/>
    </w:pPr>
    <w:rPr>
      <w:rFonts w:ascii="Times New Roman" w:eastAsia="Times New Roman" w:hAnsi="Times New Roman" w:cs="Times New Roman"/>
      <w:b/>
      <w:bCs/>
      <w:sz w:val="24"/>
      <w:szCs w:val="24"/>
    </w:rPr>
  </w:style>
  <w:style w:type="paragraph" w:customStyle="1" w:styleId="xl89">
    <w:name w:val="xl89"/>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0">
    <w:name w:val="xl90"/>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1">
    <w:name w:val="xl91"/>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2">
    <w:name w:val="xl92"/>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93">
    <w:name w:val="xl93"/>
    <w:basedOn w:val="a"/>
    <w:rsid w:val="007D7A42"/>
    <w:pPr>
      <w:pBdr>
        <w:top w:val="single" w:sz="4" w:space="0" w:color="auto"/>
        <w:left w:val="single" w:sz="4" w:space="0" w:color="auto"/>
        <w:bottom w:val="single" w:sz="4" w:space="0" w:color="auto"/>
      </w:pBdr>
      <w:spacing w:before="100" w:beforeAutospacing="1" w:after="100" w:afterAutospacing="1" w:line="240" w:lineRule="auto"/>
      <w:textAlignment w:val="center"/>
    </w:pPr>
    <w:rPr>
      <w:rFonts w:ascii="Times New Roman" w:eastAsia="Times New Roman" w:hAnsi="Times New Roman" w:cs="Times New Roman"/>
      <w:b/>
      <w:bCs/>
      <w:sz w:val="24"/>
      <w:szCs w:val="24"/>
    </w:rPr>
  </w:style>
  <w:style w:type="paragraph" w:customStyle="1" w:styleId="xl94">
    <w:name w:val="xl94"/>
    <w:basedOn w:val="a"/>
    <w:rsid w:val="007D7A42"/>
    <w:pPr>
      <w:pBdr>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5">
    <w:name w:val="xl95"/>
    <w:basedOn w:val="a"/>
    <w:rsid w:val="007D7A42"/>
    <w:pPr>
      <w:pBdr>
        <w:top w:val="single" w:sz="4" w:space="0" w:color="auto"/>
        <w:lef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6">
    <w:name w:val="xl96"/>
    <w:basedOn w:val="a"/>
    <w:rsid w:val="007D7A42"/>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7">
    <w:name w:val="xl97"/>
    <w:basedOn w:val="a"/>
    <w:rsid w:val="007D7A4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8">
    <w:name w:val="xl98"/>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99">
    <w:name w:val="xl99"/>
    <w:basedOn w:val="a"/>
    <w:rsid w:val="007D7A42"/>
    <w:pPr>
      <w:pBdr>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0">
    <w:name w:val="xl100"/>
    <w:basedOn w:val="a"/>
    <w:rsid w:val="007D7A42"/>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1">
    <w:name w:val="xl101"/>
    <w:basedOn w:val="a"/>
    <w:rsid w:val="007D7A42"/>
    <w:pP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2">
    <w:name w:val="xl102"/>
    <w:basedOn w:val="a"/>
    <w:rsid w:val="007D7A42"/>
    <w:pPr>
      <w:pBdr>
        <w:bottom w:val="single" w:sz="4" w:space="0" w:color="auto"/>
      </w:pBdr>
      <w:spacing w:before="100" w:beforeAutospacing="1" w:after="100" w:afterAutospacing="1" w:line="240" w:lineRule="auto"/>
      <w:jc w:val="right"/>
    </w:pPr>
    <w:rPr>
      <w:rFonts w:ascii="Times New Roman" w:eastAsia="Times New Roman" w:hAnsi="Times New Roman" w:cs="Times New Roman"/>
      <w:sz w:val="24"/>
      <w:szCs w:val="24"/>
    </w:rPr>
  </w:style>
  <w:style w:type="paragraph" w:customStyle="1" w:styleId="xl103">
    <w:name w:val="xl103"/>
    <w:basedOn w:val="a"/>
    <w:rsid w:val="007D7A42"/>
    <w:pPr>
      <w:spacing w:before="100" w:beforeAutospacing="1" w:after="100" w:afterAutospacing="1" w:line="240" w:lineRule="auto"/>
      <w:jc w:val="right"/>
      <w:textAlignment w:val="center"/>
    </w:pPr>
    <w:rPr>
      <w:rFonts w:ascii="Times New Roman" w:eastAsia="Times New Roman" w:hAnsi="Times New Roman" w:cs="Times New Roman"/>
      <w:sz w:val="24"/>
      <w:szCs w:val="24"/>
    </w:rPr>
  </w:style>
  <w:style w:type="paragraph" w:customStyle="1" w:styleId="xl104">
    <w:name w:val="xl104"/>
    <w:basedOn w:val="a"/>
    <w:rsid w:val="007D7A42"/>
    <w:pPr>
      <w:spacing w:before="100" w:beforeAutospacing="1" w:after="100" w:afterAutospacing="1" w:line="240" w:lineRule="auto"/>
      <w:jc w:val="center"/>
      <w:textAlignment w:val="top"/>
    </w:pPr>
    <w:rPr>
      <w:rFonts w:ascii="Times New Roman" w:eastAsia="Times New Roman" w:hAnsi="Times New Roman" w:cs="Times New Roman"/>
      <w:b/>
      <w:bCs/>
      <w:sz w:val="24"/>
      <w:szCs w:val="24"/>
    </w:rPr>
  </w:style>
  <w:style w:type="paragraph" w:customStyle="1" w:styleId="xl105">
    <w:name w:val="xl105"/>
    <w:basedOn w:val="a"/>
    <w:rsid w:val="007D7A4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6">
    <w:name w:val="xl106"/>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7">
    <w:name w:val="xl107"/>
    <w:basedOn w:val="a"/>
    <w:rsid w:val="007D7A42"/>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08">
    <w:name w:val="xl108"/>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09">
    <w:name w:val="xl109"/>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b/>
      <w:bCs/>
      <w:sz w:val="24"/>
      <w:szCs w:val="24"/>
    </w:rPr>
  </w:style>
  <w:style w:type="paragraph" w:customStyle="1" w:styleId="xl110">
    <w:name w:val="xl110"/>
    <w:basedOn w:val="a"/>
    <w:rsid w:val="007D7A42"/>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xl111">
    <w:name w:val="xl111"/>
    <w:basedOn w:val="a"/>
    <w:rsid w:val="007D7A42"/>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ascii="Times New Roman" w:eastAsia="Times New Roman" w:hAnsi="Times New Roman" w:cs="Times New Roman"/>
      <w:sz w:val="24"/>
      <w:szCs w:val="24"/>
    </w:rPr>
  </w:style>
  <w:style w:type="paragraph" w:customStyle="1" w:styleId="ConsPlusNonformat">
    <w:name w:val="ConsPlusNonformat"/>
    <w:uiPriority w:val="99"/>
    <w:rsid w:val="00485EB0"/>
    <w:pPr>
      <w:widowControl w:val="0"/>
      <w:autoSpaceDE w:val="0"/>
      <w:autoSpaceDN w:val="0"/>
      <w:adjustRightInd w:val="0"/>
      <w:spacing w:after="0" w:line="240" w:lineRule="auto"/>
    </w:pPr>
    <w:rPr>
      <w:rFonts w:ascii="Courier New" w:eastAsia="Times New Roman" w:hAnsi="Courier New" w:cs="Courier New"/>
      <w:sz w:val="20"/>
      <w:szCs w:val="20"/>
    </w:rPr>
  </w:style>
  <w:style w:type="paragraph" w:styleId="31">
    <w:name w:val="Body Text 3"/>
    <w:basedOn w:val="a"/>
    <w:link w:val="32"/>
    <w:uiPriority w:val="99"/>
    <w:semiHidden/>
    <w:unhideWhenUsed/>
    <w:rsid w:val="00DA3D90"/>
    <w:pPr>
      <w:spacing w:after="120" w:line="240" w:lineRule="auto"/>
    </w:pPr>
    <w:rPr>
      <w:rFonts w:ascii="Times New Roman" w:eastAsia="Times New Roman" w:hAnsi="Times New Roman" w:cs="Times New Roman"/>
      <w:sz w:val="16"/>
      <w:szCs w:val="16"/>
      <w:lang w:val="x-none" w:eastAsia="x-none"/>
    </w:rPr>
  </w:style>
  <w:style w:type="character" w:customStyle="1" w:styleId="32">
    <w:name w:val="Основной текст 3 Знак"/>
    <w:basedOn w:val="a0"/>
    <w:link w:val="31"/>
    <w:uiPriority w:val="99"/>
    <w:semiHidden/>
    <w:rsid w:val="00DA3D90"/>
    <w:rPr>
      <w:rFonts w:ascii="Times New Roman" w:eastAsia="Times New Roman" w:hAnsi="Times New Roman" w:cs="Times New Roman"/>
      <w:sz w:val="16"/>
      <w:szCs w:val="16"/>
      <w:lang w:val="x-none" w:eastAsia="x-none"/>
    </w:rPr>
  </w:style>
  <w:style w:type="paragraph" w:styleId="22">
    <w:name w:val="Body Text Indent 2"/>
    <w:basedOn w:val="a"/>
    <w:link w:val="23"/>
    <w:uiPriority w:val="99"/>
    <w:semiHidden/>
    <w:unhideWhenUsed/>
    <w:rsid w:val="001E3843"/>
    <w:pPr>
      <w:spacing w:after="120" w:line="480" w:lineRule="auto"/>
      <w:ind w:left="283"/>
    </w:pPr>
  </w:style>
  <w:style w:type="character" w:customStyle="1" w:styleId="23">
    <w:name w:val="Основной текст с отступом 2 Знак"/>
    <w:basedOn w:val="a0"/>
    <w:link w:val="22"/>
    <w:uiPriority w:val="99"/>
    <w:semiHidden/>
    <w:rsid w:val="001E3843"/>
  </w:style>
  <w:style w:type="character" w:customStyle="1" w:styleId="link-list">
    <w:name w:val="link-list"/>
    <w:rsid w:val="00BC685C"/>
  </w:style>
  <w:style w:type="character" w:customStyle="1" w:styleId="fill">
    <w:name w:val="fill"/>
    <w:basedOn w:val="a0"/>
    <w:rsid w:val="00BC685C"/>
  </w:style>
  <w:style w:type="character" w:customStyle="1" w:styleId="sfwc">
    <w:name w:val="sfwc"/>
    <w:basedOn w:val="a0"/>
    <w:rsid w:val="00BC685C"/>
  </w:style>
  <w:style w:type="paragraph" w:customStyle="1" w:styleId="pj">
    <w:name w:val="pj"/>
    <w:basedOn w:val="a"/>
    <w:rsid w:val="00BC685C"/>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7075609">
      <w:bodyDiv w:val="1"/>
      <w:marLeft w:val="0"/>
      <w:marRight w:val="0"/>
      <w:marTop w:val="0"/>
      <w:marBottom w:val="0"/>
      <w:divBdr>
        <w:top w:val="none" w:sz="0" w:space="0" w:color="auto"/>
        <w:left w:val="none" w:sz="0" w:space="0" w:color="auto"/>
        <w:bottom w:val="none" w:sz="0" w:space="0" w:color="auto"/>
        <w:right w:val="none" w:sz="0" w:space="0" w:color="auto"/>
      </w:divBdr>
      <w:divsChild>
        <w:div w:id="334191430">
          <w:marLeft w:val="547"/>
          <w:marRight w:val="0"/>
          <w:marTop w:val="0"/>
          <w:marBottom w:val="0"/>
          <w:divBdr>
            <w:top w:val="none" w:sz="0" w:space="0" w:color="auto"/>
            <w:left w:val="none" w:sz="0" w:space="0" w:color="auto"/>
            <w:bottom w:val="none" w:sz="0" w:space="0" w:color="auto"/>
            <w:right w:val="none" w:sz="0" w:space="0" w:color="auto"/>
          </w:divBdr>
        </w:div>
        <w:div w:id="2049063928">
          <w:marLeft w:val="547"/>
          <w:marRight w:val="0"/>
          <w:marTop w:val="0"/>
          <w:marBottom w:val="0"/>
          <w:divBdr>
            <w:top w:val="none" w:sz="0" w:space="0" w:color="auto"/>
            <w:left w:val="none" w:sz="0" w:space="0" w:color="auto"/>
            <w:bottom w:val="none" w:sz="0" w:space="0" w:color="auto"/>
            <w:right w:val="none" w:sz="0" w:space="0" w:color="auto"/>
          </w:divBdr>
        </w:div>
        <w:div w:id="403651410">
          <w:marLeft w:val="547"/>
          <w:marRight w:val="0"/>
          <w:marTop w:val="0"/>
          <w:marBottom w:val="0"/>
          <w:divBdr>
            <w:top w:val="none" w:sz="0" w:space="0" w:color="auto"/>
            <w:left w:val="none" w:sz="0" w:space="0" w:color="auto"/>
            <w:bottom w:val="none" w:sz="0" w:space="0" w:color="auto"/>
            <w:right w:val="none" w:sz="0" w:space="0" w:color="auto"/>
          </w:divBdr>
        </w:div>
        <w:div w:id="1739982467">
          <w:marLeft w:val="547"/>
          <w:marRight w:val="0"/>
          <w:marTop w:val="0"/>
          <w:marBottom w:val="0"/>
          <w:divBdr>
            <w:top w:val="none" w:sz="0" w:space="0" w:color="auto"/>
            <w:left w:val="none" w:sz="0" w:space="0" w:color="auto"/>
            <w:bottom w:val="none" w:sz="0" w:space="0" w:color="auto"/>
            <w:right w:val="none" w:sz="0" w:space="0" w:color="auto"/>
          </w:divBdr>
        </w:div>
        <w:div w:id="709571123">
          <w:marLeft w:val="547"/>
          <w:marRight w:val="0"/>
          <w:marTop w:val="0"/>
          <w:marBottom w:val="0"/>
          <w:divBdr>
            <w:top w:val="none" w:sz="0" w:space="0" w:color="auto"/>
            <w:left w:val="none" w:sz="0" w:space="0" w:color="auto"/>
            <w:bottom w:val="none" w:sz="0" w:space="0" w:color="auto"/>
            <w:right w:val="none" w:sz="0" w:space="0" w:color="auto"/>
          </w:divBdr>
        </w:div>
        <w:div w:id="388918620">
          <w:marLeft w:val="547"/>
          <w:marRight w:val="0"/>
          <w:marTop w:val="0"/>
          <w:marBottom w:val="0"/>
          <w:divBdr>
            <w:top w:val="none" w:sz="0" w:space="0" w:color="auto"/>
            <w:left w:val="none" w:sz="0" w:space="0" w:color="auto"/>
            <w:bottom w:val="none" w:sz="0" w:space="0" w:color="auto"/>
            <w:right w:val="none" w:sz="0" w:space="0" w:color="auto"/>
          </w:divBdr>
        </w:div>
        <w:div w:id="439565056">
          <w:marLeft w:val="547"/>
          <w:marRight w:val="0"/>
          <w:marTop w:val="0"/>
          <w:marBottom w:val="0"/>
          <w:divBdr>
            <w:top w:val="none" w:sz="0" w:space="0" w:color="auto"/>
            <w:left w:val="none" w:sz="0" w:space="0" w:color="auto"/>
            <w:bottom w:val="none" w:sz="0" w:space="0" w:color="auto"/>
            <w:right w:val="none" w:sz="0" w:space="0" w:color="auto"/>
          </w:divBdr>
        </w:div>
        <w:div w:id="1373845482">
          <w:marLeft w:val="547"/>
          <w:marRight w:val="0"/>
          <w:marTop w:val="0"/>
          <w:marBottom w:val="0"/>
          <w:divBdr>
            <w:top w:val="none" w:sz="0" w:space="0" w:color="auto"/>
            <w:left w:val="none" w:sz="0" w:space="0" w:color="auto"/>
            <w:bottom w:val="none" w:sz="0" w:space="0" w:color="auto"/>
            <w:right w:val="none" w:sz="0" w:space="0" w:color="auto"/>
          </w:divBdr>
        </w:div>
        <w:div w:id="1319267345">
          <w:marLeft w:val="547"/>
          <w:marRight w:val="0"/>
          <w:marTop w:val="0"/>
          <w:marBottom w:val="0"/>
          <w:divBdr>
            <w:top w:val="none" w:sz="0" w:space="0" w:color="auto"/>
            <w:left w:val="none" w:sz="0" w:space="0" w:color="auto"/>
            <w:bottom w:val="none" w:sz="0" w:space="0" w:color="auto"/>
            <w:right w:val="none" w:sz="0" w:space="0" w:color="auto"/>
          </w:divBdr>
        </w:div>
        <w:div w:id="1374500609">
          <w:marLeft w:val="547"/>
          <w:marRight w:val="0"/>
          <w:marTop w:val="0"/>
          <w:marBottom w:val="0"/>
          <w:divBdr>
            <w:top w:val="none" w:sz="0" w:space="0" w:color="auto"/>
            <w:left w:val="none" w:sz="0" w:space="0" w:color="auto"/>
            <w:bottom w:val="none" w:sz="0" w:space="0" w:color="auto"/>
            <w:right w:val="none" w:sz="0" w:space="0" w:color="auto"/>
          </w:divBdr>
        </w:div>
        <w:div w:id="159587049">
          <w:marLeft w:val="547"/>
          <w:marRight w:val="0"/>
          <w:marTop w:val="0"/>
          <w:marBottom w:val="0"/>
          <w:divBdr>
            <w:top w:val="none" w:sz="0" w:space="0" w:color="auto"/>
            <w:left w:val="none" w:sz="0" w:space="0" w:color="auto"/>
            <w:bottom w:val="none" w:sz="0" w:space="0" w:color="auto"/>
            <w:right w:val="none" w:sz="0" w:space="0" w:color="auto"/>
          </w:divBdr>
        </w:div>
        <w:div w:id="1499349423">
          <w:marLeft w:val="547"/>
          <w:marRight w:val="0"/>
          <w:marTop w:val="0"/>
          <w:marBottom w:val="0"/>
          <w:divBdr>
            <w:top w:val="none" w:sz="0" w:space="0" w:color="auto"/>
            <w:left w:val="none" w:sz="0" w:space="0" w:color="auto"/>
            <w:bottom w:val="none" w:sz="0" w:space="0" w:color="auto"/>
            <w:right w:val="none" w:sz="0" w:space="0" w:color="auto"/>
          </w:divBdr>
        </w:div>
        <w:div w:id="423915421">
          <w:marLeft w:val="547"/>
          <w:marRight w:val="0"/>
          <w:marTop w:val="0"/>
          <w:marBottom w:val="0"/>
          <w:divBdr>
            <w:top w:val="none" w:sz="0" w:space="0" w:color="auto"/>
            <w:left w:val="none" w:sz="0" w:space="0" w:color="auto"/>
            <w:bottom w:val="none" w:sz="0" w:space="0" w:color="auto"/>
            <w:right w:val="none" w:sz="0" w:space="0" w:color="auto"/>
          </w:divBdr>
        </w:div>
        <w:div w:id="601454633">
          <w:marLeft w:val="547"/>
          <w:marRight w:val="0"/>
          <w:marTop w:val="0"/>
          <w:marBottom w:val="0"/>
          <w:divBdr>
            <w:top w:val="none" w:sz="0" w:space="0" w:color="auto"/>
            <w:left w:val="none" w:sz="0" w:space="0" w:color="auto"/>
            <w:bottom w:val="none" w:sz="0" w:space="0" w:color="auto"/>
            <w:right w:val="none" w:sz="0" w:space="0" w:color="auto"/>
          </w:divBdr>
        </w:div>
        <w:div w:id="1348210601">
          <w:marLeft w:val="547"/>
          <w:marRight w:val="0"/>
          <w:marTop w:val="0"/>
          <w:marBottom w:val="0"/>
          <w:divBdr>
            <w:top w:val="none" w:sz="0" w:space="0" w:color="auto"/>
            <w:left w:val="none" w:sz="0" w:space="0" w:color="auto"/>
            <w:bottom w:val="none" w:sz="0" w:space="0" w:color="auto"/>
            <w:right w:val="none" w:sz="0" w:space="0" w:color="auto"/>
          </w:divBdr>
        </w:div>
        <w:div w:id="1274558595">
          <w:marLeft w:val="547"/>
          <w:marRight w:val="0"/>
          <w:marTop w:val="0"/>
          <w:marBottom w:val="0"/>
          <w:divBdr>
            <w:top w:val="none" w:sz="0" w:space="0" w:color="auto"/>
            <w:left w:val="none" w:sz="0" w:space="0" w:color="auto"/>
            <w:bottom w:val="none" w:sz="0" w:space="0" w:color="auto"/>
            <w:right w:val="none" w:sz="0" w:space="0" w:color="auto"/>
          </w:divBdr>
        </w:div>
        <w:div w:id="1467626877">
          <w:marLeft w:val="547"/>
          <w:marRight w:val="0"/>
          <w:marTop w:val="0"/>
          <w:marBottom w:val="0"/>
          <w:divBdr>
            <w:top w:val="none" w:sz="0" w:space="0" w:color="auto"/>
            <w:left w:val="none" w:sz="0" w:space="0" w:color="auto"/>
            <w:bottom w:val="none" w:sz="0" w:space="0" w:color="auto"/>
            <w:right w:val="none" w:sz="0" w:space="0" w:color="auto"/>
          </w:divBdr>
        </w:div>
      </w:divsChild>
    </w:div>
    <w:div w:id="12158906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e.budgetnik.ru/npd-doc.aspx?npmid=99&amp;npid=902250003" TargetMode="External"/><Relationship Id="rId18" Type="http://schemas.openxmlformats.org/officeDocument/2006/relationships/hyperlink" Target="http://e.budgetnik.ru/npd-doc.aspx?npmid=99&amp;npid=499052240" TargetMode="External"/><Relationship Id="rId26" Type="http://schemas.openxmlformats.org/officeDocument/2006/relationships/hyperlink" Target="http://e.budgetnik.ru/npd-doc.aspx?npmid=99&amp;npid=9012255" TargetMode="External"/><Relationship Id="rId39" Type="http://schemas.openxmlformats.org/officeDocument/2006/relationships/hyperlink" Target="http://e.budgetnik.ru/form.aspx?fmid=140&amp;fid=20795" TargetMode="External"/><Relationship Id="rId21" Type="http://schemas.openxmlformats.org/officeDocument/2006/relationships/hyperlink" Target="http://e.budgetnik.ru/npd-doc.aspx?npmid=99&amp;npid=901828514" TargetMode="External"/><Relationship Id="rId34" Type="http://schemas.openxmlformats.org/officeDocument/2006/relationships/hyperlink" Target="http://e.budgetnik.ru/npd-doc.aspx?npmid=99&amp;npid=901796266" TargetMode="External"/><Relationship Id="rId42" Type="http://schemas.openxmlformats.org/officeDocument/2006/relationships/hyperlink" Target="http://e.budgetnik.ru/npd-doc.aspx?npmid=99&amp;npid=420266549" TargetMode="External"/><Relationship Id="rId47" Type="http://schemas.openxmlformats.org/officeDocument/2006/relationships/hyperlink" Target="http://e.budgetnik.ru/form.aspx?fmid=140&amp;fid=20879" TargetMode="External"/><Relationship Id="rId50" Type="http://schemas.openxmlformats.org/officeDocument/2006/relationships/hyperlink" Target="consultantplus://offline/ref=DD6E1C467B8369B49075048D3FDD074184F4C550D6F48CF975285EBDF16ACD171B9C12762AB563C8F503C" TargetMode="External"/><Relationship Id="rId55" Type="http://schemas.openxmlformats.org/officeDocument/2006/relationships/hyperlink" Target="consultantplus://offline/ref=DD6E1C467B8369B49075048D3FDD074184FDC050D8A2DBFB247D50B8F93A850755D91F772AB6F604C" TargetMode="External"/><Relationship Id="rId7" Type="http://schemas.openxmlformats.org/officeDocument/2006/relationships/endnotes" Target="endnotes.xml"/><Relationship Id="rId12" Type="http://schemas.openxmlformats.org/officeDocument/2006/relationships/hyperlink" Target="consultantplus://offline/ref=E2BDC3C8B0B7ECFD6D4A862096E93E0314674E082F8A32A404A69044E0DAF33B1ED02084B13A77iAD" TargetMode="External"/><Relationship Id="rId17" Type="http://schemas.openxmlformats.org/officeDocument/2006/relationships/hyperlink" Target="http://e.budgetnik.ru/form.aspx?fid=27928&amp;fmid=118" TargetMode="External"/><Relationship Id="rId25" Type="http://schemas.openxmlformats.org/officeDocument/2006/relationships/hyperlink" Target="http://e.budgetnik.ru/npd-doc.aspx?npmid=99&amp;npid=9012255" TargetMode="External"/><Relationship Id="rId33" Type="http://schemas.openxmlformats.org/officeDocument/2006/relationships/hyperlink" Target="http://e.budgetnik.ru/npd-doc.aspx?npmid=99&amp;npid=901771424" TargetMode="External"/><Relationship Id="rId38" Type="http://schemas.openxmlformats.org/officeDocument/2006/relationships/hyperlink" Target="http://e.budgetnik.ru/form.aspx?fmid=140&amp;fid=20790" TargetMode="External"/><Relationship Id="rId46" Type="http://schemas.openxmlformats.org/officeDocument/2006/relationships/hyperlink" Target="http://e.budgetnik.ru/form.aspx?fmid=140&amp;fid=20795" TargetMode="External"/><Relationship Id="rId59"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e.budgetnik.ru/npd-doc.aspx?npmid=99&amp;npid=902249301" TargetMode="External"/><Relationship Id="rId20" Type="http://schemas.openxmlformats.org/officeDocument/2006/relationships/hyperlink" Target="http://e.budgetnik.ru/npd-doc.aspx?npmid=99&amp;npid=901828514" TargetMode="External"/><Relationship Id="rId29" Type="http://schemas.openxmlformats.org/officeDocument/2006/relationships/hyperlink" Target="http://e.budgetnik.ru/npd-doc.aspx?npmid=99&amp;npid=499084713" TargetMode="External"/><Relationship Id="rId41" Type="http://schemas.openxmlformats.org/officeDocument/2006/relationships/hyperlink" Target="http://e.budgetnik.ru/npd-doc.aspx?npmid=99&amp;npid=420266549" TargetMode="External"/><Relationship Id="rId54" Type="http://schemas.openxmlformats.org/officeDocument/2006/relationships/hyperlink" Target="consultantplus://offline/ref=DD6E1C467B8369B49075048D3FDD074184F4C55ED0F58CF975285EBDF16ACD171B9C12762AB463C5F500C"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8E35EAF0B7892258E32376C15DF3BA05B0F4D8843EE7F93A00EA28935D22FC3A4061FD86593FF57155F0629EFCD48E7DBBA3CBAD58A304B2C6C26F88yFJ8H" TargetMode="External"/><Relationship Id="rId24" Type="http://schemas.openxmlformats.org/officeDocument/2006/relationships/hyperlink" Target="http://e.budgetnik.ru/npd-doc.aspx?npmid=99&amp;npid=902316088" TargetMode="External"/><Relationship Id="rId32" Type="http://schemas.openxmlformats.org/officeDocument/2006/relationships/hyperlink" Target="http://e.budgetnik.ru/npd-doc.aspx?npmid=99&amp;npid=901771424" TargetMode="External"/><Relationship Id="rId37" Type="http://schemas.openxmlformats.org/officeDocument/2006/relationships/hyperlink" Target="http://e.budgetnik.ru/npd-doc.aspx?npmid=99&amp;npid=9012255" TargetMode="External"/><Relationship Id="rId40" Type="http://schemas.openxmlformats.org/officeDocument/2006/relationships/hyperlink" Target="http://e.budgetnik.ru/form.aspx?fmid=140&amp;fid=20879" TargetMode="External"/><Relationship Id="rId45" Type="http://schemas.openxmlformats.org/officeDocument/2006/relationships/hyperlink" Target="http://e.budgetnik.ru/npd-doc.aspx?npmid=99&amp;npid=902160409" TargetMode="External"/><Relationship Id="rId53" Type="http://schemas.openxmlformats.org/officeDocument/2006/relationships/hyperlink" Target="consultantplus://offline/ref=DD6E1C467B8369B49075048D3FDD074184F4C55ED0F58CF975285EBDF16ACD171B9C12762AB462C6F507C" TargetMode="External"/><Relationship Id="rId58"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yperlink" Target="http://e.budgetnik.ru/npd-doc.aspx?npmid=99&amp;npid=902249301" TargetMode="External"/><Relationship Id="rId23" Type="http://schemas.openxmlformats.org/officeDocument/2006/relationships/hyperlink" Target="http://e.budgetnik.ru/npd-doc.aspx?npmid=99&amp;npid=902123264" TargetMode="External"/><Relationship Id="rId28" Type="http://schemas.openxmlformats.org/officeDocument/2006/relationships/hyperlink" Target="http://e.budgetnik.ru/npd-doc.aspx?npmid=99&amp;npid=902249301" TargetMode="External"/><Relationship Id="rId36" Type="http://schemas.openxmlformats.org/officeDocument/2006/relationships/hyperlink" Target="http://e.budgetnik.ru/npd-doc.aspx?npmid=99&amp;npid=9012255" TargetMode="External"/><Relationship Id="rId49" Type="http://schemas.openxmlformats.org/officeDocument/2006/relationships/hyperlink" Target="consultantplus://offline/ref=DD6E1C467B8369B49075048D3FDD074187F7C152D6FFD1F37D7152BFFF06C" TargetMode="External"/><Relationship Id="rId57" Type="http://schemas.openxmlformats.org/officeDocument/2006/relationships/hyperlink" Target="consultantplus://offline/ref=DD6E1C467B8369B49075048D3FDD074186F7C554D7FFD1F37D7152BFFF06C" TargetMode="External"/><Relationship Id="rId10" Type="http://schemas.openxmlformats.org/officeDocument/2006/relationships/hyperlink" Target="file:///C:\Users\Userss\AppData\Local\Temp\Rar$DIa0.754\&#1056;&#1077;&#1096;&#1077;&#1085;&#1080;&#1103;%20&#1086;%20&#1073;&#1102;&#1076;&#1078;&#1077;&#1090;&#1077;_27.08.2023.doc" TargetMode="External"/><Relationship Id="rId19" Type="http://schemas.openxmlformats.org/officeDocument/2006/relationships/hyperlink" Target="http://e.budgetnik.ru/npd-doc.aspx?npmid=99&amp;npid=902123264" TargetMode="External"/><Relationship Id="rId31" Type="http://schemas.openxmlformats.org/officeDocument/2006/relationships/hyperlink" Target="http://e.budgetnik.ru/npd-doc.aspx?npmid=99&amp;npid=420266549" TargetMode="External"/><Relationship Id="rId44" Type="http://schemas.openxmlformats.org/officeDocument/2006/relationships/hyperlink" Target="http://e.budgetnik.ru/npd-doc.aspx?npmid=99&amp;npid=9012255" TargetMode="External"/><Relationship Id="rId52" Type="http://schemas.openxmlformats.org/officeDocument/2006/relationships/hyperlink" Target="consultantplus://offline/ref=DD6E1C467B8369B49075048D3FDD074184F4C55ED0F58CF975285EBDF16ACD171B9C12762AB560C1F501C" TargetMode="External"/><Relationship Id="rId6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hyperlink" Target="http://e.budgetnik.ru/npd-doc.aspx?npmid=99&amp;npid=902249301" TargetMode="External"/><Relationship Id="rId22" Type="http://schemas.openxmlformats.org/officeDocument/2006/relationships/hyperlink" Target="http://e.budgetnik.ru/npd-doc.aspx?npmid=99&amp;npid=901828514" TargetMode="External"/><Relationship Id="rId27" Type="http://schemas.openxmlformats.org/officeDocument/2006/relationships/hyperlink" Target="http://e.budgetnik.ru/npd-doc.aspx?npmid=99&amp;npid=902249301" TargetMode="External"/><Relationship Id="rId30" Type="http://schemas.openxmlformats.org/officeDocument/2006/relationships/hyperlink" Target="http://e.budgetnik.ru/npd-doc.aspx?npmid=99&amp;npid=420266549" TargetMode="External"/><Relationship Id="rId35" Type="http://schemas.openxmlformats.org/officeDocument/2006/relationships/hyperlink" Target="http://e.budgetnik.ru/npd-doc.aspx?npmid=99&amp;npid=901796266" TargetMode="External"/><Relationship Id="rId43" Type="http://schemas.openxmlformats.org/officeDocument/2006/relationships/hyperlink" Target="http://e.budgetnik.ru/npd-doc.aspx?npmid=99&amp;npid=9012255" TargetMode="External"/><Relationship Id="rId48" Type="http://schemas.openxmlformats.org/officeDocument/2006/relationships/hyperlink" Target="consultantplus://offline/ref=DD6E1C467B8369B49075048D3FDD074184F4C550D6F48CF975285EBDF1F60AC" TargetMode="External"/><Relationship Id="rId56" Type="http://schemas.openxmlformats.org/officeDocument/2006/relationships/hyperlink" Target="consultantplus://offline/ref=DD6E1C467B8369B49075048D3FDD074184F4C550D6F48CF975285EBDF16ACD171B9C12762AB563C8F503C" TargetMode="External"/><Relationship Id="rId8" Type="http://schemas.openxmlformats.org/officeDocument/2006/relationships/image" Target="media/image1.jpeg"/><Relationship Id="rId51" Type="http://schemas.openxmlformats.org/officeDocument/2006/relationships/hyperlink" Target="consultantplus://offline/ref=DD6E1C467B8369B49075048D3FDD074187F7C152D6FFD1F37D7152BFFF06C" TargetMode="External"/><Relationship Id="rId3" Type="http://schemas.openxmlformats.org/officeDocument/2006/relationships/styles" Target="styl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80E592F-57F2-4E5E-BFFF-4CCAE899EF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339</TotalTime>
  <Pages>1</Pages>
  <Words>30102</Words>
  <Characters>171586</Characters>
  <Application>Microsoft Office Word</Application>
  <DocSecurity>0</DocSecurity>
  <Lines>1429</Lines>
  <Paragraphs>402</Paragraphs>
  <ScaleCrop>false</ScaleCrop>
  <HeadingPairs>
    <vt:vector size="2" baseType="variant">
      <vt:variant>
        <vt:lpstr>Название</vt:lpstr>
      </vt:variant>
      <vt:variant>
        <vt:i4>1</vt:i4>
      </vt:variant>
    </vt:vector>
  </HeadingPairs>
  <TitlesOfParts>
    <vt:vector size="1" baseType="lpstr">
      <vt:lpstr/>
    </vt:vector>
  </TitlesOfParts>
  <Company>Home</Company>
  <LinksUpToDate>false</LinksUpToDate>
  <CharactersWithSpaces>201286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ххх</dc:creator>
  <cp:lastModifiedBy>Учетная запись Майкрософт</cp:lastModifiedBy>
  <cp:revision>17</cp:revision>
  <cp:lastPrinted>2023-12-29T06:06:00Z</cp:lastPrinted>
  <dcterms:created xsi:type="dcterms:W3CDTF">2023-11-01T05:36:00Z</dcterms:created>
  <dcterms:modified xsi:type="dcterms:W3CDTF">2023-12-29T06:10:00Z</dcterms:modified>
</cp:coreProperties>
</file>